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73" w:rsidRPr="004B5123" w:rsidRDefault="005C6E73" w:rsidP="005C6E73">
      <w:pPr>
        <w:jc w:val="right"/>
        <w:rPr>
          <w:sz w:val="24"/>
        </w:rPr>
      </w:pPr>
      <w:r w:rsidRPr="004B5123">
        <w:rPr>
          <w:sz w:val="24"/>
        </w:rPr>
        <w:t>……….(sz.) napirend</w:t>
      </w:r>
    </w:p>
    <w:p w:rsidR="005C6E73" w:rsidRPr="004B5123" w:rsidRDefault="005C6E73" w:rsidP="005C6E73">
      <w:pPr>
        <w:jc w:val="right"/>
        <w:rPr>
          <w:sz w:val="24"/>
        </w:rPr>
      </w:pPr>
    </w:p>
    <w:p w:rsidR="005C6E73" w:rsidRPr="004B5123" w:rsidRDefault="005C6E73" w:rsidP="005C6E73">
      <w:pPr>
        <w:jc w:val="right"/>
        <w:rPr>
          <w:sz w:val="24"/>
        </w:rPr>
      </w:pPr>
      <w:r w:rsidRPr="004B5123">
        <w:rPr>
          <w:sz w:val="24"/>
        </w:rPr>
        <w:t>Előterjesztve: Gazdasági és Tulajdonosi Bizottsághoz</w:t>
      </w:r>
    </w:p>
    <w:p w:rsidR="005C6E73" w:rsidRPr="004B5123" w:rsidRDefault="005C6E73" w:rsidP="005C6E73">
      <w:pPr>
        <w:rPr>
          <w:b/>
          <w:bCs/>
          <w:sz w:val="24"/>
        </w:rPr>
      </w:pPr>
    </w:p>
    <w:p w:rsidR="005C6E73" w:rsidRPr="004B5123" w:rsidRDefault="005C6E73" w:rsidP="005C6E73">
      <w:pPr>
        <w:rPr>
          <w:b/>
          <w:bCs/>
          <w:sz w:val="24"/>
        </w:rPr>
      </w:pPr>
    </w:p>
    <w:p w:rsidR="005C6E73" w:rsidRPr="004B5123" w:rsidRDefault="005C6E73" w:rsidP="005C6E73">
      <w:pPr>
        <w:rPr>
          <w:b/>
          <w:bCs/>
          <w:sz w:val="24"/>
        </w:rPr>
      </w:pPr>
    </w:p>
    <w:p w:rsidR="005C6E73" w:rsidRPr="004B5123" w:rsidRDefault="005C6E73" w:rsidP="005C6E73">
      <w:pPr>
        <w:rPr>
          <w:b/>
          <w:bCs/>
          <w:sz w:val="24"/>
        </w:rPr>
      </w:pPr>
    </w:p>
    <w:p w:rsidR="005C6E73" w:rsidRPr="004B5123" w:rsidRDefault="005C6E73" w:rsidP="005C6E73">
      <w:pPr>
        <w:pStyle w:val="Cmsor1"/>
        <w:rPr>
          <w:sz w:val="24"/>
        </w:rPr>
      </w:pPr>
      <w:r w:rsidRPr="004B5123">
        <w:rPr>
          <w:sz w:val="24"/>
        </w:rPr>
        <w:t>E L Ő T E R J E S Z T É S</w:t>
      </w:r>
    </w:p>
    <w:p w:rsidR="005C6E73" w:rsidRPr="004B5123" w:rsidRDefault="005C6E73" w:rsidP="005C6E73">
      <w:pPr>
        <w:jc w:val="both"/>
        <w:rPr>
          <w:bCs/>
          <w:sz w:val="24"/>
        </w:rPr>
      </w:pPr>
    </w:p>
    <w:p w:rsidR="005C6E73" w:rsidRPr="004B5123" w:rsidRDefault="005C6E73" w:rsidP="005C6E73">
      <w:pPr>
        <w:pStyle w:val="Cmsor2"/>
      </w:pPr>
      <w:r w:rsidRPr="004B5123">
        <w:t>A Képviselő-testület 201</w:t>
      </w:r>
      <w:r w:rsidR="0034081A">
        <w:t>9</w:t>
      </w:r>
      <w:r w:rsidRPr="004B5123">
        <w:t xml:space="preserve">. </w:t>
      </w:r>
      <w:r w:rsidR="0034081A">
        <w:t>június 27</w:t>
      </w:r>
      <w:r w:rsidRPr="004B5123">
        <w:t>-i rendes ülésére</w:t>
      </w:r>
    </w:p>
    <w:p w:rsidR="005C6E73" w:rsidRPr="004B5123" w:rsidRDefault="005C6E73" w:rsidP="005C6E73">
      <w:pPr>
        <w:pStyle w:val="Cmsor2"/>
        <w:jc w:val="both"/>
        <w:rPr>
          <w:b w:val="0"/>
        </w:rPr>
      </w:pPr>
    </w:p>
    <w:p w:rsidR="005C6E73" w:rsidRPr="000B1738" w:rsidRDefault="005C6E73" w:rsidP="005C6E73">
      <w:pPr>
        <w:pStyle w:val="Cmsor2"/>
        <w:jc w:val="both"/>
        <w:rPr>
          <w:b w:val="0"/>
        </w:rPr>
      </w:pPr>
    </w:p>
    <w:p w:rsidR="005C6E73" w:rsidRPr="000B1738" w:rsidRDefault="005C6E73" w:rsidP="005C6E73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0B1738">
        <w:rPr>
          <w:rFonts w:ascii="Times New Roman" w:hAnsi="Times New Roman"/>
          <w:b/>
          <w:bCs/>
          <w:sz w:val="24"/>
          <w:szCs w:val="24"/>
        </w:rPr>
        <w:t>Tárgy:</w:t>
      </w:r>
      <w:r w:rsidRPr="000B1738">
        <w:rPr>
          <w:rFonts w:ascii="Times New Roman" w:hAnsi="Times New Roman"/>
          <w:b/>
          <w:bCs/>
          <w:sz w:val="24"/>
          <w:szCs w:val="24"/>
        </w:rPr>
        <w:tab/>
      </w:r>
      <w:r w:rsidRPr="000B1738">
        <w:rPr>
          <w:rFonts w:ascii="Times New Roman" w:hAnsi="Times New Roman"/>
          <w:b/>
          <w:bCs/>
          <w:sz w:val="24"/>
          <w:szCs w:val="24"/>
        </w:rPr>
        <w:tab/>
      </w:r>
      <w:r w:rsidRPr="000B1738">
        <w:rPr>
          <w:rFonts w:ascii="Times New Roman" w:hAnsi="Times New Roman"/>
          <w:sz w:val="24"/>
          <w:szCs w:val="24"/>
        </w:rPr>
        <w:t>A BUDÉP Budai Épületfenntartó Kft-vel kötött szerződés módosítása</w:t>
      </w: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sz w:val="24"/>
        </w:rPr>
        <w:t>Készítette:</w:t>
      </w:r>
      <w:r w:rsidRPr="000B1738">
        <w:rPr>
          <w:b/>
          <w:sz w:val="24"/>
        </w:rPr>
        <w:tab/>
      </w:r>
      <w:r w:rsidRPr="000B1738">
        <w:rPr>
          <w:sz w:val="24"/>
        </w:rPr>
        <w:t>…………………………………..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dr. Láng Orsolya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Vagyonhasznosítási és Ingatla</w:t>
      </w:r>
      <w:r>
        <w:rPr>
          <w:sz w:val="24"/>
        </w:rPr>
        <w:t xml:space="preserve">n-nyilvántartási Osztály </w:t>
      </w:r>
      <w:r w:rsidRPr="000B1738">
        <w:rPr>
          <w:sz w:val="24"/>
        </w:rPr>
        <w:t>vezetője</w:t>
      </w:r>
    </w:p>
    <w:p w:rsidR="005C6E73" w:rsidRPr="000B1738" w:rsidRDefault="005C6E73" w:rsidP="005C6E73">
      <w:pPr>
        <w:jc w:val="both"/>
        <w:rPr>
          <w:bCs/>
          <w:sz w:val="24"/>
        </w:rPr>
      </w:pPr>
    </w:p>
    <w:p w:rsidR="005C6E73" w:rsidRPr="000B1738" w:rsidRDefault="005C6E73" w:rsidP="005C6E73">
      <w:pPr>
        <w:jc w:val="both"/>
        <w:rPr>
          <w:bCs/>
          <w:sz w:val="24"/>
        </w:rPr>
      </w:pPr>
    </w:p>
    <w:p w:rsidR="005C6E73" w:rsidRPr="000B1738" w:rsidRDefault="005C6E73" w:rsidP="005C6E73">
      <w:pPr>
        <w:jc w:val="both"/>
        <w:rPr>
          <w:bCs/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bCs/>
          <w:sz w:val="24"/>
        </w:rPr>
        <w:t>Egyeztetve:</w:t>
      </w:r>
      <w:r w:rsidRPr="000B1738">
        <w:rPr>
          <w:b/>
          <w:bCs/>
          <w:sz w:val="24"/>
        </w:rPr>
        <w:tab/>
      </w:r>
      <w:r w:rsidRPr="000B1738">
        <w:rPr>
          <w:sz w:val="24"/>
        </w:rPr>
        <w:t>…................................................</w:t>
      </w: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sz w:val="24"/>
        </w:rPr>
        <w:tab/>
      </w:r>
      <w:r w:rsidRPr="000B1738">
        <w:rPr>
          <w:b/>
          <w:sz w:val="24"/>
        </w:rPr>
        <w:tab/>
      </w:r>
      <w:r w:rsidRPr="000B1738">
        <w:rPr>
          <w:sz w:val="24"/>
        </w:rPr>
        <w:t>Dankó Virág</w:t>
      </w: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sz w:val="24"/>
        </w:rPr>
        <w:tab/>
      </w:r>
      <w:r w:rsidRPr="000B1738">
        <w:rPr>
          <w:sz w:val="24"/>
        </w:rPr>
        <w:tab/>
        <w:t>alpolgármester</w:t>
      </w: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sz w:val="24"/>
        </w:rPr>
        <w:t>Látta:</w:t>
      </w:r>
      <w:r w:rsidRPr="000B1738">
        <w:rPr>
          <w:b/>
          <w:sz w:val="24"/>
        </w:rPr>
        <w:tab/>
      </w:r>
      <w:r w:rsidRPr="000B1738">
        <w:rPr>
          <w:b/>
          <w:sz w:val="24"/>
        </w:rPr>
        <w:tab/>
      </w:r>
      <w:r w:rsidRPr="000B1738">
        <w:rPr>
          <w:sz w:val="24"/>
        </w:rPr>
        <w:t>...........................................................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dr. Szalai Tibor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jegyző</w:t>
      </w: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sz w:val="24"/>
        </w:rPr>
        <w:tab/>
      </w:r>
      <w:r w:rsidRPr="000B1738">
        <w:rPr>
          <w:b/>
          <w:sz w:val="24"/>
        </w:rPr>
        <w:tab/>
      </w:r>
      <w:r w:rsidRPr="000B1738">
        <w:rPr>
          <w:sz w:val="24"/>
        </w:rPr>
        <w:t>...........................................................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dr. Murai Renáta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jegyzői igazgató</w:t>
      </w: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sz w:val="24"/>
        </w:rPr>
        <w:tab/>
      </w:r>
      <w:r w:rsidRPr="000B1738">
        <w:rPr>
          <w:b/>
          <w:sz w:val="24"/>
        </w:rPr>
        <w:tab/>
      </w:r>
      <w:r w:rsidRPr="000B1738">
        <w:rPr>
          <w:sz w:val="24"/>
        </w:rPr>
        <w:t>...........................................................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Fermin Antonio Pineda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gazdasági igazgató</w:t>
      </w:r>
    </w:p>
    <w:p w:rsidR="005C6E73" w:rsidRPr="000B1738" w:rsidRDefault="005C6E73" w:rsidP="005C6E73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4B5123" w:rsidRDefault="005C6E73" w:rsidP="005C6E73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4B5123" w:rsidRDefault="005C6E73" w:rsidP="005C6E73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4B5123" w:rsidRDefault="005C6E73" w:rsidP="005C6E73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943651" w:rsidRDefault="005C6E73" w:rsidP="005C6E73">
      <w:pPr>
        <w:tabs>
          <w:tab w:val="left" w:pos="1440"/>
        </w:tabs>
        <w:jc w:val="right"/>
        <w:rPr>
          <w:sz w:val="24"/>
        </w:rPr>
      </w:pPr>
      <w:r w:rsidRPr="00943651">
        <w:rPr>
          <w:sz w:val="24"/>
        </w:rPr>
        <w:t>A napirend tárgyalása zárt ülést nem igényel.</w:t>
      </w:r>
    </w:p>
    <w:p w:rsidR="005C6E73" w:rsidRPr="004B5123" w:rsidRDefault="005C6E73" w:rsidP="005C6E73">
      <w:pPr>
        <w:tabs>
          <w:tab w:val="left" w:pos="1440"/>
        </w:tabs>
        <w:jc w:val="both"/>
        <w:rPr>
          <w:b/>
          <w:bCs/>
          <w:sz w:val="24"/>
        </w:rPr>
      </w:pPr>
      <w:r w:rsidRPr="004B5123">
        <w:rPr>
          <w:sz w:val="24"/>
        </w:rPr>
        <w:br w:type="page"/>
      </w:r>
      <w:r w:rsidRPr="004B5123">
        <w:rPr>
          <w:b/>
          <w:bCs/>
          <w:sz w:val="24"/>
        </w:rPr>
        <w:lastRenderedPageBreak/>
        <w:t>Tisztelt Képviselő-testület!</w:t>
      </w:r>
    </w:p>
    <w:p w:rsidR="005C6E73" w:rsidRDefault="005C6E73" w:rsidP="005C6E73">
      <w:pPr>
        <w:jc w:val="both"/>
        <w:rPr>
          <w:sz w:val="24"/>
        </w:rPr>
      </w:pPr>
    </w:p>
    <w:p w:rsidR="005C6E73" w:rsidRPr="004B5123" w:rsidRDefault="005C6E73" w:rsidP="003D5699">
      <w:pPr>
        <w:jc w:val="both"/>
        <w:rPr>
          <w:bCs/>
          <w:sz w:val="24"/>
        </w:rPr>
      </w:pPr>
      <w:r w:rsidRPr="004B5123">
        <w:rPr>
          <w:sz w:val="24"/>
        </w:rPr>
        <w:t>A Budapest Főváros II. Kerületi Önkormányzat Képviselő-testülete a 33/2012.(II.23.) határozatával úgy döntött, hogy a BUDÉP Budai Épületfenntartó Kft-t 2012. június 1. napjával végelszámolás útján jogutód nélkül megszünteti azzal, hogy a</w:t>
      </w:r>
      <w:r w:rsidRPr="004B5123">
        <w:rPr>
          <w:bCs/>
          <w:sz w:val="24"/>
        </w:rPr>
        <w:t xml:space="preserve"> végelszámolás kezdő időpontjától kezdve a BUDÉP Kft. tevékenységét korlátozott módon folytatja.</w:t>
      </w:r>
    </w:p>
    <w:p w:rsidR="005C6E73" w:rsidRDefault="005C6E73" w:rsidP="005C6E73">
      <w:pPr>
        <w:tabs>
          <w:tab w:val="left" w:pos="0"/>
        </w:tabs>
        <w:jc w:val="both"/>
        <w:rPr>
          <w:sz w:val="24"/>
        </w:rPr>
      </w:pPr>
    </w:p>
    <w:p w:rsidR="005C6E73" w:rsidRDefault="005C6E73" w:rsidP="005C6E73">
      <w:pPr>
        <w:tabs>
          <w:tab w:val="left" w:pos="0"/>
        </w:tabs>
        <w:jc w:val="both"/>
        <w:rPr>
          <w:sz w:val="24"/>
        </w:rPr>
      </w:pPr>
      <w:r w:rsidRPr="004B5123">
        <w:rPr>
          <w:sz w:val="24"/>
        </w:rPr>
        <w:t xml:space="preserve">Ezt követően a Képviselő-testület többször is döntött a feladatellátás megosztásával összefüggésben a BUDÉP Kft-vel 1994. július 5. napján </w:t>
      </w:r>
      <w:r>
        <w:rPr>
          <w:sz w:val="24"/>
        </w:rPr>
        <w:t>megkötött</w:t>
      </w:r>
      <w:r w:rsidRPr="004B5123">
        <w:rPr>
          <w:sz w:val="24"/>
        </w:rPr>
        <w:t xml:space="preserve"> szerződ</w:t>
      </w:r>
      <w:r>
        <w:rPr>
          <w:sz w:val="24"/>
        </w:rPr>
        <w:t xml:space="preserve">és módosításáról, legutóbb a </w:t>
      </w:r>
      <w:r w:rsidR="0034081A">
        <w:rPr>
          <w:sz w:val="24"/>
        </w:rPr>
        <w:t>285/2018.(XII.18.)</w:t>
      </w:r>
      <w:r w:rsidRPr="004B5123">
        <w:rPr>
          <w:sz w:val="24"/>
        </w:rPr>
        <w:t xml:space="preserve"> határozatával, mely</w:t>
      </w:r>
      <w:r>
        <w:rPr>
          <w:sz w:val="24"/>
        </w:rPr>
        <w:t>nek értelmében a BUDÉP Kft. 201</w:t>
      </w:r>
      <w:r w:rsidR="0034081A">
        <w:rPr>
          <w:sz w:val="24"/>
        </w:rPr>
        <w:t>9</w:t>
      </w:r>
      <w:r w:rsidR="000F5F0F">
        <w:rPr>
          <w:sz w:val="24"/>
        </w:rPr>
        <w:t>. j</w:t>
      </w:r>
      <w:r w:rsidR="0034081A">
        <w:rPr>
          <w:sz w:val="24"/>
        </w:rPr>
        <w:t>anuár</w:t>
      </w:r>
      <w:r w:rsidR="008B134F">
        <w:rPr>
          <w:sz w:val="24"/>
        </w:rPr>
        <w:t xml:space="preserve"> </w:t>
      </w:r>
      <w:r w:rsidRPr="004B5123">
        <w:rPr>
          <w:sz w:val="24"/>
        </w:rPr>
        <w:t>1. napjától 201</w:t>
      </w:r>
      <w:r w:rsidR="0034081A">
        <w:rPr>
          <w:sz w:val="24"/>
        </w:rPr>
        <w:t>9</w:t>
      </w:r>
      <w:r w:rsidRPr="004B5123">
        <w:rPr>
          <w:sz w:val="24"/>
        </w:rPr>
        <w:t xml:space="preserve">. </w:t>
      </w:r>
      <w:r w:rsidR="0034081A">
        <w:rPr>
          <w:sz w:val="24"/>
        </w:rPr>
        <w:t>június 30</w:t>
      </w:r>
      <w:r w:rsidRPr="004B5123">
        <w:rPr>
          <w:sz w:val="24"/>
        </w:rPr>
        <w:t xml:space="preserve">. napjáig terjedő időszakra </w:t>
      </w:r>
      <w:r>
        <w:rPr>
          <w:sz w:val="24"/>
        </w:rPr>
        <w:t xml:space="preserve">a </w:t>
      </w:r>
      <w:r w:rsidRPr="004B5123">
        <w:rPr>
          <w:sz w:val="24"/>
        </w:rPr>
        <w:t>tovább nem számlázható költségeinek fed</w:t>
      </w:r>
      <w:r>
        <w:rPr>
          <w:sz w:val="24"/>
        </w:rPr>
        <w:t>ezetére havonta nettó 1.500.000,</w:t>
      </w:r>
      <w:r w:rsidRPr="004B5123">
        <w:rPr>
          <w:sz w:val="24"/>
        </w:rPr>
        <w:t>- Ft díjazásban részesül.</w:t>
      </w:r>
    </w:p>
    <w:p w:rsidR="005C6E73" w:rsidRDefault="005C6E73" w:rsidP="005C6E73">
      <w:pPr>
        <w:tabs>
          <w:tab w:val="left" w:pos="0"/>
        </w:tabs>
        <w:jc w:val="both"/>
        <w:rPr>
          <w:sz w:val="24"/>
        </w:rPr>
      </w:pPr>
    </w:p>
    <w:p w:rsidR="005C6E73" w:rsidRPr="005176E8" w:rsidRDefault="005C6E73" w:rsidP="005C6E73">
      <w:pPr>
        <w:jc w:val="both"/>
        <w:rPr>
          <w:sz w:val="24"/>
        </w:rPr>
      </w:pPr>
      <w:r>
        <w:rPr>
          <w:sz w:val="24"/>
        </w:rPr>
        <w:t>A</w:t>
      </w:r>
      <w:r w:rsidRPr="005176E8">
        <w:rPr>
          <w:sz w:val="24"/>
        </w:rPr>
        <w:t xml:space="preserve"> cégnyilvánosságról, a bírósági cégeljárásról és a végelszámolásról</w:t>
      </w:r>
      <w:r>
        <w:rPr>
          <w:sz w:val="24"/>
        </w:rPr>
        <w:t xml:space="preserve"> szóló </w:t>
      </w:r>
      <w:r w:rsidRPr="005176E8">
        <w:rPr>
          <w:sz w:val="24"/>
        </w:rPr>
        <w:t>2006. évi V. törvény</w:t>
      </w:r>
      <w:r>
        <w:rPr>
          <w:sz w:val="24"/>
        </w:rPr>
        <w:t xml:space="preserve"> 95. § (4) bekezdése és 105. § (1) bekezdése úgy rendelkezik, hogy: </w:t>
      </w:r>
    </w:p>
    <w:p w:rsidR="005C6E73" w:rsidRPr="005176E8" w:rsidRDefault="005C6E73" w:rsidP="005C6E73">
      <w:pPr>
        <w:jc w:val="both"/>
        <w:rPr>
          <w:sz w:val="24"/>
        </w:rPr>
      </w:pPr>
      <w:r>
        <w:rPr>
          <w:sz w:val="24"/>
        </w:rPr>
        <w:t xml:space="preserve">„95. § </w:t>
      </w:r>
      <w:r w:rsidRPr="005176E8">
        <w:rPr>
          <w:sz w:val="24"/>
        </w:rPr>
        <w:t>(4) Nem lehet befejezni a végelszámolást, ha a céggel szemben hatósági vagy bírósági eljárás van folyamatban. A végelszámolás befejezésére csak akkor kerülhet sor, ha az adott eljárás megszűnt, vagy a cég a fél személyében bekövetkező változás miatt az eljárásnak többé nem alanya.</w:t>
      </w:r>
      <w:r>
        <w:rPr>
          <w:sz w:val="24"/>
        </w:rPr>
        <w:t>”</w:t>
      </w:r>
    </w:p>
    <w:p w:rsidR="005C6E73" w:rsidRDefault="005C6E73" w:rsidP="005C6E73">
      <w:pPr>
        <w:jc w:val="both"/>
        <w:rPr>
          <w:sz w:val="24"/>
        </w:rPr>
      </w:pPr>
      <w:r>
        <w:rPr>
          <w:sz w:val="24"/>
        </w:rPr>
        <w:t>„</w:t>
      </w:r>
      <w:r w:rsidRPr="005176E8">
        <w:rPr>
          <w:sz w:val="24"/>
        </w:rPr>
        <w:t>105. § (1) A végelszámolást a végelszámolás kezdő időpontjától számított legkésőbb három éven belül be kell fejezni.</w:t>
      </w:r>
      <w:r>
        <w:rPr>
          <w:sz w:val="24"/>
        </w:rPr>
        <w:t>”</w:t>
      </w:r>
    </w:p>
    <w:p w:rsidR="005C6E73" w:rsidRPr="005176E8" w:rsidRDefault="005C6E73" w:rsidP="005C6E73">
      <w:pPr>
        <w:jc w:val="both"/>
        <w:rPr>
          <w:sz w:val="24"/>
        </w:rPr>
      </w:pPr>
    </w:p>
    <w:p w:rsidR="005C6E73" w:rsidRDefault="005C6E73" w:rsidP="005C6E73">
      <w:pPr>
        <w:jc w:val="both"/>
        <w:rPr>
          <w:bCs/>
          <w:sz w:val="24"/>
        </w:rPr>
      </w:pPr>
      <w:r w:rsidRPr="004B5123">
        <w:rPr>
          <w:sz w:val="24"/>
        </w:rPr>
        <w:t xml:space="preserve">A </w:t>
      </w:r>
      <w:r>
        <w:rPr>
          <w:sz w:val="24"/>
        </w:rPr>
        <w:t xml:space="preserve">BUDÉP Kft. </w:t>
      </w:r>
      <w:r w:rsidRPr="004B5123">
        <w:rPr>
          <w:sz w:val="24"/>
        </w:rPr>
        <w:t>ellen indított és folyamatban lévő</w:t>
      </w:r>
      <w:r>
        <w:rPr>
          <w:sz w:val="24"/>
        </w:rPr>
        <w:t>, alábbiakban részletezett</w:t>
      </w:r>
      <w:r w:rsidRPr="004B5123">
        <w:rPr>
          <w:sz w:val="24"/>
        </w:rPr>
        <w:t xml:space="preserve"> peres eljárásra, továbbá a bérlők miatt – az Önkormányzat szerződésmódosítási ajánlatának indokolatlan el nem fogadása, az átkötés feltételéül szabott díjhátralék meg nem fizetése, stb. - jelenleg még át nem kötött lakás és helyiségbérleti szerződésekre tekintettel </w:t>
      </w:r>
      <w:r>
        <w:rPr>
          <w:sz w:val="24"/>
        </w:rPr>
        <w:t xml:space="preserve">a Képviselő-testület </w:t>
      </w:r>
      <w:r w:rsidRPr="004B5123">
        <w:rPr>
          <w:bCs/>
          <w:sz w:val="24"/>
        </w:rPr>
        <w:t xml:space="preserve">95/2015.(IV.28.) határozatával a BUDÉP Kft. 33/2012.(II.23.) képviselő-testületi határozattal megindított végelszámolásának megszüntetetése mellett </w:t>
      </w:r>
      <w:r>
        <w:rPr>
          <w:bCs/>
          <w:sz w:val="24"/>
        </w:rPr>
        <w:t xml:space="preserve">döntött a fent hivatkozott jogszabályi rendelkezésekre is tekintettel, egyúttal </w:t>
      </w:r>
      <w:r w:rsidRPr="004B5123">
        <w:rPr>
          <w:bCs/>
          <w:sz w:val="24"/>
        </w:rPr>
        <w:t>elhatározta a cég működésének továbbfolytatását, valamint a 2013. évi CLXX</w:t>
      </w:r>
      <w:r>
        <w:rPr>
          <w:bCs/>
          <w:sz w:val="24"/>
        </w:rPr>
        <w:t>V</w:t>
      </w:r>
      <w:r w:rsidRPr="004B5123">
        <w:rPr>
          <w:bCs/>
          <w:sz w:val="24"/>
        </w:rPr>
        <w:t>II. törvény 12. § (1) bekezdése alapján a Polgári Törvénykönyvről szóló 2013. évi V. törvény rendelkezéseivel összhangban álló továbbműködését.</w:t>
      </w:r>
    </w:p>
    <w:p w:rsidR="005C6E73" w:rsidRDefault="005C6E73" w:rsidP="005C6E73">
      <w:pPr>
        <w:tabs>
          <w:tab w:val="left" w:pos="0"/>
        </w:tabs>
        <w:jc w:val="both"/>
        <w:rPr>
          <w:sz w:val="24"/>
        </w:rPr>
      </w:pPr>
    </w:p>
    <w:p w:rsidR="005C6E73" w:rsidRDefault="005C6E73" w:rsidP="005C6E73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Tájékoztatom a T. Képviselő-testületet, hogy a BUDÉP Kft. ellen az alábbi per van folyamatban:</w:t>
      </w:r>
    </w:p>
    <w:p w:rsidR="00871CC3" w:rsidRPr="00871CC3" w:rsidRDefault="00871CC3" w:rsidP="00871CC3">
      <w:pPr>
        <w:autoSpaceDE w:val="0"/>
        <w:autoSpaceDN w:val="0"/>
        <w:adjustRightInd w:val="0"/>
        <w:rPr>
          <w:rFonts w:eastAsiaTheme="minorHAnsi"/>
          <w:color w:val="000000"/>
          <w:sz w:val="24"/>
          <w:lang w:eastAsia="en-US"/>
        </w:rPr>
      </w:pPr>
    </w:p>
    <w:p w:rsidR="005C6E73" w:rsidRPr="00A921C3" w:rsidRDefault="00871CC3" w:rsidP="00A921C3">
      <w:pPr>
        <w:jc w:val="both"/>
        <w:rPr>
          <w:sz w:val="24"/>
        </w:rPr>
      </w:pPr>
      <w:r w:rsidRPr="00A921C3">
        <w:rPr>
          <w:rFonts w:eastAsiaTheme="minorHAnsi"/>
          <w:bCs/>
          <w:color w:val="000000"/>
          <w:sz w:val="24"/>
        </w:rPr>
        <w:t xml:space="preserve">Illésy Margit és társai </w:t>
      </w:r>
      <w:r w:rsidRPr="00A921C3">
        <w:rPr>
          <w:rFonts w:eastAsiaTheme="minorHAnsi"/>
          <w:color w:val="000000"/>
          <w:sz w:val="24"/>
        </w:rPr>
        <w:t xml:space="preserve">felpereseknek néhai Somoskői Jánosné és társai – köztük a Budapest Főváros II. Kerületi Önkormányzat II. r. és a BUDÉP Kft. VI. r. – alperesek ellen szerződés érvénytelenségének megállapítása iránt – </w:t>
      </w:r>
      <w:r w:rsidR="00350DB7">
        <w:rPr>
          <w:rFonts w:eastAsiaTheme="minorHAnsi"/>
          <w:color w:val="000000"/>
          <w:sz w:val="24"/>
        </w:rPr>
        <w:t xml:space="preserve">a </w:t>
      </w:r>
      <w:r w:rsidRPr="00A921C3">
        <w:rPr>
          <w:rFonts w:eastAsiaTheme="minorHAnsi"/>
          <w:color w:val="000000"/>
          <w:sz w:val="24"/>
        </w:rPr>
        <w:t>Budapesti II. és III. Kerületi Bíróság 13.P.II.21.937/2012/292. sz. részítélet</w:t>
      </w:r>
      <w:r w:rsidR="0069208F">
        <w:rPr>
          <w:rFonts w:eastAsiaTheme="minorHAnsi"/>
          <w:color w:val="000000"/>
          <w:sz w:val="24"/>
        </w:rPr>
        <w:t>e ellen</w:t>
      </w:r>
      <w:r w:rsidRPr="00A921C3">
        <w:rPr>
          <w:rFonts w:eastAsiaTheme="minorHAnsi"/>
          <w:color w:val="000000"/>
          <w:sz w:val="24"/>
        </w:rPr>
        <w:t xml:space="preserve"> a felperesek által előterjesztett fellebbezés folytán – a Fővárosi Törvényszék, mint másodfokú bíróság előtt 43.Pf.631.680/2018. sz. alatt folyamatban lévő másodfokú peres eljárás</w:t>
      </w:r>
      <w:r w:rsidR="005C6E73" w:rsidRPr="00A921C3">
        <w:rPr>
          <w:bCs/>
          <w:sz w:val="24"/>
        </w:rPr>
        <w:t>.</w:t>
      </w:r>
    </w:p>
    <w:p w:rsidR="005C6E73" w:rsidRPr="00F662F3" w:rsidRDefault="005C6E73" w:rsidP="00350DB7">
      <w:pPr>
        <w:jc w:val="both"/>
        <w:rPr>
          <w:sz w:val="24"/>
        </w:rPr>
      </w:pPr>
      <w:r w:rsidRPr="003D5699">
        <w:rPr>
          <w:b/>
          <w:sz w:val="24"/>
        </w:rPr>
        <w:t>Illésy Margit és társai felpereseknek néhai Somoskői Jánosné és társai alperesek</w:t>
      </w:r>
      <w:r w:rsidRPr="00073F1A">
        <w:rPr>
          <w:sz w:val="24"/>
        </w:rPr>
        <w:t xml:space="preserve"> ellen </w:t>
      </w:r>
      <w:r w:rsidRPr="003D5699">
        <w:rPr>
          <w:b/>
          <w:sz w:val="24"/>
        </w:rPr>
        <w:t>bérleti és adásvételi szerződés</w:t>
      </w:r>
      <w:r w:rsidR="00350DB7" w:rsidRPr="003D5699">
        <w:rPr>
          <w:b/>
          <w:sz w:val="24"/>
        </w:rPr>
        <w:t>ek</w:t>
      </w:r>
      <w:r w:rsidRPr="003D5699">
        <w:rPr>
          <w:b/>
          <w:sz w:val="24"/>
        </w:rPr>
        <w:t xml:space="preserve"> érvénytelenségének megállapítása</w:t>
      </w:r>
      <w:r w:rsidR="00350DB7" w:rsidRPr="003D5699">
        <w:rPr>
          <w:b/>
          <w:sz w:val="24"/>
        </w:rPr>
        <w:t>,</w:t>
      </w:r>
      <w:r w:rsidR="00350DB7">
        <w:rPr>
          <w:sz w:val="24"/>
        </w:rPr>
        <w:t xml:space="preserve"> valamint </w:t>
      </w:r>
      <w:r w:rsidR="00350DB7" w:rsidRPr="00350DB7">
        <w:rPr>
          <w:sz w:val="24"/>
        </w:rPr>
        <w:t>a</w:t>
      </w:r>
      <w:r w:rsidR="00350DB7">
        <w:rPr>
          <w:sz w:val="24"/>
        </w:rPr>
        <w:t xml:space="preserve"> </w:t>
      </w:r>
      <w:r w:rsidR="00350DB7" w:rsidRPr="00350DB7">
        <w:rPr>
          <w:sz w:val="24"/>
        </w:rPr>
        <w:t>Budapest II. kerület</w:t>
      </w:r>
      <w:r w:rsidR="00350DB7">
        <w:rPr>
          <w:sz w:val="24"/>
        </w:rPr>
        <w:t>,</w:t>
      </w:r>
      <w:r w:rsidR="00350DB7" w:rsidRPr="00350DB7">
        <w:rPr>
          <w:sz w:val="24"/>
        </w:rPr>
        <w:t xml:space="preserve"> Orgona utca 7. szám alatti ingatlanban okozott károk megtérítése </w:t>
      </w:r>
      <w:r w:rsidRPr="00073F1A">
        <w:rPr>
          <w:sz w:val="24"/>
        </w:rPr>
        <w:t>iránt a Budapesti II. és III. Kerületi Bíróság előtt folyt polgári peres eljárás. A polgári peres eljárás több alkalommal félbeszakadt a felperesi, illetve az alperesi oldalon bekövetkezett halálesetek, majd a jogutódok perbevonása folytán.</w:t>
      </w:r>
      <w:r w:rsidR="00350DB7">
        <w:rPr>
          <w:sz w:val="24"/>
        </w:rPr>
        <w:t xml:space="preserve"> </w:t>
      </w:r>
      <w:r w:rsidR="005B5651">
        <w:rPr>
          <w:sz w:val="24"/>
        </w:rPr>
        <w:t xml:space="preserve">A </w:t>
      </w:r>
      <w:r w:rsidR="00350DB7" w:rsidRPr="00350DB7">
        <w:rPr>
          <w:sz w:val="24"/>
        </w:rPr>
        <w:t>kereset</w:t>
      </w:r>
      <w:r w:rsidR="00350DB7">
        <w:rPr>
          <w:sz w:val="24"/>
        </w:rPr>
        <w:t xml:space="preserve">nek </w:t>
      </w:r>
      <w:r w:rsidR="00350DB7" w:rsidRPr="00350DB7">
        <w:rPr>
          <w:sz w:val="24"/>
        </w:rPr>
        <w:t>Somoskői Jánosné I. r. alperes, valamint az Önkormányzat II. r. és a BUDÉP Kft. VI. r. alperes között létrejött bérleti és adásvételi szerződések érvénytelenségének megállapítására irányul</w:t>
      </w:r>
      <w:r w:rsidR="003D5699">
        <w:rPr>
          <w:sz w:val="24"/>
        </w:rPr>
        <w:t>ó része tekintetében a</w:t>
      </w:r>
      <w:r w:rsidR="00350DB7" w:rsidRPr="00350DB7">
        <w:rPr>
          <w:sz w:val="24"/>
        </w:rPr>
        <w:t xml:space="preserve"> </w:t>
      </w:r>
      <w:r w:rsidRPr="00073F1A">
        <w:rPr>
          <w:sz w:val="24"/>
        </w:rPr>
        <w:t xml:space="preserve">Budapesti II. és III. Kerületi Bíróság 2017. május 19. napján </w:t>
      </w:r>
      <w:r w:rsidR="005B5651" w:rsidRPr="00073F1A">
        <w:rPr>
          <w:sz w:val="24"/>
        </w:rPr>
        <w:t>13.P.II.21.937/2012</w:t>
      </w:r>
      <w:r w:rsidR="005B5651">
        <w:rPr>
          <w:sz w:val="24"/>
        </w:rPr>
        <w:t>/292</w:t>
      </w:r>
      <w:r w:rsidR="005B5651" w:rsidRPr="00073F1A">
        <w:rPr>
          <w:sz w:val="24"/>
        </w:rPr>
        <w:t>. szám</w:t>
      </w:r>
      <w:r w:rsidR="005B5651">
        <w:rPr>
          <w:sz w:val="24"/>
        </w:rPr>
        <w:t xml:space="preserve"> alatt részítéletet </w:t>
      </w:r>
      <w:r w:rsidRPr="00073F1A">
        <w:rPr>
          <w:sz w:val="24"/>
        </w:rPr>
        <w:t>hozott</w:t>
      </w:r>
      <w:r w:rsidR="003D5699">
        <w:rPr>
          <w:sz w:val="24"/>
        </w:rPr>
        <w:t>. Részítéletében a bíróság</w:t>
      </w:r>
      <w:r w:rsidRPr="00073F1A">
        <w:rPr>
          <w:sz w:val="24"/>
        </w:rPr>
        <w:t xml:space="preserve"> a</w:t>
      </w:r>
      <w:r w:rsidR="003D5699">
        <w:rPr>
          <w:sz w:val="24"/>
        </w:rPr>
        <w:t>z</w:t>
      </w:r>
      <w:r w:rsidRPr="00073F1A">
        <w:rPr>
          <w:sz w:val="24"/>
        </w:rPr>
        <w:t xml:space="preserve"> I-V. r. fe</w:t>
      </w:r>
      <w:r w:rsidRPr="00F662F3">
        <w:rPr>
          <w:sz w:val="24"/>
        </w:rPr>
        <w:t>lpereseknek a Budapest II. kerület, belterület 13001/0/A/7 hrsz-ú tetőtéri öröklakással kapcsolatban előterjesztett, a lakáscsere szerződés, a lakásbérleti szerződések, továbbá az adásvételi szerződések érvénytelenségének megállapítása iránt</w:t>
      </w:r>
      <w:r w:rsidR="00350DB7">
        <w:rPr>
          <w:sz w:val="24"/>
        </w:rPr>
        <w:t xml:space="preserve">, továbbá </w:t>
      </w:r>
      <w:r w:rsidRPr="00F662F3">
        <w:rPr>
          <w:sz w:val="24"/>
        </w:rPr>
        <w:t>az I-V. r. felpereseknek a raktárhelyiség tekintetében a III. r. alperes tulajdonjogának törlésére és a</w:t>
      </w:r>
      <w:r w:rsidR="00350DB7">
        <w:rPr>
          <w:sz w:val="24"/>
        </w:rPr>
        <w:t>z</w:t>
      </w:r>
      <w:r w:rsidRPr="00F662F3">
        <w:rPr>
          <w:sz w:val="24"/>
        </w:rPr>
        <w:t xml:space="preserve"> I. r. felperes és </w:t>
      </w:r>
      <w:r w:rsidR="00350DB7">
        <w:rPr>
          <w:sz w:val="24"/>
        </w:rPr>
        <w:t xml:space="preserve">a </w:t>
      </w:r>
      <w:r w:rsidRPr="00F662F3">
        <w:rPr>
          <w:sz w:val="24"/>
        </w:rPr>
        <w:t xml:space="preserve">II. r. alperes között az </w:t>
      </w:r>
      <w:r w:rsidRPr="00F662F3">
        <w:rPr>
          <w:sz w:val="24"/>
        </w:rPr>
        <w:lastRenderedPageBreak/>
        <w:t>adásvételi szerződés létrejöttének megállapítására vonatkozó kereset</w:t>
      </w:r>
      <w:r w:rsidR="00350DB7">
        <w:rPr>
          <w:sz w:val="24"/>
        </w:rPr>
        <w:t>ei</w:t>
      </w:r>
      <w:r w:rsidRPr="00F662F3">
        <w:rPr>
          <w:sz w:val="24"/>
        </w:rPr>
        <w:t>t elutasította. A bíróság kötelezte a felpereseket, hogy 15 napon belül egyetemlegesen fizessenek meg a</w:t>
      </w:r>
      <w:r w:rsidR="00B957B1">
        <w:rPr>
          <w:sz w:val="24"/>
        </w:rPr>
        <w:t xml:space="preserve">z Önkormányzat </w:t>
      </w:r>
      <w:r w:rsidRPr="00F662F3">
        <w:rPr>
          <w:sz w:val="24"/>
        </w:rPr>
        <w:t>II.</w:t>
      </w:r>
      <w:r w:rsidR="00B957B1">
        <w:rPr>
          <w:sz w:val="24"/>
        </w:rPr>
        <w:t xml:space="preserve"> r.</w:t>
      </w:r>
      <w:r w:rsidRPr="00F662F3">
        <w:rPr>
          <w:sz w:val="24"/>
        </w:rPr>
        <w:t xml:space="preserve"> és </w:t>
      </w:r>
      <w:r w:rsidR="00B957B1">
        <w:rPr>
          <w:sz w:val="24"/>
        </w:rPr>
        <w:t xml:space="preserve">a BUDÉP Kft. </w:t>
      </w:r>
      <w:r w:rsidRPr="00F662F3">
        <w:rPr>
          <w:sz w:val="24"/>
        </w:rPr>
        <w:t xml:space="preserve">VI. r. alperesek részére </w:t>
      </w:r>
      <w:r w:rsidR="009B2D1F">
        <w:rPr>
          <w:sz w:val="24"/>
        </w:rPr>
        <w:t xml:space="preserve">egyetemlegesen </w:t>
      </w:r>
      <w:r w:rsidRPr="00F662F3">
        <w:rPr>
          <w:sz w:val="24"/>
        </w:rPr>
        <w:t>1.500.000,- Ft, a III-V. r. alperesek részére pedig szintén</w:t>
      </w:r>
      <w:r w:rsidR="009B2D1F">
        <w:rPr>
          <w:sz w:val="24"/>
        </w:rPr>
        <w:t xml:space="preserve"> egyetemlegesen </w:t>
      </w:r>
      <w:r w:rsidRPr="00F662F3">
        <w:rPr>
          <w:sz w:val="24"/>
        </w:rPr>
        <w:t>1</w:t>
      </w:r>
      <w:r w:rsidR="00871CC3">
        <w:rPr>
          <w:sz w:val="24"/>
        </w:rPr>
        <w:t>.500.000,- Ft perköltséget.</w:t>
      </w:r>
    </w:p>
    <w:p w:rsidR="00274081" w:rsidRPr="00274081" w:rsidRDefault="005B5651" w:rsidP="00274081">
      <w:pPr>
        <w:jc w:val="both"/>
        <w:rPr>
          <w:sz w:val="24"/>
        </w:rPr>
      </w:pPr>
      <w:r>
        <w:rPr>
          <w:sz w:val="24"/>
        </w:rPr>
        <w:t xml:space="preserve">A bíróság </w:t>
      </w:r>
      <w:r w:rsidR="005C6E73" w:rsidRPr="00F662F3">
        <w:rPr>
          <w:sz w:val="24"/>
        </w:rPr>
        <w:t>részítélet</w:t>
      </w:r>
      <w:r>
        <w:rPr>
          <w:sz w:val="24"/>
        </w:rPr>
        <w:t xml:space="preserve">ével szemben a felperesek fellebbezéssel éltek. A </w:t>
      </w:r>
      <w:r w:rsidRPr="005B5651">
        <w:rPr>
          <w:rFonts w:eastAsiaTheme="minorHAnsi"/>
          <w:color w:val="000000"/>
          <w:sz w:val="24"/>
          <w:lang w:eastAsia="en-US"/>
        </w:rPr>
        <w:t xml:space="preserve">Fővárosi Törvényszék, mint másodfokú bíróság </w:t>
      </w:r>
      <w:r w:rsidR="00274081" w:rsidRPr="00274081">
        <w:rPr>
          <w:sz w:val="24"/>
        </w:rPr>
        <w:t>a Budapesti II. és III. Kerületi Bíróság 13.P.II.21.937/2012/292. sz. részítéletét a per főtárgya tekintetében helyben hagyta, azt csak a perköltség tekintetében változtatta meg úgy, hogy a felperesek által az Önkormányzat II. r. és a BUDÉP Kft. VI. rendű alperesek részére fizetendő elsőfokú perköltség összegét 1.142.000,- Ft összegre, míg a III-V. r. alperesek részére fizetendő perköltség összegét pedig 900.000,- Ft összegre leszállította. A másodfokú bíróság kötelezte Illésy Géza V. r. felperest, hogy 15 napon belül fizessen meg az Önkormányzat II. r. és a BUDÉP Kft. VI. r. alperesek részére együttesen 17.500,- Ft, és a III.-V. r. alperesek részére együttesen 13.500,- Ft másodfokú perköltséget. A 182.170,- Ft mérsékelt fellebbezési és a 43.700,- Ft fellebbezési illetéket az állam viseli. A részítélet jogerős, ell</w:t>
      </w:r>
      <w:r w:rsidR="00274081">
        <w:rPr>
          <w:sz w:val="24"/>
        </w:rPr>
        <w:t>ene fellebbezésnek nincs helye.</w:t>
      </w:r>
    </w:p>
    <w:p w:rsidR="00274081" w:rsidRPr="00274081" w:rsidRDefault="00274081" w:rsidP="00274081">
      <w:pPr>
        <w:jc w:val="both"/>
        <w:rPr>
          <w:sz w:val="24"/>
        </w:rPr>
      </w:pPr>
    </w:p>
    <w:p w:rsidR="003D5699" w:rsidRDefault="003D5699" w:rsidP="00274081">
      <w:pPr>
        <w:jc w:val="both"/>
        <w:rPr>
          <w:bCs/>
          <w:sz w:val="24"/>
        </w:rPr>
      </w:pPr>
      <w:r w:rsidRPr="00274081">
        <w:rPr>
          <w:sz w:val="24"/>
        </w:rPr>
        <w:t xml:space="preserve">A felperesek keresetének </w:t>
      </w:r>
      <w:r w:rsidRPr="00274081">
        <w:rPr>
          <w:b/>
          <w:sz w:val="24"/>
        </w:rPr>
        <w:t>a Budapest II. kerület, Orgona utca 7. szám alatti ingatlanban okozott</w:t>
      </w:r>
      <w:r w:rsidRPr="003D5699">
        <w:rPr>
          <w:b/>
          <w:sz w:val="24"/>
        </w:rPr>
        <w:t xml:space="preserve"> károk megtérítése iránti része</w:t>
      </w:r>
      <w:r>
        <w:rPr>
          <w:sz w:val="24"/>
        </w:rPr>
        <w:t xml:space="preserve"> tekintetében a Budapesti II. és III. Kerületi Bíróság a </w:t>
      </w:r>
      <w:r w:rsidRPr="003D5699">
        <w:rPr>
          <w:sz w:val="24"/>
        </w:rPr>
        <w:t>2017. évi november hó 24. napján</w:t>
      </w:r>
      <w:r>
        <w:rPr>
          <w:sz w:val="24"/>
        </w:rPr>
        <w:t xml:space="preserve"> tartott tárgyaláson kihirdetett végzésében </w:t>
      </w:r>
      <w:r w:rsidRPr="003D5699">
        <w:rPr>
          <w:sz w:val="24"/>
        </w:rPr>
        <w:t>megállapít</w:t>
      </w:r>
      <w:r>
        <w:rPr>
          <w:sz w:val="24"/>
        </w:rPr>
        <w:t>otta</w:t>
      </w:r>
      <w:r w:rsidRPr="003D5699">
        <w:rPr>
          <w:sz w:val="24"/>
        </w:rPr>
        <w:t xml:space="preserve"> hatáskörének hiányát és a pert a Fővárosi Törvényszékhez átte</w:t>
      </w:r>
      <w:r>
        <w:rPr>
          <w:sz w:val="24"/>
        </w:rPr>
        <w:t>tte</w:t>
      </w:r>
      <w:r w:rsidRPr="003D5699">
        <w:rPr>
          <w:sz w:val="24"/>
        </w:rPr>
        <w:t>.</w:t>
      </w:r>
      <w:r>
        <w:rPr>
          <w:sz w:val="24"/>
        </w:rPr>
        <w:t xml:space="preserve"> A végzés indoklása szerint a </w:t>
      </w:r>
      <w:r w:rsidRPr="003D5699">
        <w:rPr>
          <w:sz w:val="24"/>
        </w:rPr>
        <w:t>felperesek a</w:t>
      </w:r>
      <w:r>
        <w:rPr>
          <w:sz w:val="24"/>
        </w:rPr>
        <w:t xml:space="preserve"> </w:t>
      </w:r>
      <w:r w:rsidRPr="003D5699">
        <w:rPr>
          <w:sz w:val="24"/>
        </w:rPr>
        <w:t>bíróság felhívására keresetpontosítást terjesztettek elő.</w:t>
      </w:r>
      <w:r>
        <w:rPr>
          <w:sz w:val="24"/>
        </w:rPr>
        <w:t xml:space="preserve"> </w:t>
      </w:r>
      <w:r w:rsidRPr="003D5699">
        <w:rPr>
          <w:sz w:val="24"/>
        </w:rPr>
        <w:t>Ennek tartalma szerint a felperesek a magánszemély alperesek mellett kárigényt</w:t>
      </w:r>
      <w:r>
        <w:rPr>
          <w:sz w:val="24"/>
        </w:rPr>
        <w:t xml:space="preserve"> </w:t>
      </w:r>
      <w:r w:rsidRPr="003D5699">
        <w:rPr>
          <w:sz w:val="24"/>
        </w:rPr>
        <w:t>érvényesítenek a</w:t>
      </w:r>
      <w:r w:rsidR="009B2D1F">
        <w:rPr>
          <w:sz w:val="24"/>
        </w:rPr>
        <w:t xml:space="preserve">z Önkormányzat </w:t>
      </w:r>
      <w:r w:rsidRPr="003D5699">
        <w:rPr>
          <w:sz w:val="24"/>
        </w:rPr>
        <w:t>II.</w:t>
      </w:r>
      <w:r w:rsidR="009B2D1F">
        <w:rPr>
          <w:sz w:val="24"/>
        </w:rPr>
        <w:t xml:space="preserve"> r., a BUDÉP Kft.</w:t>
      </w:r>
      <w:r w:rsidRPr="003D5699">
        <w:rPr>
          <w:sz w:val="24"/>
        </w:rPr>
        <w:t xml:space="preserve"> VI.</w:t>
      </w:r>
      <w:r w:rsidR="009B2D1F">
        <w:rPr>
          <w:sz w:val="24"/>
        </w:rPr>
        <w:t xml:space="preserve"> r.</w:t>
      </w:r>
      <w:r w:rsidRPr="003D5699">
        <w:rPr>
          <w:sz w:val="24"/>
        </w:rPr>
        <w:t xml:space="preserve"> és </w:t>
      </w:r>
      <w:r w:rsidR="009B2D1F">
        <w:rPr>
          <w:sz w:val="24"/>
        </w:rPr>
        <w:t xml:space="preserve">a Magyar Állam </w:t>
      </w:r>
      <w:r w:rsidRPr="003D5699">
        <w:rPr>
          <w:sz w:val="24"/>
        </w:rPr>
        <w:t>VII. r. alperesekkel szemben is, kifejtve többek között, hogy e</w:t>
      </w:r>
      <w:r>
        <w:rPr>
          <w:sz w:val="24"/>
        </w:rPr>
        <w:t xml:space="preserve"> </w:t>
      </w:r>
      <w:r w:rsidRPr="003D5699">
        <w:rPr>
          <w:sz w:val="24"/>
        </w:rPr>
        <w:t>szervek a privatizáció során nem a jogszabályok előírásait betartva, hanem azt megsértve</w:t>
      </w:r>
      <w:r>
        <w:rPr>
          <w:sz w:val="24"/>
        </w:rPr>
        <w:t xml:space="preserve"> </w:t>
      </w:r>
      <w:r w:rsidRPr="003D5699">
        <w:rPr>
          <w:sz w:val="24"/>
        </w:rPr>
        <w:t>jártak el, mulasztásos magatartásukkal is sértették a jogszabályokat.</w:t>
      </w:r>
      <w:r>
        <w:rPr>
          <w:sz w:val="24"/>
        </w:rPr>
        <w:t xml:space="preserve"> </w:t>
      </w:r>
      <w:r w:rsidRPr="003D5699">
        <w:rPr>
          <w:sz w:val="24"/>
        </w:rPr>
        <w:t>A Pp.23.§</w:t>
      </w:r>
      <w:r>
        <w:rPr>
          <w:sz w:val="24"/>
        </w:rPr>
        <w:t xml:space="preserve"> </w:t>
      </w:r>
      <w:r w:rsidRPr="003D5699">
        <w:rPr>
          <w:sz w:val="24"/>
        </w:rPr>
        <w:t>(1) bekezdés b) pontja szerint a törvényszék hatáskörébe tartoznak azok a perek</w:t>
      </w:r>
      <w:r w:rsidR="009F71D6">
        <w:rPr>
          <w:sz w:val="24"/>
        </w:rPr>
        <w:t>,</w:t>
      </w:r>
      <w:r>
        <w:rPr>
          <w:sz w:val="24"/>
        </w:rPr>
        <w:t xml:space="preserve"> </w:t>
      </w:r>
      <w:r w:rsidRPr="003D5699">
        <w:rPr>
          <w:sz w:val="24"/>
        </w:rPr>
        <w:t>amelyeket a közigazgatási jogkörben eljáró személyek által hivatalos eljárásukban okozott</w:t>
      </w:r>
      <w:r>
        <w:rPr>
          <w:sz w:val="24"/>
        </w:rPr>
        <w:t xml:space="preserve"> </w:t>
      </w:r>
      <w:r w:rsidRPr="003D5699">
        <w:rPr>
          <w:sz w:val="24"/>
        </w:rPr>
        <w:t>káruk megtérítése iránt indítanak.</w:t>
      </w:r>
      <w:r>
        <w:rPr>
          <w:sz w:val="24"/>
        </w:rPr>
        <w:t xml:space="preserve"> </w:t>
      </w:r>
      <w:r w:rsidRPr="003D5699">
        <w:rPr>
          <w:sz w:val="24"/>
        </w:rPr>
        <w:t xml:space="preserve">A Pp.28.§-a szerint a bíróság hatáskörének hiányát hivatalból veszi figyelembe. </w:t>
      </w:r>
      <w:r>
        <w:rPr>
          <w:sz w:val="24"/>
        </w:rPr>
        <w:t>A Fővárosi Törvényszéktől ebben az áttett perben még semmiféle értes</w:t>
      </w:r>
      <w:r w:rsidR="009A6C60">
        <w:rPr>
          <w:sz w:val="24"/>
        </w:rPr>
        <w:t>ítés, vagy idézés nem érkezett.</w:t>
      </w:r>
    </w:p>
    <w:p w:rsidR="00274081" w:rsidRDefault="00274081" w:rsidP="005C6E73">
      <w:pPr>
        <w:pStyle w:val="Szvegtrzs"/>
        <w:tabs>
          <w:tab w:val="left" w:pos="1620"/>
        </w:tabs>
        <w:spacing w:after="0"/>
        <w:jc w:val="both"/>
        <w:rPr>
          <w:bCs/>
          <w:sz w:val="24"/>
        </w:rPr>
      </w:pPr>
    </w:p>
    <w:p w:rsidR="009F71D6" w:rsidRDefault="00B957B1" w:rsidP="005C6E73">
      <w:pPr>
        <w:pStyle w:val="Szvegtrzs"/>
        <w:tabs>
          <w:tab w:val="left" w:pos="1620"/>
        </w:tabs>
        <w:spacing w:after="0"/>
        <w:jc w:val="both"/>
        <w:rPr>
          <w:bCs/>
          <w:sz w:val="24"/>
        </w:rPr>
      </w:pPr>
      <w:r>
        <w:rPr>
          <w:bCs/>
          <w:sz w:val="24"/>
        </w:rPr>
        <w:t xml:space="preserve">A perben </w:t>
      </w:r>
      <w:r w:rsidR="009F71D6">
        <w:rPr>
          <w:bCs/>
          <w:sz w:val="24"/>
        </w:rPr>
        <w:t xml:space="preserve">– annak ellenére, hogy a per már 2003. óta folyamatban van - </w:t>
      </w:r>
      <w:r>
        <w:rPr>
          <w:bCs/>
          <w:sz w:val="24"/>
        </w:rPr>
        <w:t>az Önkormányzat</w:t>
      </w:r>
      <w:r w:rsidR="009F71D6">
        <w:rPr>
          <w:bCs/>
          <w:sz w:val="24"/>
        </w:rPr>
        <w:t xml:space="preserve"> II. r. és a</w:t>
      </w:r>
      <w:r>
        <w:rPr>
          <w:bCs/>
          <w:sz w:val="24"/>
        </w:rPr>
        <w:t xml:space="preserve"> BUDÉP Kft.</w:t>
      </w:r>
      <w:r w:rsidR="009F71D6">
        <w:rPr>
          <w:bCs/>
          <w:sz w:val="24"/>
        </w:rPr>
        <w:t xml:space="preserve"> VI. r. alpereseknek nincs módja sem a megegyezésre, sem pedig a per megszüntetésére, mivel az ügyben a felperesek az ingatlan eredeti tulajdonosai, akik a többi alperessel kifejezetten rossz viszonyban vannak és</w:t>
      </w:r>
      <w:r w:rsidR="00B93FFE">
        <w:rPr>
          <w:bCs/>
          <w:sz w:val="24"/>
        </w:rPr>
        <w:t xml:space="preserve"> megegyezésre, vagy a per megszüntetésre valamennyi alperes és a felperesek közös megegyezésével kerülhet sor.</w:t>
      </w:r>
    </w:p>
    <w:p w:rsidR="009F71D6" w:rsidRDefault="009F71D6" w:rsidP="005C6E73">
      <w:pPr>
        <w:pStyle w:val="Szvegtrzs"/>
        <w:tabs>
          <w:tab w:val="left" w:pos="1620"/>
        </w:tabs>
        <w:spacing w:after="0"/>
        <w:jc w:val="both"/>
        <w:rPr>
          <w:bCs/>
          <w:sz w:val="24"/>
        </w:rPr>
      </w:pPr>
    </w:p>
    <w:p w:rsidR="005C6E73" w:rsidRPr="008B134F" w:rsidRDefault="005C6E73" w:rsidP="005C6E73">
      <w:pPr>
        <w:pStyle w:val="Szvegtrzs"/>
        <w:tabs>
          <w:tab w:val="left" w:pos="1620"/>
        </w:tabs>
        <w:spacing w:after="0"/>
        <w:jc w:val="both"/>
        <w:rPr>
          <w:bCs/>
          <w:sz w:val="24"/>
        </w:rPr>
      </w:pPr>
      <w:r w:rsidRPr="004B5123">
        <w:rPr>
          <w:bCs/>
          <w:sz w:val="24"/>
        </w:rPr>
        <w:t xml:space="preserve">A társaság továbbműködése folytán </w:t>
      </w:r>
      <w:r>
        <w:rPr>
          <w:bCs/>
          <w:sz w:val="24"/>
        </w:rPr>
        <w:t>szükséges a 201</w:t>
      </w:r>
      <w:r w:rsidR="008B134F">
        <w:rPr>
          <w:bCs/>
          <w:sz w:val="24"/>
        </w:rPr>
        <w:t>9. j</w:t>
      </w:r>
      <w:r w:rsidR="0034081A">
        <w:rPr>
          <w:bCs/>
          <w:sz w:val="24"/>
        </w:rPr>
        <w:t>ú</w:t>
      </w:r>
      <w:r w:rsidR="00951B06">
        <w:rPr>
          <w:bCs/>
          <w:sz w:val="24"/>
        </w:rPr>
        <w:t>lius 1</w:t>
      </w:r>
      <w:bookmarkStart w:id="0" w:name="_GoBack"/>
      <w:bookmarkEnd w:id="0"/>
      <w:r w:rsidR="008B134F">
        <w:rPr>
          <w:bCs/>
          <w:sz w:val="24"/>
        </w:rPr>
        <w:t xml:space="preserve">. napjától 2019. </w:t>
      </w:r>
      <w:r w:rsidR="0034081A">
        <w:rPr>
          <w:bCs/>
          <w:sz w:val="24"/>
        </w:rPr>
        <w:t>december 31</w:t>
      </w:r>
      <w:r>
        <w:rPr>
          <w:bCs/>
          <w:sz w:val="24"/>
        </w:rPr>
        <w:t xml:space="preserve">. napjáig </w:t>
      </w:r>
      <w:r w:rsidRPr="004B5123">
        <w:rPr>
          <w:bCs/>
          <w:sz w:val="24"/>
        </w:rPr>
        <w:t xml:space="preserve">terjedő időszakra </w:t>
      </w:r>
      <w:r>
        <w:rPr>
          <w:bCs/>
          <w:sz w:val="24"/>
        </w:rPr>
        <w:t xml:space="preserve">a BUDÉP Kft-t </w:t>
      </w:r>
      <w:r w:rsidRPr="004B5123">
        <w:rPr>
          <w:sz w:val="24"/>
        </w:rPr>
        <w:t>megillető egyéb, tovább nem számlázható költségek fedezetére szolgáló havi díjazás összegé</w:t>
      </w:r>
      <w:r>
        <w:rPr>
          <w:sz w:val="24"/>
        </w:rPr>
        <w:t xml:space="preserve">nek meghatározása és ennek alapján a BUDÉP Kft-vel kötött szerződés módosítása. A javasolt díjazás összege </w:t>
      </w:r>
      <w:r w:rsidR="00FB2770">
        <w:rPr>
          <w:sz w:val="24"/>
        </w:rPr>
        <w:t xml:space="preserve">változatlanul </w:t>
      </w:r>
      <w:r>
        <w:rPr>
          <w:sz w:val="24"/>
        </w:rPr>
        <w:t>havi nettó 1.500.000,</w:t>
      </w:r>
      <w:r w:rsidRPr="00A31402">
        <w:rPr>
          <w:sz w:val="24"/>
        </w:rPr>
        <w:t>- Ft.</w:t>
      </w:r>
    </w:p>
    <w:p w:rsidR="005C6E73" w:rsidRPr="004B5123" w:rsidRDefault="005C6E73" w:rsidP="005C6E73">
      <w:pPr>
        <w:jc w:val="both"/>
        <w:rPr>
          <w:sz w:val="24"/>
        </w:rPr>
      </w:pPr>
    </w:p>
    <w:p w:rsidR="005C6E73" w:rsidRDefault="005C6E73" w:rsidP="005C6E73">
      <w:pPr>
        <w:pStyle w:val="Szvegtrzs"/>
        <w:spacing w:after="0"/>
        <w:ind w:right="227"/>
        <w:jc w:val="both"/>
        <w:rPr>
          <w:sz w:val="24"/>
        </w:rPr>
      </w:pPr>
      <w:r w:rsidRPr="004B5123">
        <w:rPr>
          <w:sz w:val="24"/>
        </w:rPr>
        <w:t>Kérjük a Tisztelt Képviselő-testületet az előterjesztés megtárgyalására és a</w:t>
      </w:r>
      <w:r w:rsidR="007A55D3">
        <w:rPr>
          <w:sz w:val="24"/>
        </w:rPr>
        <w:t>z alábbi</w:t>
      </w:r>
      <w:r w:rsidRPr="004B5123">
        <w:rPr>
          <w:sz w:val="24"/>
        </w:rPr>
        <w:t xml:space="preserve"> határozati javaslat elfogadására.</w:t>
      </w:r>
    </w:p>
    <w:p w:rsidR="009A6C60" w:rsidRDefault="009A6C60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5C6E73" w:rsidRPr="00F66C2D" w:rsidRDefault="005C6E73" w:rsidP="005C6E73">
      <w:pPr>
        <w:pStyle w:val="Szvegtrzs"/>
        <w:tabs>
          <w:tab w:val="left" w:pos="1620"/>
        </w:tabs>
        <w:spacing w:after="0"/>
        <w:jc w:val="center"/>
        <w:rPr>
          <w:b/>
          <w:sz w:val="24"/>
        </w:rPr>
      </w:pPr>
      <w:r w:rsidRPr="004B5123">
        <w:rPr>
          <w:b/>
          <w:sz w:val="24"/>
        </w:rPr>
        <w:lastRenderedPageBreak/>
        <w:t>Határozati javaslat</w:t>
      </w:r>
    </w:p>
    <w:p w:rsidR="005C6E73" w:rsidRDefault="005C6E73" w:rsidP="005C6E73">
      <w:pPr>
        <w:jc w:val="both"/>
        <w:rPr>
          <w:sz w:val="24"/>
        </w:rPr>
      </w:pPr>
    </w:p>
    <w:p w:rsidR="005C6E73" w:rsidRPr="009D54CA" w:rsidRDefault="005C6E73" w:rsidP="005C6E73">
      <w:pPr>
        <w:jc w:val="both"/>
        <w:rPr>
          <w:sz w:val="24"/>
        </w:rPr>
      </w:pPr>
      <w:r w:rsidRPr="004B5123">
        <w:rPr>
          <w:sz w:val="24"/>
        </w:rPr>
        <w:t xml:space="preserve">A Képviselő-testület </w:t>
      </w:r>
      <w:r>
        <w:rPr>
          <w:sz w:val="24"/>
        </w:rPr>
        <w:t xml:space="preserve">úgy dönt, hogy </w:t>
      </w:r>
      <w:r w:rsidRPr="004B5123">
        <w:rPr>
          <w:sz w:val="24"/>
        </w:rPr>
        <w:t xml:space="preserve">a Budapest Főváros II. Kerületi Önkormányzat és a BUDÉP Budai Épületfenntartó Korlátolt Felelősségű Társaság </w:t>
      </w:r>
      <w:r w:rsidRPr="004B5123">
        <w:rPr>
          <w:color w:val="000000"/>
          <w:sz w:val="24"/>
        </w:rPr>
        <w:t xml:space="preserve">(székhelye: </w:t>
      </w:r>
      <w:r w:rsidRPr="004B5123">
        <w:rPr>
          <w:sz w:val="24"/>
        </w:rPr>
        <w:t>102</w:t>
      </w:r>
      <w:r>
        <w:rPr>
          <w:sz w:val="24"/>
        </w:rPr>
        <w:t>7</w:t>
      </w:r>
      <w:r w:rsidRPr="004B5123">
        <w:rPr>
          <w:sz w:val="24"/>
        </w:rPr>
        <w:t xml:space="preserve"> Budapest, F</w:t>
      </w:r>
      <w:r>
        <w:rPr>
          <w:sz w:val="24"/>
        </w:rPr>
        <w:t>rankel Leó út 5.</w:t>
      </w:r>
      <w:r w:rsidRPr="004B5123">
        <w:rPr>
          <w:sz w:val="24"/>
        </w:rPr>
        <w:t>, Cg. 01-09-261965, képviseli: dr. Fábián Árpád ügyvezető</w:t>
      </w:r>
      <w:r w:rsidRPr="004B5123">
        <w:rPr>
          <w:color w:val="000000"/>
          <w:sz w:val="24"/>
        </w:rPr>
        <w:t>)</w:t>
      </w:r>
      <w:r w:rsidRPr="004B5123">
        <w:rPr>
          <w:sz w:val="24"/>
        </w:rPr>
        <w:t xml:space="preserve"> között 1994. július 5. napján létrejött </w:t>
      </w:r>
      <w:r>
        <w:rPr>
          <w:sz w:val="24"/>
        </w:rPr>
        <w:t>és 1997. január 27.,</w:t>
      </w:r>
      <w:r w:rsidRPr="004B5123">
        <w:rPr>
          <w:sz w:val="24"/>
        </w:rPr>
        <w:t xml:space="preserve"> 2004. augusztus 4., 2012. június 22</w:t>
      </w:r>
      <w:r>
        <w:rPr>
          <w:sz w:val="24"/>
        </w:rPr>
        <w:t>.,</w:t>
      </w:r>
      <w:r w:rsidRPr="004B5123">
        <w:rPr>
          <w:sz w:val="24"/>
        </w:rPr>
        <w:t xml:space="preserve"> 2012. június 26., 2013. március 8., 2014.</w:t>
      </w:r>
      <w:r>
        <w:rPr>
          <w:sz w:val="24"/>
        </w:rPr>
        <w:t xml:space="preserve"> </w:t>
      </w:r>
      <w:r w:rsidRPr="004B5123">
        <w:rPr>
          <w:sz w:val="24"/>
        </w:rPr>
        <w:t>július 10.</w:t>
      </w:r>
      <w:r>
        <w:rPr>
          <w:sz w:val="24"/>
        </w:rPr>
        <w:t xml:space="preserve">, 2014. december 23., 2015. május 29. </w:t>
      </w:r>
      <w:r w:rsidRPr="004B5123">
        <w:rPr>
          <w:sz w:val="24"/>
        </w:rPr>
        <w:t>napján</w:t>
      </w:r>
      <w:r>
        <w:rPr>
          <w:sz w:val="24"/>
        </w:rPr>
        <w:t>, 2016. január 5. napján, 2016. június 30. napján,</w:t>
      </w:r>
      <w:r w:rsidRPr="006C1FEA">
        <w:rPr>
          <w:sz w:val="24"/>
        </w:rPr>
        <w:t xml:space="preserve"> </w:t>
      </w:r>
      <w:r>
        <w:rPr>
          <w:sz w:val="24"/>
        </w:rPr>
        <w:t>2016. december 23. napján, 2017. június 30. napján</w:t>
      </w:r>
      <w:r w:rsidR="000F5F0F">
        <w:rPr>
          <w:sz w:val="24"/>
        </w:rPr>
        <w:t>, 2017. december 20.</w:t>
      </w:r>
      <w:r w:rsidR="008B134F">
        <w:rPr>
          <w:sz w:val="24"/>
        </w:rPr>
        <w:t>, 2018. június 26.</w:t>
      </w:r>
      <w:r w:rsidR="000F5F0F">
        <w:rPr>
          <w:sz w:val="24"/>
        </w:rPr>
        <w:t xml:space="preserve"> napján</w:t>
      </w:r>
      <w:r w:rsidR="0034081A">
        <w:rPr>
          <w:sz w:val="24"/>
        </w:rPr>
        <w:t>, valamint 2018. december 21. napján</w:t>
      </w:r>
      <w:r>
        <w:rPr>
          <w:sz w:val="24"/>
        </w:rPr>
        <w:t xml:space="preserve"> módosított szerződést a </w:t>
      </w:r>
      <w:r w:rsidRPr="004B5123">
        <w:rPr>
          <w:sz w:val="24"/>
        </w:rPr>
        <w:t>jel</w:t>
      </w:r>
      <w:r>
        <w:rPr>
          <w:sz w:val="24"/>
        </w:rPr>
        <w:t>en határozat melléklete szerint módosítja é</w:t>
      </w:r>
      <w:r w:rsidRPr="004B5123">
        <w:rPr>
          <w:sz w:val="24"/>
        </w:rPr>
        <w:t xml:space="preserve">s felhatalmazza </w:t>
      </w:r>
      <w:r>
        <w:rPr>
          <w:sz w:val="24"/>
        </w:rPr>
        <w:t>a P</w:t>
      </w:r>
      <w:r w:rsidRPr="004B5123">
        <w:rPr>
          <w:sz w:val="24"/>
        </w:rPr>
        <w:t>olgármestert</w:t>
      </w:r>
      <w:r>
        <w:rPr>
          <w:sz w:val="24"/>
        </w:rPr>
        <w:t xml:space="preserve"> a szerződés módosítás</w:t>
      </w:r>
      <w:r w:rsidRPr="004B5123">
        <w:rPr>
          <w:sz w:val="24"/>
        </w:rPr>
        <w:t xml:space="preserve"> aláír</w:t>
      </w:r>
      <w:r>
        <w:rPr>
          <w:sz w:val="24"/>
        </w:rPr>
        <w:t>ására.</w:t>
      </w:r>
    </w:p>
    <w:p w:rsidR="005C6E73" w:rsidRPr="009D54CA" w:rsidRDefault="005C6E73" w:rsidP="005C6E73">
      <w:pPr>
        <w:jc w:val="both"/>
        <w:rPr>
          <w:sz w:val="24"/>
        </w:rPr>
      </w:pPr>
    </w:p>
    <w:p w:rsidR="005C6E73" w:rsidRPr="004B5123" w:rsidRDefault="005C6E73" w:rsidP="005C6E73">
      <w:pPr>
        <w:pStyle w:val="Szvegtrzs"/>
        <w:spacing w:after="0"/>
        <w:rPr>
          <w:sz w:val="24"/>
        </w:rPr>
      </w:pPr>
      <w:r w:rsidRPr="004B5123">
        <w:rPr>
          <w:b/>
          <w:sz w:val="24"/>
        </w:rPr>
        <w:t>Felelős:</w:t>
      </w:r>
      <w:r w:rsidRPr="004B5123">
        <w:rPr>
          <w:b/>
          <w:sz w:val="24"/>
        </w:rPr>
        <w:tab/>
      </w:r>
      <w:r w:rsidRPr="004B5123">
        <w:rPr>
          <w:b/>
          <w:sz w:val="24"/>
        </w:rPr>
        <w:tab/>
      </w:r>
      <w:r w:rsidRPr="004B5123">
        <w:rPr>
          <w:sz w:val="24"/>
        </w:rPr>
        <w:t>Polgármester</w:t>
      </w:r>
    </w:p>
    <w:p w:rsidR="008B134F" w:rsidRDefault="005C6E73" w:rsidP="005C6E73">
      <w:pPr>
        <w:pStyle w:val="Szvegtrzs"/>
        <w:spacing w:after="0"/>
        <w:rPr>
          <w:sz w:val="24"/>
        </w:rPr>
      </w:pPr>
      <w:r w:rsidRPr="004B5123">
        <w:rPr>
          <w:b/>
          <w:sz w:val="24"/>
        </w:rPr>
        <w:t>Határidő:</w:t>
      </w:r>
      <w:r w:rsidRPr="004B5123">
        <w:rPr>
          <w:sz w:val="24"/>
        </w:rPr>
        <w:t xml:space="preserve"> </w:t>
      </w:r>
      <w:r w:rsidRPr="004B5123">
        <w:rPr>
          <w:sz w:val="24"/>
        </w:rPr>
        <w:tab/>
      </w:r>
      <w:r w:rsidRPr="004B5123">
        <w:rPr>
          <w:sz w:val="24"/>
        </w:rPr>
        <w:tab/>
        <w:t>szerződés</w:t>
      </w:r>
      <w:r>
        <w:rPr>
          <w:sz w:val="24"/>
        </w:rPr>
        <w:t xml:space="preserve"> módosítás </w:t>
      </w:r>
      <w:r w:rsidRPr="004B5123">
        <w:rPr>
          <w:sz w:val="24"/>
        </w:rPr>
        <w:t xml:space="preserve">aláírására legkésőbb </w:t>
      </w:r>
      <w:r>
        <w:rPr>
          <w:sz w:val="24"/>
        </w:rPr>
        <w:t>201</w:t>
      </w:r>
      <w:r w:rsidR="0034081A">
        <w:rPr>
          <w:sz w:val="24"/>
        </w:rPr>
        <w:t>9</w:t>
      </w:r>
      <w:r w:rsidR="000F5F0F">
        <w:rPr>
          <w:sz w:val="24"/>
        </w:rPr>
        <w:t xml:space="preserve">. </w:t>
      </w:r>
      <w:r w:rsidR="0034081A">
        <w:rPr>
          <w:sz w:val="24"/>
        </w:rPr>
        <w:t>június 30</w:t>
      </w:r>
      <w:r w:rsidR="008B134F">
        <w:rPr>
          <w:sz w:val="24"/>
        </w:rPr>
        <w:t>.</w:t>
      </w:r>
    </w:p>
    <w:p w:rsidR="005C6E73" w:rsidRPr="004B5123" w:rsidRDefault="005C6E73" w:rsidP="005C6E73">
      <w:pPr>
        <w:pStyle w:val="Szvegtrzs"/>
        <w:spacing w:after="0"/>
        <w:ind w:left="360" w:hanging="360"/>
        <w:rPr>
          <w:sz w:val="24"/>
        </w:rPr>
      </w:pPr>
    </w:p>
    <w:p w:rsidR="005C6E73" w:rsidRPr="004B5123" w:rsidRDefault="005C6E73" w:rsidP="005C6E73">
      <w:pPr>
        <w:pStyle w:val="Szvegtrzs"/>
        <w:spacing w:after="0"/>
        <w:rPr>
          <w:i/>
          <w:sz w:val="24"/>
        </w:rPr>
      </w:pPr>
      <w:r w:rsidRPr="004B5123">
        <w:rPr>
          <w:i/>
          <w:sz w:val="24"/>
        </w:rPr>
        <w:t>A határozat elfogadása egyszerű töb</w:t>
      </w:r>
      <w:r>
        <w:rPr>
          <w:i/>
          <w:sz w:val="24"/>
        </w:rPr>
        <w:t>bségű szavazati arányt igényel.</w:t>
      </w:r>
    </w:p>
    <w:p w:rsidR="005C6E73" w:rsidRDefault="005C6E73" w:rsidP="005C6E73">
      <w:pPr>
        <w:pStyle w:val="Szvegtrzs"/>
        <w:spacing w:after="0"/>
        <w:rPr>
          <w:sz w:val="24"/>
        </w:rPr>
      </w:pPr>
    </w:p>
    <w:p w:rsidR="005C6E73" w:rsidRPr="0096616F" w:rsidRDefault="005C6E73" w:rsidP="005C6E73">
      <w:pPr>
        <w:pStyle w:val="Szvegtrzs"/>
        <w:spacing w:after="0"/>
        <w:rPr>
          <w:sz w:val="24"/>
        </w:rPr>
      </w:pPr>
    </w:p>
    <w:p w:rsidR="005C6E73" w:rsidRPr="00F66C2D" w:rsidRDefault="005C6E73" w:rsidP="005C6E73">
      <w:pPr>
        <w:pStyle w:val="Szvegtrzs"/>
        <w:spacing w:after="0"/>
        <w:rPr>
          <w:b/>
          <w:sz w:val="24"/>
        </w:rPr>
      </w:pPr>
      <w:r w:rsidRPr="00F66C2D">
        <w:rPr>
          <w:b/>
          <w:sz w:val="24"/>
        </w:rPr>
        <w:t xml:space="preserve">Budapest, </w:t>
      </w:r>
      <w:r w:rsidR="0034081A">
        <w:rPr>
          <w:b/>
          <w:sz w:val="24"/>
        </w:rPr>
        <w:t>2019</w:t>
      </w:r>
      <w:r w:rsidR="000F5F0F">
        <w:rPr>
          <w:b/>
          <w:sz w:val="24"/>
        </w:rPr>
        <w:t xml:space="preserve">. </w:t>
      </w:r>
      <w:r w:rsidR="0034081A">
        <w:rPr>
          <w:b/>
          <w:sz w:val="24"/>
        </w:rPr>
        <w:t>június 14</w:t>
      </w:r>
      <w:r w:rsidR="000F5F0F">
        <w:rPr>
          <w:b/>
          <w:sz w:val="24"/>
        </w:rPr>
        <w:t>.</w:t>
      </w:r>
    </w:p>
    <w:p w:rsidR="005C6E73" w:rsidRDefault="005C6E73" w:rsidP="005C6E73">
      <w:pPr>
        <w:pStyle w:val="Szvegtrzs"/>
        <w:spacing w:after="0"/>
        <w:rPr>
          <w:sz w:val="24"/>
        </w:rPr>
      </w:pPr>
    </w:p>
    <w:p w:rsidR="005C6E73" w:rsidRDefault="005C6E73" w:rsidP="005C6E73">
      <w:pPr>
        <w:pStyle w:val="Szvegtrzs"/>
        <w:spacing w:after="0"/>
        <w:rPr>
          <w:sz w:val="24"/>
        </w:rPr>
      </w:pPr>
    </w:p>
    <w:p w:rsidR="005C6E73" w:rsidRDefault="005C6E73" w:rsidP="005C6E73">
      <w:pPr>
        <w:pStyle w:val="Szvegtrzs"/>
        <w:spacing w:after="0"/>
        <w:rPr>
          <w:sz w:val="24"/>
        </w:rPr>
      </w:pPr>
    </w:p>
    <w:p w:rsidR="005C6E73" w:rsidRPr="00831F4A" w:rsidRDefault="005C6E73" w:rsidP="005C6E73">
      <w:pPr>
        <w:pStyle w:val="Szvegtrzs"/>
        <w:spacing w:after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31F4A">
        <w:rPr>
          <w:b/>
          <w:sz w:val="24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831F4A">
          <w:rPr>
            <w:b/>
            <w:sz w:val="24"/>
          </w:rPr>
          <w:t>Láng Zsolt</w:t>
        </w:r>
      </w:smartTag>
    </w:p>
    <w:p w:rsidR="005C6E73" w:rsidRPr="00831F4A" w:rsidRDefault="005C6E73" w:rsidP="005C6E73">
      <w:pPr>
        <w:pStyle w:val="Szvegtrzs"/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Polgármester</w:t>
      </w:r>
    </w:p>
    <w:p w:rsidR="005C6E73" w:rsidRPr="004B5123" w:rsidRDefault="005C6E73" w:rsidP="005C6E73">
      <w:pPr>
        <w:pStyle w:val="Szvegtrzs"/>
        <w:spacing w:after="0"/>
        <w:ind w:left="1416" w:firstLine="708"/>
        <w:jc w:val="right"/>
        <w:rPr>
          <w:b/>
          <w:sz w:val="24"/>
        </w:rPr>
      </w:pPr>
      <w:r>
        <w:rPr>
          <w:b/>
          <w:sz w:val="24"/>
        </w:rPr>
        <w:br w:type="page"/>
      </w:r>
      <w:r w:rsidRPr="004B5123">
        <w:rPr>
          <w:b/>
          <w:sz w:val="24"/>
        </w:rPr>
        <w:lastRenderedPageBreak/>
        <w:t>Határozati javaslat melléklete</w:t>
      </w:r>
    </w:p>
    <w:p w:rsidR="005C6E73" w:rsidRPr="000D0922" w:rsidRDefault="005C6E73" w:rsidP="005C6E73">
      <w:pPr>
        <w:pStyle w:val="Szvegtrzs"/>
        <w:spacing w:after="0"/>
        <w:ind w:left="-345"/>
        <w:jc w:val="both"/>
        <w:rPr>
          <w:sz w:val="24"/>
        </w:rPr>
      </w:pPr>
    </w:p>
    <w:p w:rsidR="0034081A" w:rsidRPr="004B5123" w:rsidRDefault="0034081A" w:rsidP="0034081A">
      <w:pPr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>SZERZŐDÉS MÓDOSÍTÁS</w:t>
      </w:r>
      <w:r>
        <w:rPr>
          <w:b/>
          <w:bCs/>
          <w:i/>
          <w:iCs/>
          <w:sz w:val="24"/>
        </w:rPr>
        <w:t>A</w:t>
      </w:r>
    </w:p>
    <w:p w:rsidR="0034081A" w:rsidRPr="004B5123" w:rsidRDefault="0034081A" w:rsidP="0034081A">
      <w:pPr>
        <w:pStyle w:val="Szvegtrzs"/>
        <w:spacing w:after="0"/>
        <w:ind w:left="-345"/>
        <w:jc w:val="both"/>
        <w:rPr>
          <w:sz w:val="24"/>
        </w:rPr>
      </w:pPr>
    </w:p>
    <w:p w:rsidR="0034081A" w:rsidRDefault="0034081A" w:rsidP="0034081A">
      <w:pPr>
        <w:jc w:val="both"/>
        <w:rPr>
          <w:sz w:val="24"/>
        </w:rPr>
      </w:pPr>
      <w:r w:rsidRPr="004B5123">
        <w:rPr>
          <w:sz w:val="24"/>
        </w:rPr>
        <w:t xml:space="preserve">amely létrejött egyrészről: </w:t>
      </w:r>
    </w:p>
    <w:p w:rsidR="0034081A" w:rsidRPr="004B5123" w:rsidRDefault="0034081A" w:rsidP="0034081A">
      <w:pPr>
        <w:pStyle w:val="Szvegtrzs"/>
        <w:spacing w:after="0"/>
        <w:ind w:left="-345"/>
        <w:jc w:val="both"/>
        <w:rPr>
          <w:sz w:val="24"/>
        </w:rPr>
      </w:pPr>
    </w:p>
    <w:p w:rsidR="0034081A" w:rsidRPr="004B5123" w:rsidRDefault="0034081A" w:rsidP="0034081A">
      <w:pPr>
        <w:jc w:val="both"/>
        <w:rPr>
          <w:sz w:val="24"/>
        </w:rPr>
      </w:pPr>
      <w:r w:rsidRPr="004B5123">
        <w:rPr>
          <w:b/>
          <w:bCs/>
          <w:i/>
          <w:sz w:val="24"/>
          <w:u w:val="single"/>
        </w:rPr>
        <w:t>Budapest Főváros II. Kerületi Önkormányzat</w:t>
      </w:r>
      <w:r w:rsidRPr="004B5123">
        <w:rPr>
          <w:b/>
          <w:bCs/>
          <w:i/>
          <w:iCs/>
          <w:sz w:val="24"/>
        </w:rPr>
        <w:t xml:space="preserve"> </w:t>
      </w:r>
      <w:r w:rsidRPr="004B5123">
        <w:rPr>
          <w:sz w:val="24"/>
        </w:rPr>
        <w:t xml:space="preserve">(székhelye: </w:t>
      </w:r>
      <w:r>
        <w:rPr>
          <w:sz w:val="24"/>
        </w:rPr>
        <w:t xml:space="preserve">1024 </w:t>
      </w:r>
      <w:r w:rsidRPr="004B5123">
        <w:rPr>
          <w:sz w:val="24"/>
        </w:rPr>
        <w:t>Budapest, Mechwart liget 1., KSH statisztikai számjele: 15735650-8411-321-01, adószáma: 15735650-2-41, képviseletében</w:t>
      </w:r>
      <w:r>
        <w:rPr>
          <w:sz w:val="24"/>
        </w:rPr>
        <w:t>: Dr. Láng Zsolt polgármester),</w:t>
      </w:r>
    </w:p>
    <w:p w:rsidR="0034081A" w:rsidRDefault="0034081A" w:rsidP="0034081A">
      <w:pPr>
        <w:pStyle w:val="Szvegtrzs"/>
        <w:spacing w:after="0"/>
        <w:ind w:left="-345"/>
        <w:jc w:val="both"/>
        <w:rPr>
          <w:sz w:val="24"/>
        </w:rPr>
      </w:pPr>
    </w:p>
    <w:p w:rsidR="0034081A" w:rsidRPr="004B5123" w:rsidRDefault="0034081A" w:rsidP="0034081A">
      <w:pPr>
        <w:pStyle w:val="Szvegtrzs"/>
        <w:spacing w:after="0"/>
        <w:jc w:val="both"/>
        <w:rPr>
          <w:sz w:val="24"/>
        </w:rPr>
      </w:pPr>
      <w:r w:rsidRPr="004B5123">
        <w:rPr>
          <w:sz w:val="24"/>
        </w:rPr>
        <w:t xml:space="preserve">másrészről: </w:t>
      </w:r>
    </w:p>
    <w:p w:rsidR="0034081A" w:rsidRDefault="0034081A" w:rsidP="0034081A">
      <w:pPr>
        <w:pStyle w:val="Szvegtrzs"/>
        <w:spacing w:after="0"/>
        <w:jc w:val="both"/>
        <w:rPr>
          <w:sz w:val="24"/>
        </w:rPr>
      </w:pPr>
      <w:r w:rsidRPr="004B5123">
        <w:rPr>
          <w:b/>
          <w:bCs/>
          <w:i/>
          <w:sz w:val="24"/>
          <w:u w:val="single"/>
        </w:rPr>
        <w:t>BUDÉP Budai Épületfenntartó Korlátolt Felelősségű Társaság</w:t>
      </w:r>
      <w:r w:rsidRPr="004B5123">
        <w:rPr>
          <w:sz w:val="24"/>
        </w:rPr>
        <w:t xml:space="preserve"> (rövidítve: BUDÉP Kft., székhelye: 102</w:t>
      </w:r>
      <w:r>
        <w:rPr>
          <w:sz w:val="24"/>
        </w:rPr>
        <w:t>7</w:t>
      </w:r>
      <w:r w:rsidRPr="004B5123">
        <w:rPr>
          <w:sz w:val="24"/>
        </w:rPr>
        <w:t xml:space="preserve"> Budapest, F</w:t>
      </w:r>
      <w:r>
        <w:rPr>
          <w:sz w:val="24"/>
        </w:rPr>
        <w:t>rankel Leó út 5</w:t>
      </w:r>
      <w:r w:rsidRPr="004B5123">
        <w:rPr>
          <w:sz w:val="24"/>
        </w:rPr>
        <w:t xml:space="preserve">., Cg. 01-09-261965, </w:t>
      </w:r>
      <w:r>
        <w:rPr>
          <w:sz w:val="24"/>
        </w:rPr>
        <w:t xml:space="preserve">adószáma: 10826441-2-41, statisztikai számjele: 10826441-6832-113-01, </w:t>
      </w:r>
      <w:r w:rsidRPr="004B5123">
        <w:rPr>
          <w:sz w:val="24"/>
        </w:rPr>
        <w:t>képviseli: dr. Fábián Árpád ügyvezető</w:t>
      </w:r>
      <w:r>
        <w:rPr>
          <w:sz w:val="24"/>
        </w:rPr>
        <w:t>),</w:t>
      </w:r>
    </w:p>
    <w:p w:rsidR="0034081A" w:rsidRDefault="0034081A" w:rsidP="0034081A">
      <w:pPr>
        <w:pStyle w:val="Szvegtrzs"/>
        <w:spacing w:after="0"/>
        <w:ind w:left="-345"/>
        <w:jc w:val="both"/>
        <w:rPr>
          <w:sz w:val="24"/>
        </w:rPr>
      </w:pPr>
    </w:p>
    <w:p w:rsidR="0034081A" w:rsidRPr="004B5123" w:rsidRDefault="0034081A" w:rsidP="0034081A">
      <w:pPr>
        <w:pStyle w:val="Szvegtrzs"/>
        <w:spacing w:after="0"/>
        <w:jc w:val="both"/>
        <w:rPr>
          <w:bCs/>
          <w:sz w:val="24"/>
        </w:rPr>
      </w:pPr>
      <w:r w:rsidRPr="004B5123">
        <w:rPr>
          <w:bCs/>
          <w:sz w:val="24"/>
        </w:rPr>
        <w:t xml:space="preserve">a továbbiakban együtt: </w:t>
      </w:r>
      <w:r w:rsidRPr="004B5123">
        <w:rPr>
          <w:b/>
          <w:bCs/>
          <w:sz w:val="24"/>
        </w:rPr>
        <w:t>Szerződő felek</w:t>
      </w:r>
    </w:p>
    <w:p w:rsidR="0034081A" w:rsidRDefault="0034081A" w:rsidP="0034081A">
      <w:pPr>
        <w:pStyle w:val="Szvegtrzs"/>
        <w:spacing w:after="0"/>
        <w:ind w:left="-345"/>
        <w:jc w:val="both"/>
        <w:rPr>
          <w:sz w:val="24"/>
        </w:rPr>
      </w:pPr>
    </w:p>
    <w:p w:rsidR="0034081A" w:rsidRDefault="0034081A" w:rsidP="0034081A">
      <w:pPr>
        <w:pStyle w:val="Szvegtrzs"/>
        <w:spacing w:after="0"/>
        <w:jc w:val="both"/>
        <w:rPr>
          <w:sz w:val="24"/>
        </w:rPr>
      </w:pPr>
      <w:r w:rsidRPr="004B5123">
        <w:rPr>
          <w:sz w:val="24"/>
        </w:rPr>
        <w:t xml:space="preserve">között az 1994. július 5. napján megkötött és </w:t>
      </w:r>
      <w:r>
        <w:rPr>
          <w:sz w:val="24"/>
        </w:rPr>
        <w:t xml:space="preserve">többször módosított </w:t>
      </w:r>
      <w:r w:rsidRPr="004B5123">
        <w:rPr>
          <w:sz w:val="24"/>
        </w:rPr>
        <w:t xml:space="preserve">szerződés módosítása </w:t>
      </w:r>
      <w:r>
        <w:rPr>
          <w:sz w:val="24"/>
        </w:rPr>
        <w:t>tárgyában, az alulírott helyen és időben,</w:t>
      </w:r>
      <w:r w:rsidRPr="004B5123">
        <w:rPr>
          <w:sz w:val="24"/>
        </w:rPr>
        <w:t xml:space="preserve"> az alábbi feltételekkel:</w:t>
      </w:r>
    </w:p>
    <w:p w:rsidR="0034081A" w:rsidRDefault="0034081A" w:rsidP="0034081A">
      <w:pPr>
        <w:pStyle w:val="Szvegtrzs"/>
        <w:spacing w:after="0"/>
        <w:ind w:left="-345"/>
        <w:jc w:val="both"/>
        <w:rPr>
          <w:sz w:val="24"/>
        </w:rPr>
      </w:pPr>
    </w:p>
    <w:p w:rsidR="0034081A" w:rsidRPr="004B5123" w:rsidRDefault="0034081A" w:rsidP="0034081A">
      <w:pPr>
        <w:pStyle w:val="Szvegtrzs"/>
        <w:spacing w:after="0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1.</w:t>
      </w:r>
    </w:p>
    <w:p w:rsidR="0034081A" w:rsidRPr="004B5123" w:rsidRDefault="0034081A" w:rsidP="0034081A">
      <w:pPr>
        <w:pStyle w:val="Szvegtrzs"/>
        <w:spacing w:after="0"/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>ELŐZMÉNYEK</w:t>
      </w:r>
    </w:p>
    <w:p w:rsidR="0034081A" w:rsidRPr="004B5123" w:rsidRDefault="0034081A" w:rsidP="0034081A">
      <w:pPr>
        <w:pStyle w:val="Szvegtrzs"/>
        <w:spacing w:after="0"/>
        <w:ind w:left="-345"/>
        <w:jc w:val="both"/>
        <w:rPr>
          <w:sz w:val="24"/>
        </w:rPr>
      </w:pPr>
    </w:p>
    <w:p w:rsidR="0034081A" w:rsidRDefault="0034081A" w:rsidP="0034081A">
      <w:pPr>
        <w:pStyle w:val="Szvegtrzs"/>
        <w:numPr>
          <w:ilvl w:val="1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A </w:t>
      </w:r>
      <w:r w:rsidRPr="000C64AD">
        <w:rPr>
          <w:sz w:val="24"/>
        </w:rPr>
        <w:t xml:space="preserve">Szerződő felek rögzítik, hogy egymással 1994. július 5. napján az Önkormányzat tulajdonát képező, és a szerződésben meghatározott vagyontárgyak kezelése, valamint az azokkal kapcsolatos bérbeadói jogok gyakorlása, és kötelezettségek teljesítése tárgyában szerződést kötöttek (a továbbiakban: </w:t>
      </w:r>
      <w:r w:rsidRPr="000C64AD">
        <w:rPr>
          <w:b/>
          <w:sz w:val="24"/>
        </w:rPr>
        <w:t>alapszerződés</w:t>
      </w:r>
      <w:r>
        <w:rPr>
          <w:sz w:val="24"/>
        </w:rPr>
        <w:t>).</w:t>
      </w:r>
    </w:p>
    <w:p w:rsidR="0034081A" w:rsidRPr="000C64AD" w:rsidRDefault="0034081A" w:rsidP="0034081A">
      <w:pPr>
        <w:pStyle w:val="Szvegtrzs"/>
        <w:spacing w:after="0"/>
        <w:ind w:left="-345"/>
        <w:jc w:val="both"/>
        <w:rPr>
          <w:sz w:val="24"/>
        </w:rPr>
      </w:pPr>
    </w:p>
    <w:p w:rsidR="0034081A" w:rsidRPr="000C64AD" w:rsidRDefault="0034081A" w:rsidP="0034081A">
      <w:pPr>
        <w:pStyle w:val="Szvegtrzs"/>
        <w:numPr>
          <w:ilvl w:val="1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Az alapszerződést a S</w:t>
      </w:r>
      <w:r w:rsidRPr="000C64AD">
        <w:rPr>
          <w:sz w:val="24"/>
        </w:rPr>
        <w:t>zerződő felek az alábbi időpontokban módosították:</w:t>
      </w:r>
    </w:p>
    <w:p w:rsidR="0034081A" w:rsidRPr="000C64AD" w:rsidRDefault="0034081A" w:rsidP="0034081A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1997. január 27.</w:t>
      </w:r>
      <w:r w:rsidRPr="000C64AD">
        <w:rPr>
          <w:sz w:val="24"/>
        </w:rPr>
        <w:tab/>
      </w:r>
      <w:r w:rsidRPr="000C64AD">
        <w:rPr>
          <w:sz w:val="24"/>
        </w:rPr>
        <w:tab/>
        <w:t>- 1. módosítás</w:t>
      </w:r>
    </w:p>
    <w:p w:rsidR="0034081A" w:rsidRPr="000C64AD" w:rsidRDefault="0034081A" w:rsidP="0034081A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2004. augusztus 4.</w:t>
      </w:r>
      <w:r w:rsidRPr="000C64AD">
        <w:rPr>
          <w:sz w:val="24"/>
        </w:rPr>
        <w:tab/>
        <w:t xml:space="preserve">- 2. módosítás </w:t>
      </w:r>
    </w:p>
    <w:p w:rsidR="0034081A" w:rsidRPr="000C64AD" w:rsidRDefault="0034081A" w:rsidP="0034081A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2012. június 22.</w:t>
      </w:r>
      <w:r w:rsidRPr="000C64AD">
        <w:rPr>
          <w:sz w:val="24"/>
        </w:rPr>
        <w:tab/>
      </w:r>
      <w:r w:rsidRPr="000C64AD">
        <w:rPr>
          <w:sz w:val="24"/>
        </w:rPr>
        <w:tab/>
        <w:t>- 3. módosítás</w:t>
      </w:r>
    </w:p>
    <w:p w:rsidR="0034081A" w:rsidRPr="000C64AD" w:rsidRDefault="0034081A" w:rsidP="0034081A">
      <w:pPr>
        <w:pStyle w:val="Szvegtrzs"/>
        <w:spacing w:after="0"/>
        <w:ind w:firstLine="360"/>
        <w:jc w:val="both"/>
        <w:rPr>
          <w:sz w:val="24"/>
        </w:rPr>
      </w:pPr>
      <w:r w:rsidRPr="000C64AD">
        <w:rPr>
          <w:sz w:val="24"/>
        </w:rPr>
        <w:t>2012. június 26.</w:t>
      </w:r>
      <w:r w:rsidRPr="000C64AD">
        <w:rPr>
          <w:sz w:val="24"/>
        </w:rPr>
        <w:tab/>
      </w:r>
      <w:r w:rsidRPr="000C64AD">
        <w:rPr>
          <w:sz w:val="24"/>
        </w:rPr>
        <w:tab/>
        <w:t>- 4. módosítás</w:t>
      </w:r>
    </w:p>
    <w:p w:rsidR="0034081A" w:rsidRPr="000C64AD" w:rsidRDefault="0034081A" w:rsidP="0034081A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 xml:space="preserve">2013. március 8. </w:t>
      </w:r>
      <w:r w:rsidRPr="000C64AD">
        <w:rPr>
          <w:sz w:val="24"/>
        </w:rPr>
        <w:tab/>
      </w:r>
      <w:r w:rsidRPr="000C64AD">
        <w:rPr>
          <w:sz w:val="24"/>
        </w:rPr>
        <w:tab/>
        <w:t>- 5. módosítás</w:t>
      </w:r>
    </w:p>
    <w:p w:rsidR="0034081A" w:rsidRPr="000C64AD" w:rsidRDefault="0034081A" w:rsidP="0034081A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2014. július 10.</w:t>
      </w:r>
      <w:r w:rsidRPr="000C64AD">
        <w:rPr>
          <w:sz w:val="24"/>
        </w:rPr>
        <w:tab/>
      </w:r>
      <w:r w:rsidRPr="000C64AD">
        <w:rPr>
          <w:sz w:val="24"/>
        </w:rPr>
        <w:tab/>
        <w:t xml:space="preserve">- 6. módosítás </w:t>
      </w:r>
    </w:p>
    <w:p w:rsidR="0034081A" w:rsidRPr="000C64AD" w:rsidRDefault="0034081A" w:rsidP="0034081A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 xml:space="preserve">2014. december 23. </w:t>
      </w:r>
      <w:r w:rsidRPr="000C64AD">
        <w:rPr>
          <w:sz w:val="24"/>
        </w:rPr>
        <w:tab/>
        <w:t xml:space="preserve">- 7. módosítás </w:t>
      </w:r>
    </w:p>
    <w:p w:rsidR="0034081A" w:rsidRPr="000C64AD" w:rsidRDefault="0034081A" w:rsidP="0034081A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2015. május 29.</w:t>
      </w:r>
      <w:r w:rsidRPr="000C64AD">
        <w:rPr>
          <w:sz w:val="24"/>
        </w:rPr>
        <w:tab/>
      </w:r>
      <w:r w:rsidRPr="000C64AD">
        <w:rPr>
          <w:sz w:val="24"/>
        </w:rPr>
        <w:tab/>
        <w:t>- 8. módosítás</w:t>
      </w:r>
    </w:p>
    <w:p w:rsidR="0034081A" w:rsidRPr="000C64AD" w:rsidRDefault="0034081A" w:rsidP="0034081A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2016. január 5.</w:t>
      </w:r>
      <w:r w:rsidRPr="000C64AD">
        <w:rPr>
          <w:sz w:val="24"/>
        </w:rPr>
        <w:tab/>
      </w:r>
      <w:r w:rsidRPr="000C64AD">
        <w:rPr>
          <w:sz w:val="24"/>
        </w:rPr>
        <w:tab/>
        <w:t xml:space="preserve">- 9. módosítás </w:t>
      </w:r>
    </w:p>
    <w:p w:rsidR="0034081A" w:rsidRPr="000C64AD" w:rsidRDefault="0034081A" w:rsidP="0034081A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2016. június 30.</w:t>
      </w:r>
      <w:r w:rsidRPr="000C64AD">
        <w:rPr>
          <w:sz w:val="24"/>
        </w:rPr>
        <w:tab/>
      </w:r>
      <w:r w:rsidRPr="000C64AD">
        <w:rPr>
          <w:sz w:val="24"/>
        </w:rPr>
        <w:tab/>
        <w:t>- 10 módosítás</w:t>
      </w:r>
    </w:p>
    <w:p w:rsidR="0034081A" w:rsidRDefault="0034081A" w:rsidP="0034081A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 xml:space="preserve">2016. december 23. </w:t>
      </w:r>
      <w:r w:rsidRPr="000C64AD">
        <w:rPr>
          <w:sz w:val="24"/>
        </w:rPr>
        <w:tab/>
        <w:t>- 11. módosítás</w:t>
      </w:r>
    </w:p>
    <w:p w:rsidR="0034081A" w:rsidRDefault="0034081A" w:rsidP="0034081A">
      <w:pPr>
        <w:pStyle w:val="Szvegtrzs"/>
        <w:spacing w:after="0"/>
        <w:ind w:left="360"/>
        <w:jc w:val="both"/>
        <w:rPr>
          <w:sz w:val="24"/>
        </w:rPr>
      </w:pPr>
      <w:r>
        <w:rPr>
          <w:sz w:val="24"/>
        </w:rPr>
        <w:t>2017. június 30.</w:t>
      </w:r>
      <w:r>
        <w:rPr>
          <w:sz w:val="24"/>
        </w:rPr>
        <w:tab/>
      </w:r>
      <w:r>
        <w:rPr>
          <w:sz w:val="24"/>
        </w:rPr>
        <w:tab/>
        <w:t>- 12. módosítás</w:t>
      </w:r>
    </w:p>
    <w:p w:rsidR="0034081A" w:rsidRDefault="0034081A" w:rsidP="0034081A">
      <w:pPr>
        <w:pStyle w:val="Szvegtrzs"/>
        <w:spacing w:after="0"/>
        <w:ind w:left="360"/>
        <w:jc w:val="both"/>
        <w:rPr>
          <w:sz w:val="24"/>
        </w:rPr>
      </w:pPr>
      <w:r>
        <w:rPr>
          <w:sz w:val="24"/>
        </w:rPr>
        <w:t>2017. december 20.</w:t>
      </w:r>
      <w:r>
        <w:rPr>
          <w:sz w:val="24"/>
        </w:rPr>
        <w:tab/>
        <w:t>- 13. módosítás</w:t>
      </w:r>
    </w:p>
    <w:p w:rsidR="0034081A" w:rsidRDefault="0034081A" w:rsidP="0034081A">
      <w:pPr>
        <w:pStyle w:val="Szvegtrzs"/>
        <w:spacing w:after="0"/>
        <w:ind w:left="360"/>
        <w:jc w:val="both"/>
        <w:rPr>
          <w:sz w:val="24"/>
        </w:rPr>
      </w:pPr>
      <w:r>
        <w:rPr>
          <w:sz w:val="24"/>
        </w:rPr>
        <w:t>2018. június 26.</w:t>
      </w:r>
      <w:r>
        <w:rPr>
          <w:sz w:val="24"/>
        </w:rPr>
        <w:tab/>
      </w:r>
      <w:r>
        <w:rPr>
          <w:sz w:val="24"/>
        </w:rPr>
        <w:tab/>
        <w:t>- 14. módosítás</w:t>
      </w:r>
    </w:p>
    <w:p w:rsidR="0034081A" w:rsidRDefault="0034081A" w:rsidP="0034081A">
      <w:pPr>
        <w:pStyle w:val="Szvegtrzs"/>
        <w:spacing w:after="0"/>
        <w:ind w:left="360"/>
        <w:jc w:val="both"/>
        <w:rPr>
          <w:sz w:val="24"/>
        </w:rPr>
      </w:pPr>
      <w:r>
        <w:rPr>
          <w:sz w:val="24"/>
        </w:rPr>
        <w:t>2018. december 21.</w:t>
      </w:r>
      <w:r>
        <w:rPr>
          <w:sz w:val="24"/>
        </w:rPr>
        <w:tab/>
        <w:t>- 15. módosítás</w:t>
      </w:r>
    </w:p>
    <w:p w:rsidR="0034081A" w:rsidRPr="000C64AD" w:rsidRDefault="0034081A" w:rsidP="0034081A">
      <w:pPr>
        <w:pStyle w:val="Szvegtrzs"/>
        <w:spacing w:after="0"/>
        <w:ind w:left="-345"/>
        <w:jc w:val="both"/>
        <w:rPr>
          <w:sz w:val="24"/>
        </w:rPr>
      </w:pPr>
    </w:p>
    <w:p w:rsidR="0034081A" w:rsidRDefault="0034081A" w:rsidP="0034081A">
      <w:pPr>
        <w:pStyle w:val="Szvegtrzs"/>
        <w:spacing w:after="0"/>
        <w:ind w:left="360" w:hanging="705"/>
        <w:jc w:val="both"/>
        <w:rPr>
          <w:sz w:val="24"/>
        </w:rPr>
      </w:pPr>
      <w:r w:rsidRPr="000C64AD">
        <w:rPr>
          <w:sz w:val="24"/>
        </w:rPr>
        <w:t>1.3.</w:t>
      </w:r>
      <w:r w:rsidRPr="000C64AD">
        <w:rPr>
          <w:sz w:val="24"/>
        </w:rPr>
        <w:tab/>
        <w:t>A Budapest Főváros II. Kerületi Önkormányzat Képviselő-testülete a 95/2015.(IV.28.) határozatával a BUDÉP Kft. 33/2012.(II.23.) képviselő-testületi határozattal megindított végelszámolásának megszüntetetése mellett döntött, egyúttal elhatározta a cég működésének továbbfolytatását, valamint a 2013. évi CLXXVII. törvény 12. § (1) bekezdése alapján a Polgári Törvénykönyvről szóló 2013. évi V. törvény rendelkezéseivel összhangban álló továbbműködését. A Fővárosi Törvényszék Cégbírósága 2015. május 15. napján kelt, Cg. 01-</w:t>
      </w:r>
      <w:r w:rsidRPr="006F7C1A">
        <w:rPr>
          <w:sz w:val="24"/>
        </w:rPr>
        <w:t>09-261965/139. számú végzésével a változásokat a cégnyilvántartáson átvezette.</w:t>
      </w:r>
    </w:p>
    <w:p w:rsidR="0034081A" w:rsidRDefault="0034081A" w:rsidP="0034081A">
      <w:pPr>
        <w:pStyle w:val="Szvegtrzs"/>
        <w:spacing w:after="0"/>
        <w:ind w:left="360" w:hanging="705"/>
        <w:jc w:val="both"/>
        <w:rPr>
          <w:sz w:val="24"/>
        </w:rPr>
      </w:pPr>
      <w:r>
        <w:rPr>
          <w:sz w:val="24"/>
        </w:rPr>
        <w:lastRenderedPageBreak/>
        <w:t>1.4</w:t>
      </w:r>
      <w:r w:rsidRPr="004B5123">
        <w:rPr>
          <w:sz w:val="24"/>
        </w:rPr>
        <w:t>.</w:t>
      </w:r>
      <w:r w:rsidRPr="004B5123">
        <w:rPr>
          <w:sz w:val="24"/>
        </w:rPr>
        <w:tab/>
      </w:r>
      <w:r>
        <w:rPr>
          <w:sz w:val="24"/>
        </w:rPr>
        <w:t>A Szerződő felek az alapszerződést és annak 1-15. módosításait közös megegyezéssel, a Képviselő-testület ……/2019.(VI. 27.) határozata alapján az alábbiak szerint módosítják:</w:t>
      </w:r>
    </w:p>
    <w:p w:rsidR="0034081A" w:rsidRDefault="0034081A" w:rsidP="0034081A">
      <w:pPr>
        <w:pStyle w:val="Szvegtrzs"/>
        <w:spacing w:after="0"/>
        <w:ind w:left="360" w:hanging="705"/>
        <w:jc w:val="both"/>
        <w:rPr>
          <w:sz w:val="24"/>
        </w:rPr>
      </w:pPr>
    </w:p>
    <w:p w:rsidR="0034081A" w:rsidRPr="004B5123" w:rsidRDefault="0034081A" w:rsidP="0034081A">
      <w:pPr>
        <w:pStyle w:val="Szvegtrzs"/>
        <w:spacing w:after="0"/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>2</w:t>
      </w:r>
      <w:r>
        <w:rPr>
          <w:b/>
          <w:bCs/>
          <w:i/>
          <w:iCs/>
          <w:sz w:val="24"/>
        </w:rPr>
        <w:t>.</w:t>
      </w:r>
    </w:p>
    <w:p w:rsidR="0034081A" w:rsidRPr="004B5123" w:rsidRDefault="0034081A" w:rsidP="0034081A">
      <w:pPr>
        <w:pStyle w:val="Szvegtrzs"/>
        <w:spacing w:after="0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AZ ALAPSZERZŐDÉS 16. MÓDO</w:t>
      </w:r>
      <w:r w:rsidRPr="004B5123">
        <w:rPr>
          <w:b/>
          <w:bCs/>
          <w:i/>
          <w:iCs/>
          <w:sz w:val="24"/>
        </w:rPr>
        <w:t>SÍTÁSA</w:t>
      </w:r>
    </w:p>
    <w:p w:rsidR="0034081A" w:rsidRPr="004B5123" w:rsidRDefault="0034081A" w:rsidP="0034081A">
      <w:pPr>
        <w:pStyle w:val="Szvegtrzs"/>
        <w:spacing w:after="0"/>
        <w:ind w:left="360" w:hanging="705"/>
        <w:jc w:val="both"/>
        <w:rPr>
          <w:sz w:val="24"/>
        </w:rPr>
      </w:pPr>
    </w:p>
    <w:p w:rsidR="0034081A" w:rsidRPr="004B5123" w:rsidRDefault="0034081A" w:rsidP="0034081A">
      <w:pPr>
        <w:pStyle w:val="Szvegtrzs"/>
        <w:spacing w:after="0"/>
        <w:ind w:left="360" w:hanging="705"/>
        <w:jc w:val="both"/>
        <w:rPr>
          <w:sz w:val="24"/>
        </w:rPr>
      </w:pPr>
      <w:r w:rsidRPr="004B5123">
        <w:rPr>
          <w:sz w:val="24"/>
        </w:rPr>
        <w:t>2.1.</w:t>
      </w:r>
      <w:r w:rsidRPr="004B5123">
        <w:rPr>
          <w:sz w:val="24"/>
        </w:rPr>
        <w:tab/>
      </w:r>
      <w:r>
        <w:rPr>
          <w:sz w:val="24"/>
        </w:rPr>
        <w:t xml:space="preserve">A </w:t>
      </w:r>
      <w:r w:rsidRPr="004B5123">
        <w:rPr>
          <w:sz w:val="24"/>
        </w:rPr>
        <w:t xml:space="preserve">Szerződő felek </w:t>
      </w:r>
      <w:r>
        <w:rPr>
          <w:sz w:val="24"/>
        </w:rPr>
        <w:t>a 15. módosítás 2.1. pontját 2019. július 1. napjával az alábbiak szerint módosítják</w:t>
      </w:r>
      <w:r w:rsidRPr="004B5123">
        <w:rPr>
          <w:sz w:val="24"/>
        </w:rPr>
        <w:t>:</w:t>
      </w:r>
    </w:p>
    <w:p w:rsidR="0034081A" w:rsidRPr="000D0922" w:rsidRDefault="0034081A" w:rsidP="0034081A">
      <w:pPr>
        <w:pStyle w:val="Szvegtrzs"/>
        <w:spacing w:after="0"/>
        <w:ind w:left="567"/>
        <w:jc w:val="both"/>
        <w:rPr>
          <w:b/>
          <w:i/>
          <w:sz w:val="24"/>
        </w:rPr>
      </w:pPr>
      <w:r w:rsidRPr="000D0922">
        <w:rPr>
          <w:b/>
          <w:i/>
          <w:sz w:val="24"/>
        </w:rPr>
        <w:t>„A vagyonkezelő a lakóépületek üzemeletetéséhez szükséges idegen szolgáltatók által nyújtott szolgáltatások, valamint a jogi szolgáltatás költségét – ide nem értve a 2.7. pontban rögzített azonnali beavatkozást igénylő feladatok költségeit - havonta, a tárgyhót követő hó 15-éig számlázza tovább a tulajdonos felé. A teljesítési időpont a tárgyhó utolsó napja.</w:t>
      </w:r>
    </w:p>
    <w:p w:rsidR="0034081A" w:rsidRPr="000D0922" w:rsidRDefault="0034081A" w:rsidP="0034081A">
      <w:pPr>
        <w:pStyle w:val="Szvegtrzs"/>
        <w:spacing w:after="0"/>
        <w:ind w:left="567"/>
        <w:jc w:val="both"/>
        <w:rPr>
          <w:b/>
          <w:i/>
          <w:sz w:val="24"/>
        </w:rPr>
      </w:pPr>
      <w:r w:rsidRPr="000D0922">
        <w:rPr>
          <w:b/>
          <w:i/>
          <w:sz w:val="24"/>
        </w:rPr>
        <w:t>A vagyonkezelőt az egyéb, tovább nem számlázható költségeinek fedezetére havi díjazás illeti meg az alábbiak szerint:</w:t>
      </w:r>
    </w:p>
    <w:p w:rsidR="0034081A" w:rsidRPr="000D0922" w:rsidRDefault="0034081A" w:rsidP="0034081A">
      <w:pPr>
        <w:pStyle w:val="Szvegtrzs"/>
        <w:spacing w:after="0"/>
        <w:ind w:left="567"/>
        <w:jc w:val="both"/>
        <w:rPr>
          <w:b/>
          <w:i/>
          <w:sz w:val="24"/>
        </w:rPr>
      </w:pPr>
      <w:r w:rsidRPr="000D0922">
        <w:rPr>
          <w:b/>
          <w:i/>
          <w:sz w:val="24"/>
        </w:rPr>
        <w:t>- 201</w:t>
      </w:r>
      <w:r>
        <w:rPr>
          <w:b/>
          <w:i/>
          <w:sz w:val="24"/>
        </w:rPr>
        <w:t>9. július 1. napjától 2019</w:t>
      </w:r>
      <w:r w:rsidRPr="000D0922">
        <w:rPr>
          <w:b/>
          <w:i/>
          <w:sz w:val="24"/>
        </w:rPr>
        <w:t xml:space="preserve">. </w:t>
      </w:r>
      <w:r>
        <w:rPr>
          <w:b/>
          <w:i/>
          <w:sz w:val="24"/>
        </w:rPr>
        <w:t>december 31</w:t>
      </w:r>
      <w:r w:rsidRPr="000D0922">
        <w:rPr>
          <w:b/>
          <w:i/>
          <w:sz w:val="24"/>
        </w:rPr>
        <w:t>. napjáig terjedő időszakra havonta nettó 1.500.000,- Ft.</w:t>
      </w:r>
    </w:p>
    <w:p w:rsidR="0034081A" w:rsidRPr="000D0922" w:rsidRDefault="0034081A" w:rsidP="0034081A">
      <w:pPr>
        <w:pStyle w:val="Szvegtrzs"/>
        <w:spacing w:after="0"/>
        <w:ind w:left="567"/>
        <w:jc w:val="both"/>
        <w:rPr>
          <w:b/>
          <w:i/>
          <w:sz w:val="24"/>
        </w:rPr>
      </w:pPr>
      <w:r w:rsidRPr="000D0922">
        <w:rPr>
          <w:b/>
          <w:i/>
          <w:sz w:val="24"/>
        </w:rPr>
        <w:t>A havi díjazás a tárgyhót követő 15-ig számlázza ki a tulajdonos felé. A teljesítés időpont a tárgyhó utolsó napja.”</w:t>
      </w:r>
    </w:p>
    <w:p w:rsidR="0034081A" w:rsidRPr="004B5123" w:rsidRDefault="0034081A" w:rsidP="0034081A">
      <w:pPr>
        <w:pStyle w:val="Szvegtrzs"/>
        <w:spacing w:after="0"/>
        <w:ind w:left="360" w:hanging="705"/>
        <w:jc w:val="both"/>
        <w:rPr>
          <w:sz w:val="24"/>
        </w:rPr>
      </w:pPr>
    </w:p>
    <w:p w:rsidR="0034081A" w:rsidRPr="004B5123" w:rsidRDefault="0034081A" w:rsidP="0034081A">
      <w:pPr>
        <w:pStyle w:val="Szvegtrzs"/>
        <w:spacing w:after="0"/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 xml:space="preserve">3. </w:t>
      </w:r>
    </w:p>
    <w:p w:rsidR="0034081A" w:rsidRPr="004B5123" w:rsidRDefault="0034081A" w:rsidP="0034081A">
      <w:pPr>
        <w:pStyle w:val="Szvegtrzs"/>
        <w:spacing w:after="0"/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>VEGYES RENDELKEZÉSEK</w:t>
      </w:r>
    </w:p>
    <w:p w:rsidR="0034081A" w:rsidRPr="004B5123" w:rsidRDefault="0034081A" w:rsidP="0034081A">
      <w:pPr>
        <w:pStyle w:val="Szvegtrzs"/>
        <w:spacing w:after="0"/>
        <w:ind w:left="360" w:hanging="705"/>
        <w:jc w:val="both"/>
        <w:rPr>
          <w:sz w:val="24"/>
        </w:rPr>
      </w:pPr>
    </w:p>
    <w:p w:rsidR="0034081A" w:rsidRDefault="0034081A" w:rsidP="0034081A">
      <w:pPr>
        <w:pStyle w:val="Szvegtrzs"/>
        <w:spacing w:after="0"/>
        <w:ind w:left="426" w:hanging="705"/>
        <w:jc w:val="both"/>
        <w:rPr>
          <w:sz w:val="24"/>
        </w:rPr>
      </w:pPr>
      <w:r w:rsidRPr="004B5123">
        <w:rPr>
          <w:sz w:val="24"/>
        </w:rPr>
        <w:t>3.1.</w:t>
      </w:r>
      <w:r w:rsidRPr="004B5123">
        <w:rPr>
          <w:sz w:val="24"/>
        </w:rPr>
        <w:tab/>
      </w:r>
      <w:r>
        <w:rPr>
          <w:sz w:val="24"/>
        </w:rPr>
        <w:t xml:space="preserve">A </w:t>
      </w:r>
      <w:r w:rsidRPr="004B5123">
        <w:rPr>
          <w:sz w:val="24"/>
        </w:rPr>
        <w:t xml:space="preserve">Szerződő felek </w:t>
      </w:r>
      <w:r>
        <w:rPr>
          <w:sz w:val="24"/>
        </w:rPr>
        <w:t xml:space="preserve">a </w:t>
      </w:r>
      <w:r w:rsidRPr="004B5123">
        <w:rPr>
          <w:sz w:val="24"/>
        </w:rPr>
        <w:t>jelen megállapodás</w:t>
      </w:r>
      <w:r>
        <w:rPr>
          <w:sz w:val="24"/>
        </w:rPr>
        <w:t>uk</w:t>
      </w:r>
      <w:r w:rsidRPr="004B5123">
        <w:rPr>
          <w:sz w:val="24"/>
        </w:rPr>
        <w:t>ban rögzítik, hogy az alapszerződés</w:t>
      </w:r>
      <w:r>
        <w:rPr>
          <w:sz w:val="24"/>
        </w:rPr>
        <w:t>nek</w:t>
      </w:r>
      <w:r w:rsidRPr="004B5123">
        <w:rPr>
          <w:sz w:val="24"/>
        </w:rPr>
        <w:t xml:space="preserve"> és az 1</w:t>
      </w:r>
      <w:r>
        <w:rPr>
          <w:sz w:val="24"/>
        </w:rPr>
        <w:t>-15. módosításnak a jelen 16</w:t>
      </w:r>
      <w:r w:rsidRPr="004B5123">
        <w:rPr>
          <w:sz w:val="24"/>
        </w:rPr>
        <w:t>. módosítással nem érintett rendelkezései változatlanul érvényesek és hatályosak.</w:t>
      </w:r>
    </w:p>
    <w:p w:rsidR="0034081A" w:rsidRDefault="0034081A" w:rsidP="0034081A">
      <w:pPr>
        <w:pStyle w:val="Szvegtrzs"/>
        <w:spacing w:after="0"/>
        <w:ind w:left="426" w:hanging="705"/>
        <w:jc w:val="both"/>
        <w:rPr>
          <w:sz w:val="24"/>
        </w:rPr>
      </w:pPr>
    </w:p>
    <w:p w:rsidR="0034081A" w:rsidRDefault="0034081A" w:rsidP="0034081A">
      <w:pPr>
        <w:pStyle w:val="Szvegtrzs"/>
        <w:spacing w:after="0"/>
        <w:ind w:left="426" w:hanging="705"/>
        <w:jc w:val="both"/>
        <w:rPr>
          <w:sz w:val="24"/>
        </w:rPr>
      </w:pPr>
      <w:r>
        <w:rPr>
          <w:sz w:val="24"/>
        </w:rPr>
        <w:t>3.2.</w:t>
      </w:r>
      <w:r>
        <w:rPr>
          <w:sz w:val="24"/>
        </w:rPr>
        <w:tab/>
        <w:t>A Szerződő felek jelen 16</w:t>
      </w:r>
      <w:r w:rsidRPr="004B5123">
        <w:rPr>
          <w:sz w:val="24"/>
        </w:rPr>
        <w:t xml:space="preserve">. módosítást annak elolvasása és közös értelmezése után - mint akaratukkal mindenben megegyezőt - </w:t>
      </w:r>
      <w:r>
        <w:rPr>
          <w:sz w:val="24"/>
        </w:rPr>
        <w:t>jóváhagyólag írt</w:t>
      </w:r>
      <w:r w:rsidRPr="004B5123">
        <w:rPr>
          <w:sz w:val="24"/>
        </w:rPr>
        <w:t>ák alá.</w:t>
      </w:r>
    </w:p>
    <w:p w:rsidR="0034081A" w:rsidRPr="004B5123" w:rsidRDefault="0034081A" w:rsidP="0034081A">
      <w:pPr>
        <w:pStyle w:val="Szvegtrzs"/>
        <w:spacing w:after="0"/>
        <w:ind w:left="426" w:hanging="705"/>
        <w:jc w:val="both"/>
        <w:rPr>
          <w:sz w:val="24"/>
        </w:rPr>
      </w:pPr>
    </w:p>
    <w:p w:rsidR="0034081A" w:rsidRDefault="0034081A" w:rsidP="0034081A">
      <w:pPr>
        <w:pStyle w:val="Szvegtrzs"/>
        <w:spacing w:after="0"/>
        <w:ind w:left="426" w:hanging="771"/>
        <w:jc w:val="both"/>
        <w:rPr>
          <w:sz w:val="24"/>
        </w:rPr>
      </w:pPr>
      <w:r w:rsidRPr="004B5123">
        <w:rPr>
          <w:sz w:val="24"/>
        </w:rPr>
        <w:t xml:space="preserve">Budapest, </w:t>
      </w:r>
      <w:r>
        <w:rPr>
          <w:sz w:val="24"/>
        </w:rPr>
        <w:t>2019. június …… nap</w:t>
      </w:r>
    </w:p>
    <w:p w:rsidR="0034081A" w:rsidRDefault="0034081A" w:rsidP="0034081A">
      <w:pPr>
        <w:pStyle w:val="Szvegtrzs"/>
        <w:spacing w:after="0"/>
        <w:ind w:left="426" w:hanging="705"/>
        <w:jc w:val="both"/>
        <w:rPr>
          <w:sz w:val="24"/>
        </w:rPr>
      </w:pPr>
    </w:p>
    <w:p w:rsidR="0034081A" w:rsidRDefault="0034081A" w:rsidP="0034081A">
      <w:pPr>
        <w:pStyle w:val="Szvegtrzs"/>
        <w:spacing w:after="0"/>
        <w:ind w:left="426" w:hanging="705"/>
        <w:jc w:val="both"/>
        <w:rPr>
          <w:sz w:val="24"/>
        </w:rPr>
      </w:pPr>
    </w:p>
    <w:p w:rsidR="0034081A" w:rsidRDefault="0034081A" w:rsidP="0034081A">
      <w:pPr>
        <w:pStyle w:val="Szvegtrzs"/>
        <w:spacing w:after="0"/>
        <w:ind w:left="426" w:hanging="705"/>
        <w:jc w:val="both"/>
        <w:rPr>
          <w:sz w:val="24"/>
        </w:rPr>
      </w:pPr>
    </w:p>
    <w:p w:rsidR="0034081A" w:rsidRDefault="0034081A" w:rsidP="0034081A">
      <w:pPr>
        <w:pStyle w:val="Szvegtrzs"/>
        <w:spacing w:after="0"/>
        <w:ind w:left="426" w:hanging="705"/>
        <w:jc w:val="both"/>
        <w:rPr>
          <w:sz w:val="24"/>
        </w:rPr>
      </w:pPr>
    </w:p>
    <w:p w:rsidR="0034081A" w:rsidRPr="004B5123" w:rsidRDefault="0034081A" w:rsidP="0034081A">
      <w:pPr>
        <w:pStyle w:val="Szvegtrzs"/>
        <w:spacing w:after="0"/>
        <w:ind w:left="426" w:hanging="705"/>
        <w:jc w:val="both"/>
        <w:rPr>
          <w:sz w:val="24"/>
        </w:rPr>
      </w:pPr>
      <w:r>
        <w:rPr>
          <w:sz w:val="24"/>
        </w:rPr>
        <w:t xml:space="preserve">          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………………………………………….</w:t>
      </w:r>
    </w:p>
    <w:p w:rsidR="0034081A" w:rsidRPr="0034081A" w:rsidRDefault="0034081A" w:rsidP="0034081A">
      <w:pPr>
        <w:pStyle w:val="Szvegtrzs"/>
        <w:spacing w:after="0"/>
        <w:ind w:left="426" w:hanging="705"/>
        <w:jc w:val="both"/>
        <w:rPr>
          <w:b/>
          <w:sz w:val="24"/>
        </w:rPr>
      </w:pPr>
      <w:r w:rsidRPr="0034081A">
        <w:rPr>
          <w:b/>
          <w:sz w:val="24"/>
        </w:rPr>
        <w:t>Budapest Főváros II. Kerületi Önkormányzat                            BUDÉP Budai Épületfenntartó</w:t>
      </w:r>
    </w:p>
    <w:p w:rsidR="0034081A" w:rsidRPr="0034081A" w:rsidRDefault="0034081A" w:rsidP="0034081A">
      <w:pPr>
        <w:pStyle w:val="Szvegtrzs"/>
        <w:spacing w:after="0"/>
        <w:ind w:left="6090"/>
        <w:jc w:val="both"/>
        <w:rPr>
          <w:b/>
          <w:sz w:val="24"/>
        </w:rPr>
      </w:pPr>
      <w:r w:rsidRPr="0034081A">
        <w:rPr>
          <w:b/>
          <w:sz w:val="24"/>
        </w:rPr>
        <w:t>Korlátolt Felelősségű Társaság</w:t>
      </w:r>
    </w:p>
    <w:p w:rsidR="008B134F" w:rsidRPr="0034081A" w:rsidRDefault="0034081A" w:rsidP="0034081A">
      <w:pPr>
        <w:pStyle w:val="Szvegtrzs"/>
        <w:spacing w:after="0"/>
        <w:ind w:left="426" w:hanging="705"/>
        <w:jc w:val="both"/>
        <w:rPr>
          <w:b/>
          <w:sz w:val="24"/>
        </w:rPr>
      </w:pPr>
      <w:r w:rsidRPr="0034081A">
        <w:rPr>
          <w:b/>
          <w:sz w:val="24"/>
        </w:rPr>
        <w:t xml:space="preserve">        Dr. Láng Zsolt polgármester</w:t>
      </w:r>
      <w:r w:rsidRPr="0034081A">
        <w:rPr>
          <w:b/>
          <w:sz w:val="24"/>
        </w:rPr>
        <w:tab/>
      </w:r>
      <w:r w:rsidRPr="0034081A">
        <w:rPr>
          <w:b/>
          <w:sz w:val="24"/>
        </w:rPr>
        <w:tab/>
      </w:r>
      <w:r w:rsidRPr="0034081A">
        <w:rPr>
          <w:b/>
          <w:sz w:val="24"/>
        </w:rPr>
        <w:tab/>
      </w:r>
      <w:r w:rsidRPr="0034081A">
        <w:rPr>
          <w:b/>
          <w:sz w:val="24"/>
        </w:rPr>
        <w:tab/>
        <w:t xml:space="preserve">  dr. Fábián Árpád ügyvezető igazgató</w:t>
      </w:r>
    </w:p>
    <w:sectPr w:rsidR="008B134F" w:rsidRPr="0034081A" w:rsidSect="00CA3B4E">
      <w:headerReference w:type="even" r:id="rId7"/>
      <w:footerReference w:type="default" r:id="rId8"/>
      <w:pgSz w:w="11906" w:h="16838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1A" w:rsidRDefault="005B7CF9">
      <w:r>
        <w:separator/>
      </w:r>
    </w:p>
  </w:endnote>
  <w:endnote w:type="continuationSeparator" w:id="0">
    <w:p w:rsidR="009F581A" w:rsidRDefault="005B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4E" w:rsidRDefault="007A55D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51B06">
      <w:rPr>
        <w:noProof/>
      </w:rPr>
      <w:t>4</w:t>
    </w:r>
    <w:r>
      <w:fldChar w:fldCharType="end"/>
    </w:r>
  </w:p>
  <w:p w:rsidR="00874B4E" w:rsidRDefault="00951B0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1A" w:rsidRDefault="005B7CF9">
      <w:r>
        <w:separator/>
      </w:r>
    </w:p>
  </w:footnote>
  <w:footnote w:type="continuationSeparator" w:id="0">
    <w:p w:rsidR="009F581A" w:rsidRDefault="005B7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751" w:rsidRDefault="007A55D3" w:rsidP="00E87F5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5751" w:rsidRDefault="00951B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2B92"/>
    <w:multiLevelType w:val="hybridMultilevel"/>
    <w:tmpl w:val="CAB40252"/>
    <w:lvl w:ilvl="0" w:tplc="4F62E0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967EE2"/>
    <w:multiLevelType w:val="hybridMultilevel"/>
    <w:tmpl w:val="CAB40252"/>
    <w:lvl w:ilvl="0" w:tplc="4F62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C06BB"/>
    <w:multiLevelType w:val="multilevel"/>
    <w:tmpl w:val="46185D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31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3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6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6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9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96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73"/>
    <w:rsid w:val="0002256B"/>
    <w:rsid w:val="00086BBD"/>
    <w:rsid w:val="000D085C"/>
    <w:rsid w:val="000F5F0F"/>
    <w:rsid w:val="00274081"/>
    <w:rsid w:val="0034081A"/>
    <w:rsid w:val="00350DB7"/>
    <w:rsid w:val="003848F4"/>
    <w:rsid w:val="003B5EEF"/>
    <w:rsid w:val="003D5699"/>
    <w:rsid w:val="0048109C"/>
    <w:rsid w:val="005B5651"/>
    <w:rsid w:val="005B7CF9"/>
    <w:rsid w:val="005C6E73"/>
    <w:rsid w:val="0069208F"/>
    <w:rsid w:val="00703D4C"/>
    <w:rsid w:val="007A55D3"/>
    <w:rsid w:val="007C58AE"/>
    <w:rsid w:val="00871CC3"/>
    <w:rsid w:val="008B0B85"/>
    <w:rsid w:val="008B134F"/>
    <w:rsid w:val="008C26B2"/>
    <w:rsid w:val="009474C9"/>
    <w:rsid w:val="009502D5"/>
    <w:rsid w:val="00951B06"/>
    <w:rsid w:val="009A6C60"/>
    <w:rsid w:val="009B2D1F"/>
    <w:rsid w:val="009F581A"/>
    <w:rsid w:val="009F71D6"/>
    <w:rsid w:val="00A921C3"/>
    <w:rsid w:val="00B93FFE"/>
    <w:rsid w:val="00B957B1"/>
    <w:rsid w:val="00BD6B5A"/>
    <w:rsid w:val="00E661A1"/>
    <w:rsid w:val="00F42D50"/>
    <w:rsid w:val="00F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97A8BBC-2CCF-47B5-83E6-20604E63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6E7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6E73"/>
    <w:pPr>
      <w:keepNext/>
      <w:jc w:val="center"/>
      <w:outlineLvl w:val="0"/>
    </w:pPr>
    <w:rPr>
      <w:b/>
      <w:bCs/>
      <w:sz w:val="36"/>
    </w:rPr>
  </w:style>
  <w:style w:type="paragraph" w:styleId="Cmsor2">
    <w:name w:val="heading 2"/>
    <w:basedOn w:val="Norml"/>
    <w:next w:val="Norml"/>
    <w:link w:val="Cmsor2Char"/>
    <w:qFormat/>
    <w:rsid w:val="005C6E73"/>
    <w:pPr>
      <w:keepNext/>
      <w:jc w:val="center"/>
      <w:outlineLvl w:val="1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C6E73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C6E7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5C6E7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fej">
    <w:name w:val="header"/>
    <w:basedOn w:val="Norml"/>
    <w:link w:val="lfejChar"/>
    <w:rsid w:val="005C6E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styleId="Oldalszm">
    <w:name w:val="page number"/>
    <w:basedOn w:val="Bekezdsalapbettpusa"/>
    <w:rsid w:val="005C6E73"/>
  </w:style>
  <w:style w:type="paragraph" w:styleId="NormlWeb">
    <w:name w:val="Normal (Web)"/>
    <w:basedOn w:val="Norml"/>
    <w:uiPriority w:val="99"/>
    <w:unhideWhenUsed/>
    <w:rsid w:val="005C6E73"/>
    <w:pPr>
      <w:spacing w:before="100" w:beforeAutospacing="1" w:after="100" w:afterAutospacing="1"/>
    </w:pPr>
    <w:rPr>
      <w:sz w:val="24"/>
    </w:rPr>
  </w:style>
  <w:style w:type="paragraph" w:styleId="Listaszerbekezds">
    <w:name w:val="List Paragraph"/>
    <w:basedOn w:val="Norml"/>
    <w:uiPriority w:val="34"/>
    <w:qFormat/>
    <w:rsid w:val="005C6E7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C6E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Default">
    <w:name w:val="Default"/>
    <w:rsid w:val="005C6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3D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D4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1681</Words>
  <Characters>11599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6</cp:revision>
  <cp:lastPrinted>2018-12-10T07:33:00Z</cp:lastPrinted>
  <dcterms:created xsi:type="dcterms:W3CDTF">2019-06-17T08:50:00Z</dcterms:created>
  <dcterms:modified xsi:type="dcterms:W3CDTF">2019-06-19T12:04:00Z</dcterms:modified>
</cp:coreProperties>
</file>