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51" w:rsidRPr="008103F9" w:rsidRDefault="00F93A51" w:rsidP="00F93A51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..............(sz.) napirend</w:t>
      </w:r>
    </w:p>
    <w:p w:rsidR="00F93A51" w:rsidRPr="008103F9" w:rsidRDefault="00F93A51" w:rsidP="00F93A51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rPr>
          <w:rFonts w:eastAsia="Times New Roman"/>
          <w:szCs w:val="24"/>
        </w:rPr>
      </w:pPr>
    </w:p>
    <w:p w:rsidR="00F93A51" w:rsidRDefault="00F93A51" w:rsidP="00F93A51">
      <w:pPr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Előterjesztve:</w:t>
      </w:r>
    </w:p>
    <w:p w:rsidR="00F93A51" w:rsidRPr="008103F9" w:rsidRDefault="00F93A51" w:rsidP="00A776C8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3C0161">
        <w:rPr>
          <w:rFonts w:eastAsia="Times New Roman"/>
          <w:b/>
          <w:szCs w:val="24"/>
        </w:rPr>
        <w:t>9</w:t>
      </w:r>
      <w:r w:rsidRPr="008103F9">
        <w:rPr>
          <w:rFonts w:eastAsia="Times New Roman"/>
          <w:b/>
          <w:szCs w:val="24"/>
        </w:rPr>
        <w:t xml:space="preserve">. </w:t>
      </w:r>
      <w:r w:rsidR="00D55892">
        <w:rPr>
          <w:rFonts w:eastAsia="Times New Roman"/>
          <w:b/>
          <w:szCs w:val="24"/>
        </w:rPr>
        <w:t>j</w:t>
      </w:r>
      <w:r w:rsidR="003C0161">
        <w:rPr>
          <w:rFonts w:eastAsia="Times New Roman"/>
          <w:b/>
          <w:szCs w:val="24"/>
        </w:rPr>
        <w:t>anuár 29</w:t>
      </w:r>
      <w:r w:rsidRPr="008103F9">
        <w:rPr>
          <w:rFonts w:eastAsia="Times New Roman"/>
          <w:b/>
          <w:szCs w:val="24"/>
        </w:rPr>
        <w:t>-i rendes ülésére</w:t>
      </w: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A776C8">
      <w:pPr>
        <w:ind w:left="1410" w:hanging="1410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="00A776C8">
        <w:rPr>
          <w:b/>
          <w:szCs w:val="24"/>
        </w:rPr>
        <w:tab/>
      </w:r>
      <w:r w:rsidRPr="008103F9">
        <w:rPr>
          <w:szCs w:val="24"/>
        </w:rPr>
        <w:tab/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r w:rsidRPr="008103F9">
        <w:rPr>
          <w:szCs w:val="24"/>
        </w:rPr>
        <w:t>…………………………………..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Láng Orsolya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 xml:space="preserve">Vagyonhasznosítási és Ingatlan-nyilvántartási </w:t>
      </w:r>
      <w:r w:rsidR="001508AF">
        <w:rPr>
          <w:rFonts w:eastAsia="Times New Roman"/>
          <w:szCs w:val="24"/>
        </w:rPr>
        <w:t xml:space="preserve">Osztály </w:t>
      </w:r>
      <w:r w:rsidRPr="008103F9">
        <w:rPr>
          <w:rFonts w:eastAsia="Times New Roman"/>
          <w:szCs w:val="24"/>
        </w:rPr>
        <w:t>vezetője</w:t>
      </w:r>
    </w:p>
    <w:p w:rsidR="00F93A51" w:rsidRPr="008103F9" w:rsidRDefault="00F93A51" w:rsidP="00F93A51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bCs/>
          <w:szCs w:val="24"/>
        </w:rPr>
        <w:t>Egyeztetve:</w:t>
      </w:r>
      <w:r w:rsidRPr="008103F9">
        <w:rPr>
          <w:rFonts w:eastAsia="Times New Roman"/>
          <w:b/>
          <w:bCs/>
          <w:szCs w:val="24"/>
        </w:rPr>
        <w:tab/>
      </w:r>
      <w:r w:rsidRPr="008103F9">
        <w:rPr>
          <w:rFonts w:eastAsia="Times New Roman"/>
          <w:szCs w:val="24"/>
        </w:rPr>
        <w:t>…................................................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szCs w:val="24"/>
        </w:rPr>
        <w:t>Dankó Virág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</w:r>
      <w:r w:rsidRPr="008103F9">
        <w:rPr>
          <w:rFonts w:eastAsia="Times New Roman"/>
          <w:szCs w:val="24"/>
        </w:rPr>
        <w:tab/>
        <w:t>alpolgármester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r w:rsidRPr="008103F9">
        <w:rPr>
          <w:szCs w:val="24"/>
        </w:rPr>
        <w:t>...........................................................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Szalai Tibor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jegyző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dr. Murai Renáta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jegyzői igazgató</w:t>
      </w: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Fermin Antonio Pineda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gazdasági igazgató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F93A51" w:rsidRDefault="00F93A51" w:rsidP="003C0161">
      <w:pPr>
        <w:jc w:val="center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F93A51" w:rsidRDefault="00F93A51" w:rsidP="00F93A51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3A51" w:rsidRDefault="00F93A51" w:rsidP="00F93A51">
      <w:pPr>
        <w:tabs>
          <w:tab w:val="left" w:pos="0"/>
        </w:tabs>
        <w:ind w:right="57"/>
        <w:jc w:val="both"/>
        <w:rPr>
          <w:szCs w:val="24"/>
        </w:rPr>
      </w:pPr>
      <w:r w:rsidRPr="00432E70">
        <w:rPr>
          <w:szCs w:val="24"/>
        </w:rPr>
        <w:t xml:space="preserve">A Budapest Főváros II. Kerületi Önkormányzat Képviselő-testületének 34/2004.(X.13.) önkormányzati rendelete (továbbiakban: </w:t>
      </w:r>
      <w:r w:rsidRPr="00432E70">
        <w:rPr>
          <w:b/>
          <w:szCs w:val="24"/>
        </w:rPr>
        <w:t>R.</w:t>
      </w:r>
      <w:r w:rsidRPr="00432E70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3C0161" w:rsidRDefault="003C0161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753541" w:rsidRPr="00357663" w:rsidRDefault="003D7CC2" w:rsidP="00753541">
      <w:pPr>
        <w:jc w:val="both"/>
      </w:pPr>
      <w:r>
        <w:rPr>
          <w:szCs w:val="24"/>
        </w:rPr>
        <w:t xml:space="preserve">Az elmúlt években bekövetkezett ingatlanpiaci változások eredményeként a lakóingatlanok ára </w:t>
      </w:r>
      <w:r w:rsidR="00F23A86">
        <w:rPr>
          <w:szCs w:val="24"/>
        </w:rPr>
        <w:t>jelentős mértékben megnövekedett, a magánforgalomban egyre kevesebben tudnak lakást vásárolni, vagy bérelni, ezért jelentősen megnövekedett az önkormányzati lakások bérbe adása iránti igény. A</w:t>
      </w:r>
      <w:r w:rsidR="000809E3">
        <w:rPr>
          <w:szCs w:val="24"/>
        </w:rPr>
        <w:t>z R.</w:t>
      </w:r>
      <w:r w:rsidR="00F23A86">
        <w:rPr>
          <w:szCs w:val="24"/>
        </w:rPr>
        <w:t xml:space="preserve"> legutóbbi módosítása óta a háztartások egy főre jutó jövedelmében tapasztalható emelkedés is szükségessé teszi az önkormányzati lakás szociális helyzet alapján történő bérbe adására meghatározott jövedelem felső határának módosítását, </w:t>
      </w:r>
      <w:r w:rsidR="00350C11">
        <w:rPr>
          <w:szCs w:val="24"/>
        </w:rPr>
        <w:t>amely a 2008. óta változatlan mértékű</w:t>
      </w:r>
      <w:r w:rsidR="00350C11">
        <w:t xml:space="preserve"> mindenkori öregségi nyugdíj legkisebb összegéhez igazodik.</w:t>
      </w:r>
      <w:r w:rsidR="00753541">
        <w:t xml:space="preserve"> A jelenlegi szabályozás szerint szociális helyzet alapján </w:t>
      </w:r>
      <w:r w:rsidR="00753541" w:rsidRPr="00357663">
        <w:t>lakást csak annak a személynek lehet bérbe adni,</w:t>
      </w:r>
      <w:r w:rsidR="00753541">
        <w:t xml:space="preserve"> </w:t>
      </w:r>
      <w:r w:rsidR="00753541" w:rsidRPr="00B8053E">
        <w:t xml:space="preserve">akinek a vonatkozásában a lakásba költözők egy főre jutó havi jövedelme a bérbeadáskor a mindenkori öregségi nyugdíj legkisebb összegének 3-szorosát, </w:t>
      </w:r>
      <w:r w:rsidR="00753541" w:rsidRPr="00320ED5">
        <w:t>egyedülálló személy esetén, valamint</w:t>
      </w:r>
      <w:r w:rsidR="00753541" w:rsidRPr="004739A2">
        <w:rPr>
          <w:b/>
        </w:rPr>
        <w:t xml:space="preserve"> </w:t>
      </w:r>
      <w:r w:rsidR="00753541" w:rsidRPr="00B8053E">
        <w:t>az állami támogatással megvalósított szociális bérlakások esetén a 3,5-szeresét, és mindkét esetben együttes vagyonuk a mindenkori öregségi nyugdíj legkisebb összegének 250-szeresét nem haladja meg</w:t>
      </w:r>
      <w:r w:rsidR="00753541">
        <w:t xml:space="preserve">. A javasolt módosítás a jövedelem felső határát a </w:t>
      </w:r>
      <w:r w:rsidR="00753541" w:rsidRPr="00B8053E">
        <w:t xml:space="preserve">mindenkori öregségi nyugdíj legkisebb összegének </w:t>
      </w:r>
      <w:r w:rsidR="00753541">
        <w:t>4</w:t>
      </w:r>
      <w:r w:rsidR="00753541" w:rsidRPr="00B8053E">
        <w:t>-sz</w:t>
      </w:r>
      <w:r w:rsidR="00753541">
        <w:t>eresében</w:t>
      </w:r>
      <w:r w:rsidR="00753541" w:rsidRPr="00B8053E">
        <w:t xml:space="preserve">, </w:t>
      </w:r>
      <w:r w:rsidR="00753541" w:rsidRPr="00320ED5">
        <w:t>egyedülálló személy esetén, valamint</w:t>
      </w:r>
      <w:r w:rsidR="00753541" w:rsidRPr="004739A2">
        <w:rPr>
          <w:b/>
        </w:rPr>
        <w:t xml:space="preserve"> </w:t>
      </w:r>
      <w:r w:rsidR="00753541" w:rsidRPr="00B8053E">
        <w:t xml:space="preserve">az állami támogatással megvalósított szociális bérlakások esetén a </w:t>
      </w:r>
      <w:r w:rsidR="00753541">
        <w:t>4</w:t>
      </w:r>
      <w:r w:rsidR="00753541" w:rsidRPr="00B8053E">
        <w:t>,5-szeresé</w:t>
      </w:r>
      <w:r w:rsidR="00753541">
        <w:t>b</w:t>
      </w:r>
      <w:r w:rsidR="000809E3">
        <w:t>e</w:t>
      </w:r>
      <w:r w:rsidR="00753541">
        <w:t>n jelöli meg.</w:t>
      </w:r>
    </w:p>
    <w:p w:rsidR="00350C11" w:rsidRDefault="00350C11" w:rsidP="00F93A51">
      <w:pPr>
        <w:tabs>
          <w:tab w:val="left" w:pos="0"/>
        </w:tabs>
        <w:ind w:right="57"/>
        <w:jc w:val="both"/>
      </w:pPr>
    </w:p>
    <w:p w:rsidR="00753541" w:rsidRDefault="00350C11" w:rsidP="00753541">
      <w:pPr>
        <w:jc w:val="both"/>
      </w:pPr>
      <w:r>
        <w:t xml:space="preserve">A fentiekkel összhangban tesz javaslatot a módosítás a követelésről </w:t>
      </w:r>
      <w:r w:rsidR="00753541">
        <w:t xml:space="preserve">méltányosságból történő lemondás, valamint jogcím nélküli lakáshasználat esetében a használati díj emelésétől történő eltekintés tekintetében meghatározott jövedelemhatárok emelésére, amely emelés azonban kisebb mértékű, mint a szociális bérlakás pályázaton való részvétel esetén, nevezetesen </w:t>
      </w:r>
      <w:r w:rsidR="00753541" w:rsidRPr="00BA5A53">
        <w:t xml:space="preserve">a kérelmező és a vele egy háztartásban élő közeli hozzátartozói összes jövedelme alapján az egy főre jutó nettó jövedelem a mindenkori öregségi nyugdíj legkisebb összegének </w:t>
      </w:r>
      <w:r w:rsidR="00753541">
        <w:t>3,5</w:t>
      </w:r>
      <w:r w:rsidR="00753541" w:rsidRPr="00B8053E">
        <w:t>-sz</w:t>
      </w:r>
      <w:r w:rsidR="00753541">
        <w:t>eresét</w:t>
      </w:r>
      <w:r w:rsidR="00753541" w:rsidRPr="00B8053E">
        <w:t xml:space="preserve">, </w:t>
      </w:r>
      <w:r w:rsidR="00753541" w:rsidRPr="00320ED5">
        <w:t>egyedülálló személy esetén</w:t>
      </w:r>
      <w:r w:rsidR="00753541">
        <w:t xml:space="preserve"> a 4-szeresét nem haladhatja meg.</w:t>
      </w:r>
    </w:p>
    <w:p w:rsidR="00350C11" w:rsidRDefault="00350C11" w:rsidP="00F93A51">
      <w:pPr>
        <w:tabs>
          <w:tab w:val="left" w:pos="0"/>
        </w:tabs>
        <w:ind w:right="57"/>
        <w:jc w:val="both"/>
      </w:pPr>
    </w:p>
    <w:p w:rsidR="007A43B4" w:rsidRDefault="007A43B4" w:rsidP="00F93A51">
      <w:pPr>
        <w:tabs>
          <w:tab w:val="left" w:pos="0"/>
        </w:tabs>
        <w:ind w:right="57"/>
        <w:jc w:val="both"/>
        <w:rPr>
          <w:szCs w:val="24"/>
        </w:rPr>
      </w:pPr>
      <w:r>
        <w:rPr>
          <w:szCs w:val="24"/>
        </w:rPr>
        <w:t xml:space="preserve">Az önkormányzati lakások tekintetében </w:t>
      </w:r>
      <w:r w:rsidR="00350C11">
        <w:rPr>
          <w:szCs w:val="24"/>
        </w:rPr>
        <w:t xml:space="preserve">az elmúlt évek során felhalmozódott </w:t>
      </w:r>
      <w:r>
        <w:rPr>
          <w:szCs w:val="24"/>
        </w:rPr>
        <w:t xml:space="preserve">bérleti díj és használati díj kinnlevőség </w:t>
      </w:r>
      <w:r w:rsidR="00350C11">
        <w:rPr>
          <w:szCs w:val="24"/>
        </w:rPr>
        <w:t>csö</w:t>
      </w:r>
      <w:r>
        <w:rPr>
          <w:szCs w:val="24"/>
        </w:rPr>
        <w:t>kkenthető a tartozás részletekben történő megfizetésével, ezért indokolt a részletfizetési megállapodás megkötésére vonat</w:t>
      </w:r>
      <w:r w:rsidR="00350C11">
        <w:rPr>
          <w:szCs w:val="24"/>
        </w:rPr>
        <w:t>kozó szabályok felülvizsgálata és módosítása oly módon, hogy 1 millió forint feletti tartozás esetén a korábbi 36 havi részletfizetési kedvezmény helyett 60 havi részletfizetési kedvezmény biztosítását teszi lehetővé a javasolt módosítás.</w:t>
      </w:r>
    </w:p>
    <w:p w:rsidR="00313CAC" w:rsidRDefault="00313CAC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313CAC" w:rsidRDefault="00313CAC" w:rsidP="00313CAC">
      <w:pPr>
        <w:jc w:val="both"/>
        <w:rPr>
          <w:color w:val="000000"/>
        </w:rPr>
      </w:pPr>
      <w:r>
        <w:rPr>
          <w:szCs w:val="24"/>
        </w:rPr>
        <w:t xml:space="preserve">A módosítás továbbá javaslatot tesz az állami </w:t>
      </w:r>
      <w:r w:rsidRPr="00357663">
        <w:rPr>
          <w:color w:val="000000"/>
        </w:rPr>
        <w:t>támogatással megvalósított szociáli</w:t>
      </w:r>
      <w:r>
        <w:rPr>
          <w:color w:val="000000"/>
        </w:rPr>
        <w:t xml:space="preserve">s elhelyezést biztosító – Budapest II., Lajos u. 18-20./Bécsi út 17-21. szám alatti ingatlanban található – lakások </w:t>
      </w:r>
      <w:r w:rsidRPr="00357663">
        <w:rPr>
          <w:color w:val="000000"/>
        </w:rPr>
        <w:t xml:space="preserve">lakbérének </w:t>
      </w:r>
      <w:r>
        <w:rPr>
          <w:color w:val="000000"/>
        </w:rPr>
        <w:t xml:space="preserve">emelésére, </w:t>
      </w:r>
      <w:r w:rsidRPr="00357663">
        <w:rPr>
          <w:color w:val="000000"/>
        </w:rPr>
        <w:t>bruttó 420,-</w:t>
      </w:r>
      <w:r>
        <w:rPr>
          <w:color w:val="000000"/>
        </w:rPr>
        <w:t xml:space="preserve"> </w:t>
      </w:r>
      <w:r w:rsidRPr="00357663">
        <w:rPr>
          <w:color w:val="000000"/>
        </w:rPr>
        <w:t>Ft/m2/hó</w:t>
      </w:r>
      <w:r>
        <w:rPr>
          <w:color w:val="000000"/>
        </w:rPr>
        <w:t xml:space="preserve"> összegről bruttó 480</w:t>
      </w:r>
      <w:r w:rsidRPr="00357663">
        <w:rPr>
          <w:color w:val="000000"/>
        </w:rPr>
        <w:t>,-</w:t>
      </w:r>
      <w:r>
        <w:rPr>
          <w:color w:val="000000"/>
        </w:rPr>
        <w:t xml:space="preserve"> </w:t>
      </w:r>
      <w:r w:rsidRPr="00357663">
        <w:rPr>
          <w:color w:val="000000"/>
        </w:rPr>
        <w:t>Ft/m2/hó</w:t>
      </w:r>
      <w:r>
        <w:rPr>
          <w:color w:val="000000"/>
        </w:rPr>
        <w:t xml:space="preserve"> összegre tekintettel arra, hogy ezen lakások tekintetében a lakbér mértéke a 2008. február 4-től hatályos módosítás óta változatlan.</w:t>
      </w:r>
    </w:p>
    <w:p w:rsidR="007A43B4" w:rsidRDefault="007A43B4" w:rsidP="00F93A51">
      <w:pPr>
        <w:tabs>
          <w:tab w:val="left" w:pos="0"/>
        </w:tabs>
        <w:ind w:right="57"/>
        <w:jc w:val="both"/>
        <w:rPr>
          <w:szCs w:val="24"/>
        </w:rPr>
      </w:pPr>
    </w:p>
    <w:p w:rsidR="00F93A51" w:rsidRPr="00FF063D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FF063D">
        <w:rPr>
          <w:rFonts w:eastAsia="Times New Roman"/>
          <w:kern w:val="2"/>
          <w:szCs w:val="24"/>
          <w:lang w:eastAsia="hu-HU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dönteni.</w:t>
      </w:r>
    </w:p>
    <w:p w:rsidR="00556513" w:rsidRDefault="00556513" w:rsidP="00560E28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313CAC" w:rsidRPr="00D2764A" w:rsidRDefault="00313CAC" w:rsidP="00560E28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lastRenderedPageBreak/>
        <w:t>A Gazdasági és Tulajdonosi Bizottság az előterjesztést</w:t>
      </w:r>
      <w:r>
        <w:rPr>
          <w:szCs w:val="24"/>
        </w:rPr>
        <w:t xml:space="preserve"> megtárgyal</w:t>
      </w:r>
      <w:r w:rsidR="007A43B4">
        <w:rPr>
          <w:szCs w:val="24"/>
        </w:rPr>
        <w:t>t</w:t>
      </w:r>
      <w:r>
        <w:rPr>
          <w:szCs w:val="24"/>
        </w:rPr>
        <w:t>a</w:t>
      </w:r>
      <w:r w:rsidRPr="008103F9">
        <w:rPr>
          <w:szCs w:val="24"/>
        </w:rPr>
        <w:t>, javaslata a képviselő-testületi ülésen szóban kerül ismertetésre.</w:t>
      </w:r>
    </w:p>
    <w:p w:rsidR="001508AF" w:rsidRDefault="001508AF" w:rsidP="00560E28">
      <w:pPr>
        <w:ind w:right="1"/>
        <w:jc w:val="both"/>
        <w:rPr>
          <w:szCs w:val="24"/>
        </w:rPr>
      </w:pPr>
    </w:p>
    <w:p w:rsidR="00560E28" w:rsidRPr="008103F9" w:rsidRDefault="00560E28" w:rsidP="00560E28">
      <w:pPr>
        <w:ind w:right="1"/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3A51" w:rsidRDefault="00F93A51" w:rsidP="00F93A51">
      <w:pPr>
        <w:tabs>
          <w:tab w:val="left" w:pos="-709"/>
        </w:tabs>
        <w:ind w:right="57"/>
        <w:jc w:val="both"/>
        <w:rPr>
          <w:rFonts w:eastAsia="Times New Roman"/>
          <w:i/>
          <w:kern w:val="2"/>
          <w:szCs w:val="24"/>
          <w:lang w:eastAsia="hu-HU"/>
        </w:rPr>
      </w:pPr>
      <w:r w:rsidRPr="00A776C8">
        <w:rPr>
          <w:rFonts w:eastAsia="Times New Roman"/>
          <w:i/>
          <w:kern w:val="2"/>
          <w:szCs w:val="24"/>
          <w:lang w:eastAsia="hu-HU"/>
        </w:rPr>
        <w:t>A rendelet elfogadásához minősített többségű szavazati arány szükséges.</w:t>
      </w:r>
    </w:p>
    <w:p w:rsidR="00F93A51" w:rsidRDefault="00F93A51" w:rsidP="00F93A51">
      <w:pPr>
        <w:jc w:val="both"/>
        <w:rPr>
          <w:szCs w:val="24"/>
        </w:rPr>
      </w:pPr>
    </w:p>
    <w:p w:rsidR="00F93A51" w:rsidRDefault="00A776C8" w:rsidP="00F93A51">
      <w:pPr>
        <w:jc w:val="both"/>
        <w:rPr>
          <w:szCs w:val="24"/>
        </w:rPr>
      </w:pPr>
      <w:r>
        <w:rPr>
          <w:szCs w:val="24"/>
        </w:rPr>
        <w:t>Budapest, 201</w:t>
      </w:r>
      <w:r w:rsidR="007A43B4">
        <w:rPr>
          <w:szCs w:val="24"/>
        </w:rPr>
        <w:t>9</w:t>
      </w:r>
      <w:r>
        <w:rPr>
          <w:szCs w:val="24"/>
        </w:rPr>
        <w:t xml:space="preserve">. </w:t>
      </w:r>
      <w:r w:rsidR="003E0789">
        <w:rPr>
          <w:szCs w:val="24"/>
        </w:rPr>
        <w:t>j</w:t>
      </w:r>
      <w:r w:rsidR="007A43B4">
        <w:rPr>
          <w:szCs w:val="24"/>
        </w:rPr>
        <w:t xml:space="preserve">anuár </w:t>
      </w:r>
      <w:r w:rsidR="009343C5">
        <w:rPr>
          <w:szCs w:val="24"/>
        </w:rPr>
        <w:t>21</w:t>
      </w:r>
      <w:r w:rsidR="003E0789">
        <w:rPr>
          <w:szCs w:val="24"/>
        </w:rPr>
        <w:t>.</w:t>
      </w:r>
    </w:p>
    <w:p w:rsidR="001508AF" w:rsidRDefault="001508AF" w:rsidP="00F93A51">
      <w:pPr>
        <w:jc w:val="both"/>
        <w:rPr>
          <w:szCs w:val="24"/>
        </w:rPr>
      </w:pPr>
    </w:p>
    <w:p w:rsidR="00556513" w:rsidRPr="008103F9" w:rsidRDefault="00556513" w:rsidP="00F93A51">
      <w:pPr>
        <w:jc w:val="both"/>
        <w:rPr>
          <w:szCs w:val="24"/>
        </w:rPr>
      </w:pPr>
    </w:p>
    <w:p w:rsidR="00F93A51" w:rsidRPr="008103F9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8765E9" w:rsidRDefault="00F93A51" w:rsidP="00F93A51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8765E9" w:rsidRDefault="008765E9">
      <w:pPr>
        <w:widowControl/>
        <w:suppressAutoHyphens w:val="0"/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lastRenderedPageBreak/>
        <w:t>Budapest Főváros II. Kerületi Önkormányzat Képviselő-testületének …./201</w:t>
      </w:r>
      <w:r w:rsidR="009420DB">
        <w:rPr>
          <w:rFonts w:eastAsia="Times New Roman"/>
          <w:b/>
          <w:bCs/>
          <w:szCs w:val="24"/>
          <w:lang w:eastAsia="ar-SA"/>
        </w:rPr>
        <w:t>9</w:t>
      </w:r>
      <w:r w:rsidRPr="00FF063D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A776C8" w:rsidRPr="00FF063D" w:rsidRDefault="00A776C8" w:rsidP="00A776C8">
      <w:pPr>
        <w:tabs>
          <w:tab w:val="left" w:pos="8080"/>
        </w:tabs>
        <w:ind w:right="57"/>
        <w:jc w:val="center"/>
        <w:rPr>
          <w:rFonts w:eastAsia="Times New Roman"/>
          <w:b/>
          <w:bCs/>
          <w:szCs w:val="24"/>
          <w:lang w:eastAsia="ar-SA"/>
        </w:rPr>
      </w:pPr>
      <w:r w:rsidRPr="00FF063D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p w:rsidR="00A776C8" w:rsidRPr="00FF063D" w:rsidRDefault="00A776C8" w:rsidP="00A776C8">
      <w:pPr>
        <w:tabs>
          <w:tab w:val="left" w:pos="8080"/>
        </w:tabs>
        <w:ind w:right="57"/>
        <w:rPr>
          <w:szCs w:val="24"/>
        </w:rPr>
      </w:pPr>
    </w:p>
    <w:tbl>
      <w:tblPr>
        <w:tblW w:w="996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999"/>
      </w:tblGrid>
      <w:tr w:rsidR="009420DB" w:rsidTr="00EB7197">
        <w:trPr>
          <w:trHeight w:val="276"/>
        </w:trPr>
        <w:tc>
          <w:tcPr>
            <w:tcW w:w="4962" w:type="dxa"/>
            <w:vAlign w:val="center"/>
          </w:tcPr>
          <w:p w:rsidR="009420DB" w:rsidRDefault="009420DB" w:rsidP="00760753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Jelenlegi szövegezés</w:t>
            </w:r>
          </w:p>
        </w:tc>
        <w:tc>
          <w:tcPr>
            <w:tcW w:w="4999" w:type="dxa"/>
            <w:vAlign w:val="center"/>
          </w:tcPr>
          <w:p w:rsidR="009420DB" w:rsidRDefault="009420DB" w:rsidP="00760753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Javasolt módosítás</w:t>
            </w:r>
          </w:p>
        </w:tc>
      </w:tr>
      <w:tr w:rsidR="009420DB" w:rsidTr="00B653FC">
        <w:trPr>
          <w:trHeight w:val="1379"/>
        </w:trPr>
        <w:tc>
          <w:tcPr>
            <w:tcW w:w="4962" w:type="dxa"/>
          </w:tcPr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B653FC" w:rsidRDefault="00B653FC" w:rsidP="00EB7197">
            <w:pPr>
              <w:ind w:right="256"/>
              <w:jc w:val="both"/>
              <w:rPr>
                <w:rFonts w:cs="Tahoma"/>
              </w:rPr>
            </w:pPr>
          </w:p>
          <w:p w:rsidR="00B653FC" w:rsidRDefault="00B653FC" w:rsidP="00EB7197">
            <w:pPr>
              <w:ind w:right="256"/>
              <w:jc w:val="both"/>
              <w:rPr>
                <w:rFonts w:cs="Tahoma"/>
              </w:rPr>
            </w:pPr>
          </w:p>
          <w:p w:rsidR="00B653FC" w:rsidRDefault="00B653FC" w:rsidP="00EB7197">
            <w:pPr>
              <w:ind w:right="256"/>
              <w:jc w:val="both"/>
              <w:rPr>
                <w:rFonts w:cs="Tahoma"/>
              </w:rPr>
            </w:pPr>
          </w:p>
          <w:p w:rsidR="00B653FC" w:rsidRDefault="00B653FC" w:rsidP="00EB7197">
            <w:pPr>
              <w:ind w:right="256"/>
              <w:jc w:val="both"/>
              <w:rPr>
                <w:rFonts w:cs="Tahoma"/>
              </w:rPr>
            </w:pPr>
          </w:p>
          <w:p w:rsidR="00B653FC" w:rsidRDefault="00B653FC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9420DB" w:rsidRDefault="009420DB" w:rsidP="00EB7197">
            <w:pPr>
              <w:ind w:right="256"/>
              <w:jc w:val="both"/>
            </w:pPr>
            <w:r>
              <w:rPr>
                <w:rFonts w:cs="Tahoma"/>
              </w:rPr>
              <w:t>Az R. 12</w:t>
            </w:r>
            <w:r w:rsidRPr="00F21C36">
              <w:rPr>
                <w:rFonts w:cs="Tahoma"/>
              </w:rPr>
              <w:t>. § (</w:t>
            </w:r>
            <w:r>
              <w:rPr>
                <w:rFonts w:cs="Tahoma"/>
              </w:rPr>
              <w:t>2</w:t>
            </w:r>
            <w:r w:rsidRPr="00F21C36">
              <w:rPr>
                <w:rFonts w:cs="Tahoma"/>
              </w:rPr>
              <w:t>)</w:t>
            </w:r>
            <w:r w:rsidRPr="00C92466">
              <w:t xml:space="preserve"> </w:t>
            </w:r>
            <w:r>
              <w:t>bekezdése:</w:t>
            </w:r>
          </w:p>
          <w:p w:rsidR="006B0B55" w:rsidRDefault="006B0B55" w:rsidP="00EB7197">
            <w:pPr>
              <w:ind w:right="256"/>
              <w:jc w:val="both"/>
            </w:pPr>
          </w:p>
          <w:p w:rsidR="009420DB" w:rsidRPr="00F21C36" w:rsidRDefault="009420DB" w:rsidP="00EB7197">
            <w:pPr>
              <w:snapToGrid w:val="0"/>
              <w:ind w:right="256"/>
              <w:jc w:val="both"/>
              <w:rPr>
                <w:rFonts w:cs="Tahoma"/>
                <w:b/>
                <w:szCs w:val="24"/>
              </w:rPr>
            </w:pPr>
            <w:r>
              <w:t xml:space="preserve">Méltányosságból a követelésről akkor lehet lemondani, ha a kérelmező részére a követelés kiegyenlítése igazoltan az életfenntartását veszélyezteti, vagy ellehetetleníti, és ezt a körülményt a kérelmező igazolja, beleértve azt is, hogy a kérelmező és az általa eltartottak összes jövedelme alapján az egy főre jutó jövedelem a mindenkori öregségi nyugdíj legkisebb összegének </w:t>
            </w:r>
            <w:r w:rsidRPr="00313CAC">
              <w:t>3-szorosát, egyedülálló esetén 3,5-szeresét nem haladja meg, valamint a kérelmező, és a vele közös háztartásban</w:t>
            </w:r>
            <w:r>
              <w:t xml:space="preserve"> élő közeli hozzátartozója nem rendelkezik beköltözhető ingatlan tulajdonjogával vagy ingatlan haszonélvezeti jogával, továbbá olyan vagyonnal, amelynek együttes forgalmi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alkalmazni azzal, hogy az Egészségügyi, Szociális és Lakásügyi Bizottság (a továbbiakban: EüSzocLab) véleményezési jogot gyakorol.</w:t>
            </w:r>
          </w:p>
        </w:tc>
        <w:tc>
          <w:tcPr>
            <w:tcW w:w="4999" w:type="dxa"/>
          </w:tcPr>
          <w:p w:rsidR="009420DB" w:rsidRPr="00281C58" w:rsidRDefault="009420DB" w:rsidP="00EB7197">
            <w:pPr>
              <w:snapToGrid w:val="0"/>
              <w:ind w:right="152"/>
              <w:jc w:val="center"/>
              <w:rPr>
                <w:rFonts w:cs="Tahoma"/>
                <w:b/>
              </w:rPr>
            </w:pPr>
            <w:r w:rsidRPr="00281C58">
              <w:rPr>
                <w:rFonts w:cs="Tahoma"/>
                <w:b/>
              </w:rPr>
              <w:t>1. §</w:t>
            </w:r>
          </w:p>
          <w:p w:rsidR="006B0B55" w:rsidRPr="00FF063D" w:rsidRDefault="006B0B55" w:rsidP="00EB7197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</w:p>
          <w:p w:rsidR="006B0B55" w:rsidRPr="00FF063D" w:rsidRDefault="006B0B55" w:rsidP="00EB7197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  <w:r w:rsidRPr="00FF063D">
              <w:rPr>
                <w:szCs w:val="24"/>
              </w:rPr>
      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      </w:r>
          </w:p>
          <w:p w:rsidR="006B0B55" w:rsidRPr="006B0B55" w:rsidRDefault="006B0B55" w:rsidP="00EB7197">
            <w:pPr>
              <w:tabs>
                <w:tab w:val="left" w:pos="8080"/>
              </w:tabs>
              <w:ind w:right="152"/>
              <w:jc w:val="both"/>
              <w:rPr>
                <w:szCs w:val="24"/>
              </w:rPr>
            </w:pPr>
          </w:p>
          <w:p w:rsidR="009420DB" w:rsidRPr="006B0B55" w:rsidRDefault="009420DB" w:rsidP="00EB7197">
            <w:pPr>
              <w:pStyle w:val="Szvegtrzs"/>
              <w:spacing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55">
              <w:rPr>
                <w:rFonts w:ascii="Times New Roman" w:hAnsi="Times New Roman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      </w:r>
            <w:r w:rsidRPr="006B0B55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Pr="006B0B55">
              <w:rPr>
                <w:rFonts w:ascii="Times New Roman" w:hAnsi="Times New Roman"/>
                <w:sz w:val="24"/>
                <w:szCs w:val="24"/>
              </w:rPr>
              <w:t>)</w:t>
            </w:r>
            <w:r w:rsidR="006B0B55" w:rsidRPr="006B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B55">
              <w:rPr>
                <w:rFonts w:ascii="Times New Roman" w:hAnsi="Times New Roman"/>
                <w:sz w:val="24"/>
                <w:szCs w:val="24"/>
              </w:rPr>
              <w:t>12. § (2) bekezdése helyébe az alábbi rendelkezés lép:</w:t>
            </w:r>
          </w:p>
          <w:p w:rsidR="009420DB" w:rsidRPr="006B0B55" w:rsidRDefault="009420DB" w:rsidP="00EB7197">
            <w:pPr>
              <w:snapToGrid w:val="0"/>
              <w:ind w:right="152"/>
              <w:rPr>
                <w:szCs w:val="24"/>
              </w:rPr>
            </w:pPr>
          </w:p>
          <w:p w:rsidR="009420DB" w:rsidRPr="00BA5A53" w:rsidRDefault="009420DB" w:rsidP="00EB7197">
            <w:pPr>
              <w:pStyle w:val="Tblzattartalom"/>
              <w:tabs>
                <w:tab w:val="left" w:pos="5040"/>
              </w:tabs>
              <w:ind w:right="152"/>
              <w:jc w:val="both"/>
              <w:rPr>
                <w:rFonts w:cs="Tahoma"/>
              </w:rPr>
            </w:pPr>
            <w:r w:rsidRPr="00BA5A53">
              <w:t xml:space="preserve">(2) Méltányosságból a követelésről akkor lehet lemondani, ha a kérelmező részére a követelés kiegyenlítése igazoltan az életfenntartását veszélyezteti, vagy ellehetetleníti, és ezt a körülményt a kérelmező igazolja, beleértve azt is, hogy a kérelmező és a vele egy háztartásban élő közeli hozzátartozói összes jövedelme alapján az egy főre jutó nettó jövedelem a mindenkori öregségi nyugdíj legkisebb összegének </w:t>
            </w:r>
            <w:r w:rsidRPr="00313CAC">
              <w:rPr>
                <w:b/>
              </w:rPr>
              <w:t>3,5-szeresét</w:t>
            </w:r>
            <w:r w:rsidRPr="00BA5A53">
              <w:t xml:space="preserve">, egyedülálló személy esetén a </w:t>
            </w:r>
            <w:r w:rsidRPr="00313CAC">
              <w:rPr>
                <w:b/>
              </w:rPr>
              <w:t>4-szeresét</w:t>
            </w:r>
            <w:r w:rsidRPr="00BA5A53">
              <w:t xml:space="preserve"> nem haladja meg, valamint a kérelmező, és a vele közös háztartásban élő közeli hozzátartozója nem rendelkezik beköltözhető ingatlan tulajdonjogával vagy ingatlan haszonélvezeti jogával, továbbá olyan vagyonnal, amelynek együttes forgalmi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alkalmazni azzal, hogy az Egészségügyi, Szociális és Lakásügyi Bizottság (a továbbiakban: EüSzocLab) véleményezési jogot gyakorol.</w:t>
            </w:r>
          </w:p>
        </w:tc>
      </w:tr>
      <w:tr w:rsidR="009420DB" w:rsidTr="00EB7197">
        <w:trPr>
          <w:trHeight w:val="2310"/>
        </w:trPr>
        <w:tc>
          <w:tcPr>
            <w:tcW w:w="4962" w:type="dxa"/>
          </w:tcPr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313CAC" w:rsidRDefault="00313CAC" w:rsidP="00EB7197">
            <w:pPr>
              <w:ind w:right="256"/>
              <w:jc w:val="both"/>
              <w:rPr>
                <w:rFonts w:cs="Tahoma"/>
              </w:rPr>
            </w:pPr>
          </w:p>
          <w:p w:rsidR="0005561F" w:rsidRDefault="0005561F" w:rsidP="00EB7197">
            <w:pPr>
              <w:ind w:right="256"/>
              <w:jc w:val="both"/>
              <w:rPr>
                <w:rFonts w:cs="Tahoma"/>
              </w:rPr>
            </w:pPr>
          </w:p>
          <w:p w:rsidR="009420DB" w:rsidRDefault="009420DB" w:rsidP="00EB7197">
            <w:pPr>
              <w:ind w:right="256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Az R. 27. </w:t>
            </w:r>
            <w:r w:rsidRPr="00F21C36">
              <w:rPr>
                <w:rFonts w:cs="Tahoma"/>
              </w:rPr>
              <w:t>§ (</w:t>
            </w:r>
            <w:r>
              <w:rPr>
                <w:rFonts w:cs="Tahoma"/>
              </w:rPr>
              <w:t>2</w:t>
            </w:r>
            <w:r w:rsidRPr="00F21C36">
              <w:rPr>
                <w:rFonts w:cs="Tahoma"/>
              </w:rPr>
              <w:t>)</w:t>
            </w:r>
            <w:r>
              <w:rPr>
                <w:rFonts w:cs="Tahoma"/>
              </w:rPr>
              <w:t xml:space="preserve"> bekezdés</w:t>
            </w:r>
            <w:r w:rsidR="00313CAC">
              <w:rPr>
                <w:rFonts w:cs="Tahoma"/>
              </w:rPr>
              <w:t>ének</w:t>
            </w:r>
            <w:r>
              <w:rPr>
                <w:rFonts w:cs="Tahoma"/>
              </w:rPr>
              <w:t xml:space="preserve"> a) pontja:</w:t>
            </w:r>
          </w:p>
          <w:p w:rsidR="009420DB" w:rsidRDefault="009420DB" w:rsidP="00EB7197">
            <w:pPr>
              <w:ind w:right="256"/>
              <w:jc w:val="both"/>
              <w:rPr>
                <w:rFonts w:cs="Tahoma"/>
              </w:rPr>
            </w:pPr>
          </w:p>
          <w:p w:rsidR="006B0B55" w:rsidRDefault="006B0B55" w:rsidP="00EB7197">
            <w:pPr>
              <w:ind w:right="256"/>
              <w:jc w:val="both"/>
              <w:rPr>
                <w:rFonts w:cs="Tahoma"/>
              </w:rPr>
            </w:pPr>
          </w:p>
          <w:p w:rsidR="009420DB" w:rsidRPr="00357663" w:rsidRDefault="009420DB" w:rsidP="00EB7197">
            <w:pPr>
              <w:ind w:right="256"/>
              <w:jc w:val="both"/>
            </w:pPr>
            <w:r w:rsidRPr="00357663">
              <w:t>Szociális helyzet alapján lakást csak annak a személynek lehet bérbe adni,</w:t>
            </w:r>
          </w:p>
          <w:p w:rsidR="0005561F" w:rsidRDefault="009420DB" w:rsidP="0005561F">
            <w:pPr>
              <w:keepLines/>
              <w:widowControl/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ind w:right="256"/>
              <w:jc w:val="both"/>
              <w:textAlignment w:val="baseline"/>
            </w:pPr>
            <w:r w:rsidRPr="00357663">
              <w:t>akinek, vagy házastársának (élettársának), illetve vele együttköltöző közeli hozzátartozójának a tulajdonában, haszonélvezetében, vagy önkormányzati lakás bérletében nincs másik beköltözhető lakás,</w:t>
            </w:r>
          </w:p>
          <w:p w:rsidR="0005561F" w:rsidRDefault="0005561F" w:rsidP="009E4D8B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720" w:right="256" w:hanging="748"/>
              <w:jc w:val="both"/>
              <w:textAlignment w:val="baseline"/>
            </w:pPr>
          </w:p>
          <w:p w:rsidR="0005561F" w:rsidRDefault="0005561F" w:rsidP="009E4D8B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720" w:right="256" w:hanging="748"/>
              <w:jc w:val="both"/>
              <w:textAlignment w:val="baseline"/>
            </w:pPr>
          </w:p>
          <w:p w:rsidR="0005561F" w:rsidRDefault="0005561F" w:rsidP="0076447A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right="256"/>
              <w:jc w:val="both"/>
              <w:textAlignment w:val="baseline"/>
              <w:rPr>
                <w:rFonts w:cs="Tahoma"/>
              </w:rPr>
            </w:pPr>
            <w:r w:rsidRPr="0005561F">
              <w:rPr>
                <w:rFonts w:cs="Tahoma"/>
              </w:rPr>
              <w:t>Az R. 27. § (2) bekezdésének</w:t>
            </w:r>
            <w:r>
              <w:rPr>
                <w:rFonts w:cs="Tahoma"/>
              </w:rPr>
              <w:t xml:space="preserve"> b) pon</w:t>
            </w:r>
            <w:r w:rsidRPr="0005561F">
              <w:rPr>
                <w:rFonts w:cs="Tahoma"/>
              </w:rPr>
              <w:t>t</w:t>
            </w:r>
            <w:r>
              <w:rPr>
                <w:rFonts w:cs="Tahoma"/>
              </w:rPr>
              <w:t>j</w:t>
            </w:r>
            <w:r w:rsidRPr="0005561F">
              <w:rPr>
                <w:rFonts w:cs="Tahoma"/>
              </w:rPr>
              <w:t xml:space="preserve">a: </w:t>
            </w:r>
          </w:p>
          <w:p w:rsidR="00F93F67" w:rsidRDefault="00F93F67" w:rsidP="0076447A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right="256"/>
              <w:jc w:val="both"/>
              <w:textAlignment w:val="baseline"/>
              <w:rPr>
                <w:rFonts w:cs="Tahoma"/>
              </w:rPr>
            </w:pPr>
          </w:p>
          <w:p w:rsidR="00F93F67" w:rsidRDefault="00F93F67" w:rsidP="0076447A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right="256"/>
              <w:jc w:val="both"/>
              <w:textAlignment w:val="baseline"/>
            </w:pPr>
          </w:p>
          <w:p w:rsidR="009420DB" w:rsidRPr="009F6722" w:rsidRDefault="00313CAC" w:rsidP="00EB7197">
            <w:pPr>
              <w:keepLines/>
              <w:widowControl/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ind w:right="256"/>
              <w:jc w:val="both"/>
              <w:textAlignment w:val="baseline"/>
            </w:pPr>
            <w:r w:rsidRPr="00B8053E">
              <w:t xml:space="preserve">akinek a vonatkozásában a lakásba költözők egy főre jutó havi jövedelme a bérbeadáskor a mindenkori öregségi nyugdíj legkisebb összegének 3-szorosát, </w:t>
            </w:r>
            <w:r w:rsidRPr="00320ED5">
              <w:t>egyedülálló személy esetén, valamint</w:t>
            </w:r>
            <w:r w:rsidRPr="004739A2">
              <w:rPr>
                <w:b/>
              </w:rPr>
              <w:t xml:space="preserve"> </w:t>
            </w:r>
            <w:r w:rsidRPr="00B8053E">
              <w:t>az állami támogatással megvalósított szociális bérlakások esetén a 3,5-szeresét, és mindkét esetben együttes vagyonuk a mindenkori öregségi nyugdíj legkisebb összegének 250-szeresét nem haladja meg</w:t>
            </w:r>
            <w:r>
              <w:t>,</w:t>
            </w:r>
          </w:p>
        </w:tc>
        <w:tc>
          <w:tcPr>
            <w:tcW w:w="4999" w:type="dxa"/>
          </w:tcPr>
          <w:p w:rsidR="009420DB" w:rsidRPr="00281C58" w:rsidRDefault="009420DB" w:rsidP="00EB7197">
            <w:pPr>
              <w:ind w:right="152"/>
              <w:jc w:val="center"/>
              <w:rPr>
                <w:b/>
              </w:rPr>
            </w:pPr>
            <w:r w:rsidRPr="00281C58">
              <w:rPr>
                <w:b/>
              </w:rPr>
              <w:t>2. §</w:t>
            </w:r>
          </w:p>
          <w:p w:rsidR="00313CAC" w:rsidRDefault="00313CAC" w:rsidP="00EB7197">
            <w:pPr>
              <w:ind w:right="152"/>
              <w:jc w:val="both"/>
            </w:pPr>
          </w:p>
          <w:p w:rsidR="0005561F" w:rsidRDefault="0005561F" w:rsidP="0005561F">
            <w:pPr>
              <w:ind w:right="152"/>
              <w:jc w:val="center"/>
            </w:pPr>
            <w:r>
              <w:t>(1)</w:t>
            </w:r>
          </w:p>
          <w:p w:rsidR="009420DB" w:rsidRPr="00BA5A53" w:rsidRDefault="009420DB" w:rsidP="00EB7197">
            <w:pPr>
              <w:ind w:right="152"/>
              <w:jc w:val="both"/>
            </w:pPr>
            <w:r w:rsidRPr="00BA5A53">
              <w:t>A</w:t>
            </w:r>
            <w:r w:rsidR="00F93F67">
              <w:t>z</w:t>
            </w:r>
            <w:r w:rsidR="00313CAC">
              <w:t xml:space="preserve"> R.</w:t>
            </w:r>
            <w:r w:rsidRPr="00BA5A53">
              <w:t xml:space="preserve"> 27. § (2) bekezdés</w:t>
            </w:r>
            <w:r w:rsidR="00313CAC">
              <w:t>ének</w:t>
            </w:r>
            <w:r>
              <w:t xml:space="preserve"> a) pontja</w:t>
            </w:r>
            <w:r w:rsidRPr="00BA5A53">
              <w:t xml:space="preserve"> helyébe az alábbi rendelkezés lép: </w:t>
            </w:r>
          </w:p>
          <w:p w:rsidR="006B0B55" w:rsidRDefault="006B0B55" w:rsidP="00EB7197">
            <w:pPr>
              <w:ind w:right="152"/>
              <w:jc w:val="both"/>
            </w:pPr>
          </w:p>
          <w:p w:rsidR="009420DB" w:rsidRPr="00BA5A53" w:rsidRDefault="009420DB" w:rsidP="00EB7197">
            <w:pPr>
              <w:ind w:right="152"/>
              <w:jc w:val="both"/>
            </w:pPr>
            <w:r w:rsidRPr="00BA5A53">
              <w:t>Szociális helyzet alapján lakást csak annak a személynek lehet bérbe adni,</w:t>
            </w:r>
          </w:p>
          <w:p w:rsidR="00313CAC" w:rsidRDefault="009420DB" w:rsidP="00EB7197">
            <w:pPr>
              <w:keepLines/>
              <w:widowControl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right="152"/>
              <w:jc w:val="both"/>
              <w:textAlignment w:val="baseline"/>
            </w:pPr>
            <w:r w:rsidRPr="00BA5A53">
              <w:t xml:space="preserve">akinek, vagy házastársának (élettársának), illetve vele együtt költöző közeli hozzátartozójának a tulajdonában, haszonélvezetében nincs másik beköltözhető lakás, és </w:t>
            </w:r>
            <w:r w:rsidRPr="00313CAC">
              <w:rPr>
                <w:b/>
              </w:rPr>
              <w:t>nem rendelkezik önkormányzati lakásbérleti jogával</w:t>
            </w:r>
            <w:r w:rsidRPr="00BA5A53">
              <w:t>,</w:t>
            </w:r>
          </w:p>
          <w:p w:rsidR="0005561F" w:rsidRDefault="0005561F" w:rsidP="009E4D8B">
            <w:pPr>
              <w:ind w:right="152"/>
              <w:jc w:val="both"/>
            </w:pPr>
          </w:p>
          <w:p w:rsidR="0005561F" w:rsidRDefault="0005561F" w:rsidP="0076447A">
            <w:pPr>
              <w:keepLines/>
              <w:widowControl/>
              <w:suppressAutoHyphens w:val="0"/>
              <w:overflowPunct w:val="0"/>
              <w:autoSpaceDE w:val="0"/>
              <w:autoSpaceDN w:val="0"/>
              <w:adjustRightInd w:val="0"/>
              <w:ind w:right="152"/>
              <w:jc w:val="center"/>
              <w:textAlignment w:val="baseline"/>
            </w:pPr>
            <w:r>
              <w:t>(2)</w:t>
            </w:r>
          </w:p>
          <w:p w:rsidR="0005561F" w:rsidRPr="00BA5A53" w:rsidRDefault="0005561F" w:rsidP="0005561F">
            <w:pPr>
              <w:ind w:right="152"/>
              <w:jc w:val="both"/>
            </w:pPr>
            <w:r w:rsidRPr="00BA5A53">
              <w:t>A</w:t>
            </w:r>
            <w:r w:rsidR="00F93F67">
              <w:t>z</w:t>
            </w:r>
            <w:r>
              <w:t xml:space="preserve"> R.</w:t>
            </w:r>
            <w:r w:rsidRPr="00BA5A53">
              <w:t xml:space="preserve"> 27. § (2) bekezdés</w:t>
            </w:r>
            <w:r>
              <w:t>ének b) pontja</w:t>
            </w:r>
            <w:r w:rsidRPr="00BA5A53">
              <w:t xml:space="preserve"> hel</w:t>
            </w:r>
            <w:r w:rsidR="009E4D8B">
              <w:t>yébe az alábbi rendelkezés lép:</w:t>
            </w:r>
          </w:p>
          <w:p w:rsidR="0005561F" w:rsidRDefault="0005561F" w:rsidP="009E4D8B">
            <w:pPr>
              <w:ind w:right="152"/>
              <w:jc w:val="both"/>
            </w:pPr>
          </w:p>
          <w:p w:rsidR="009420DB" w:rsidRPr="00BA5A53" w:rsidRDefault="00313CAC" w:rsidP="00EB7197">
            <w:pPr>
              <w:keepLines/>
              <w:widowControl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right="152"/>
              <w:jc w:val="both"/>
              <w:textAlignment w:val="baseline"/>
            </w:pPr>
            <w:r w:rsidRPr="00BA5A53">
              <w:t xml:space="preserve">akinek a vonatkozásában a lakásba költözők egy főre jutó nettó havi jövedelme a bérbeadáskor a mindenkori öregségi nyugdíj legkisebb összegének </w:t>
            </w:r>
            <w:r w:rsidRPr="00313CAC">
              <w:rPr>
                <w:b/>
              </w:rPr>
              <w:t>4-szeresét</w:t>
            </w:r>
            <w:r w:rsidRPr="00BA5A53">
              <w:t xml:space="preserve">, egyedülálló személy esetén, valamint az állami támogatással megvalósított szociális bérlakások esetén a </w:t>
            </w:r>
            <w:r w:rsidRPr="00313CAC">
              <w:rPr>
                <w:b/>
              </w:rPr>
              <w:t>4,5-szeresét</w:t>
            </w:r>
            <w:r w:rsidRPr="00BA5A53">
              <w:t>, és mindkét esetben együttes vagyonuk a mindenkori öregségi nyugdíj legkisebb összegének 250-szeresét nem haladja meg,</w:t>
            </w:r>
          </w:p>
        </w:tc>
      </w:tr>
      <w:tr w:rsidR="009420DB" w:rsidTr="00EB7197">
        <w:trPr>
          <w:trHeight w:val="1011"/>
        </w:trPr>
        <w:tc>
          <w:tcPr>
            <w:tcW w:w="4962" w:type="dxa"/>
          </w:tcPr>
          <w:p w:rsidR="00313CAC" w:rsidRDefault="00313CAC" w:rsidP="00EB7197">
            <w:pPr>
              <w:ind w:right="256"/>
              <w:jc w:val="both"/>
              <w:rPr>
                <w:color w:val="000000"/>
              </w:rPr>
            </w:pPr>
          </w:p>
          <w:p w:rsidR="00313CAC" w:rsidRDefault="00313CAC" w:rsidP="00EB7197">
            <w:pPr>
              <w:ind w:right="256"/>
              <w:jc w:val="both"/>
              <w:rPr>
                <w:color w:val="000000"/>
              </w:rPr>
            </w:pPr>
          </w:p>
          <w:p w:rsidR="009420DB" w:rsidRDefault="009420DB" w:rsidP="00EB7197">
            <w:pPr>
              <w:ind w:right="256"/>
              <w:jc w:val="both"/>
              <w:rPr>
                <w:color w:val="000000"/>
              </w:rPr>
            </w:pPr>
            <w:r>
              <w:rPr>
                <w:color w:val="000000"/>
              </w:rPr>
              <w:t>Az R. 29. § (4) bekezdése</w:t>
            </w:r>
            <w:r w:rsidR="0005561F">
              <w:rPr>
                <w:color w:val="000000"/>
              </w:rPr>
              <w:t>:</w:t>
            </w:r>
          </w:p>
          <w:p w:rsidR="00313CAC" w:rsidRDefault="00313CAC" w:rsidP="00EB7197">
            <w:pPr>
              <w:ind w:right="256"/>
              <w:jc w:val="both"/>
              <w:rPr>
                <w:color w:val="000000"/>
              </w:rPr>
            </w:pPr>
          </w:p>
          <w:p w:rsidR="006B0B55" w:rsidRDefault="006B0B55" w:rsidP="00EB7197">
            <w:pPr>
              <w:ind w:right="256"/>
              <w:jc w:val="both"/>
              <w:rPr>
                <w:color w:val="000000"/>
              </w:rPr>
            </w:pPr>
          </w:p>
          <w:p w:rsidR="009420DB" w:rsidRPr="00313CAC" w:rsidRDefault="009420DB" w:rsidP="00EB7197">
            <w:pPr>
              <w:ind w:right="256"/>
              <w:jc w:val="both"/>
              <w:rPr>
                <w:snapToGrid w:val="0"/>
              </w:rPr>
            </w:pPr>
            <w:r w:rsidRPr="00357663">
              <w:rPr>
                <w:color w:val="000000"/>
              </w:rPr>
              <w:t>Az állami támogatással megvalósított szociális elhelyezést biztosító lakások lakbérének mértéke egységesen bruttó 420,-</w:t>
            </w:r>
            <w:r>
              <w:rPr>
                <w:color w:val="000000"/>
              </w:rPr>
              <w:t xml:space="preserve"> </w:t>
            </w:r>
            <w:r w:rsidRPr="00357663">
              <w:rPr>
                <w:color w:val="000000"/>
              </w:rPr>
              <w:t>Ft/m2/hó, amelyet a Képviselő-testület évente egy alkalommal felülvizsgál. Az 51/1995.(XII.18.) rendeletben meghatározott mindenkori lakbérmértékek az állami támogatással megvalósított szociális elhelyezést biztosító lakásokra nem vonatkoznak.</w:t>
            </w:r>
          </w:p>
        </w:tc>
        <w:tc>
          <w:tcPr>
            <w:tcW w:w="4999" w:type="dxa"/>
          </w:tcPr>
          <w:p w:rsidR="009420DB" w:rsidRDefault="00313CAC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420DB" w:rsidRPr="002F24FC">
              <w:rPr>
                <w:b/>
              </w:rPr>
              <w:t>.</w:t>
            </w:r>
            <w:r w:rsidR="009420DB">
              <w:rPr>
                <w:b/>
              </w:rPr>
              <w:t xml:space="preserve"> </w:t>
            </w:r>
            <w:r w:rsidR="009420DB" w:rsidRPr="002F24FC">
              <w:rPr>
                <w:b/>
              </w:rPr>
              <w:t>§</w:t>
            </w:r>
          </w:p>
          <w:p w:rsidR="00313CAC" w:rsidRDefault="00313CAC" w:rsidP="00EB7197">
            <w:pPr>
              <w:ind w:right="152"/>
              <w:jc w:val="both"/>
            </w:pPr>
          </w:p>
          <w:p w:rsidR="009420DB" w:rsidRPr="002F24FC" w:rsidRDefault="009420DB" w:rsidP="00EB7197">
            <w:pPr>
              <w:ind w:right="152"/>
              <w:jc w:val="both"/>
            </w:pPr>
            <w:r w:rsidRPr="002F24FC">
              <w:t>A</w:t>
            </w:r>
            <w:r w:rsidR="00313CAC">
              <w:t>z R.</w:t>
            </w:r>
            <w:r w:rsidRPr="002F24FC">
              <w:t xml:space="preserve"> 29. § (4) bekezdése helyébe az alábbi rendelkezés lép</w:t>
            </w:r>
            <w:r>
              <w:t>:</w:t>
            </w:r>
          </w:p>
          <w:p w:rsidR="006B0B55" w:rsidRDefault="006B0B55" w:rsidP="00EB7197">
            <w:pPr>
              <w:ind w:right="152"/>
              <w:jc w:val="both"/>
              <w:rPr>
                <w:color w:val="000000"/>
              </w:rPr>
            </w:pPr>
          </w:p>
          <w:p w:rsidR="009420DB" w:rsidRPr="00313CAC" w:rsidRDefault="009420DB" w:rsidP="00EB7197">
            <w:pPr>
              <w:ind w:right="152"/>
              <w:jc w:val="both"/>
              <w:rPr>
                <w:snapToGrid w:val="0"/>
              </w:rPr>
            </w:pPr>
            <w:r w:rsidRPr="00357663">
              <w:rPr>
                <w:color w:val="000000"/>
              </w:rPr>
              <w:t xml:space="preserve">Az állami támogatással megvalósított szociális elhelyezést biztosító lakások lakbérének mértéke egységesen bruttó </w:t>
            </w:r>
            <w:r w:rsidR="00313CAC" w:rsidRPr="00313CAC">
              <w:rPr>
                <w:b/>
                <w:color w:val="000000"/>
              </w:rPr>
              <w:t>48</w:t>
            </w:r>
            <w:r w:rsidRPr="00313CAC">
              <w:rPr>
                <w:b/>
                <w:color w:val="000000"/>
              </w:rPr>
              <w:t>0,- Ft/m2/hó</w:t>
            </w:r>
            <w:r w:rsidRPr="00357663">
              <w:rPr>
                <w:color w:val="000000"/>
              </w:rPr>
              <w:t>, amelyet a Képviselő-testület évente egy alkalommal felülvizsgál. Az 51/1995.(XII.18.) rendeletben meghatározott mindenkori lakbérmértékek az állami támogatással megvalósított szociális elhelyezést biztosító lakásokra nem vonatkoznak.</w:t>
            </w:r>
          </w:p>
        </w:tc>
      </w:tr>
      <w:tr w:rsidR="00313CAC" w:rsidTr="00EB7197">
        <w:trPr>
          <w:trHeight w:val="1011"/>
        </w:trPr>
        <w:tc>
          <w:tcPr>
            <w:tcW w:w="4962" w:type="dxa"/>
          </w:tcPr>
          <w:p w:rsidR="006B0B55" w:rsidRDefault="006B0B55" w:rsidP="00EB7197">
            <w:pPr>
              <w:ind w:right="256"/>
              <w:jc w:val="both"/>
            </w:pPr>
          </w:p>
          <w:p w:rsidR="006B0B55" w:rsidRDefault="006B0B55" w:rsidP="00EB7197">
            <w:pPr>
              <w:ind w:right="256"/>
              <w:jc w:val="both"/>
            </w:pPr>
          </w:p>
          <w:p w:rsidR="006B0B55" w:rsidRDefault="006B0B55" w:rsidP="00EB7197">
            <w:pPr>
              <w:ind w:right="256"/>
              <w:jc w:val="both"/>
            </w:pPr>
            <w:r>
              <w:t>Az R. 30/E. § (2) bekezdése:</w:t>
            </w:r>
          </w:p>
          <w:p w:rsidR="006B0B55" w:rsidRDefault="006B0B55" w:rsidP="00EB7197">
            <w:pPr>
              <w:ind w:right="256"/>
              <w:jc w:val="both"/>
            </w:pPr>
          </w:p>
          <w:p w:rsidR="006B0B55" w:rsidRPr="00357663" w:rsidRDefault="006B0B55" w:rsidP="00EB7197">
            <w:pPr>
              <w:ind w:right="256"/>
              <w:jc w:val="both"/>
            </w:pPr>
          </w:p>
          <w:p w:rsidR="006B0B55" w:rsidRPr="00357663" w:rsidRDefault="006B0B55" w:rsidP="00EB7197">
            <w:pPr>
              <w:ind w:right="256"/>
              <w:jc w:val="both"/>
            </w:pPr>
            <w:r w:rsidRPr="00357663">
      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szerződésben vállalt kötelezettségeinek.</w:t>
            </w:r>
          </w:p>
          <w:p w:rsidR="006B0B55" w:rsidRPr="00357663" w:rsidRDefault="006B0B55" w:rsidP="00EB7197">
            <w:pPr>
              <w:ind w:left="285" w:right="256"/>
              <w:jc w:val="both"/>
            </w:pPr>
          </w:p>
          <w:p w:rsidR="00313CAC" w:rsidRDefault="00313CAC" w:rsidP="00EB7197">
            <w:pPr>
              <w:ind w:right="256"/>
              <w:jc w:val="both"/>
            </w:pPr>
          </w:p>
        </w:tc>
        <w:tc>
          <w:tcPr>
            <w:tcW w:w="4999" w:type="dxa"/>
          </w:tcPr>
          <w:p w:rsidR="00313CAC" w:rsidRDefault="00313CAC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4.§</w:t>
            </w:r>
          </w:p>
          <w:p w:rsidR="00313CAC" w:rsidRDefault="00313CAC" w:rsidP="00EB7197">
            <w:pPr>
              <w:ind w:right="152"/>
            </w:pPr>
          </w:p>
          <w:p w:rsidR="006B0B55" w:rsidRPr="002F24FC" w:rsidRDefault="006B0B55" w:rsidP="00EB7197">
            <w:pPr>
              <w:ind w:right="152"/>
              <w:jc w:val="both"/>
            </w:pPr>
            <w:r w:rsidRPr="002F24FC">
              <w:t>A</w:t>
            </w:r>
            <w:r>
              <w:t xml:space="preserve">z R. 30/E. § </w:t>
            </w:r>
            <w:r w:rsidRPr="002F24FC">
              <w:t>(</w:t>
            </w:r>
            <w:r>
              <w:t>2</w:t>
            </w:r>
            <w:r w:rsidRPr="002F24FC">
              <w:t>) bekezdése helyébe az alábbi rendelkezés lép</w:t>
            </w:r>
            <w:r>
              <w:t>:</w:t>
            </w:r>
          </w:p>
          <w:p w:rsidR="006B0B55" w:rsidRDefault="006B0B55" w:rsidP="00EB7197">
            <w:pPr>
              <w:ind w:right="152"/>
              <w:jc w:val="both"/>
            </w:pPr>
          </w:p>
          <w:p w:rsidR="00313CAC" w:rsidRPr="00313CAC" w:rsidRDefault="006B0B55" w:rsidP="00EB7197">
            <w:pPr>
              <w:ind w:right="152"/>
              <w:jc w:val="both"/>
            </w:pPr>
            <w:r w:rsidRPr="00357663">
      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</w:t>
            </w:r>
            <w:r>
              <w:t xml:space="preserve">ben vállalt kötelezettségeinek. </w:t>
            </w:r>
            <w:r w:rsidRPr="006B0B55">
              <w:rPr>
                <w:b/>
              </w:rPr>
              <w:t>Az újabb bérbeadásról az EüSzocLab javaslata, valamint a GTB előzetes véleménye alapján a Képviselő-testület dönt.</w:t>
            </w:r>
          </w:p>
        </w:tc>
      </w:tr>
      <w:tr w:rsidR="009420DB" w:rsidTr="00EB7197">
        <w:trPr>
          <w:trHeight w:val="1011"/>
        </w:trPr>
        <w:tc>
          <w:tcPr>
            <w:tcW w:w="4962" w:type="dxa"/>
          </w:tcPr>
          <w:p w:rsidR="006B0B55" w:rsidRDefault="006B0B55" w:rsidP="00EB7197">
            <w:pPr>
              <w:ind w:right="256"/>
              <w:jc w:val="both"/>
            </w:pPr>
          </w:p>
          <w:p w:rsidR="00A94A5E" w:rsidRDefault="00A94A5E" w:rsidP="00EB7197">
            <w:pPr>
              <w:ind w:right="256"/>
              <w:jc w:val="both"/>
            </w:pPr>
          </w:p>
          <w:p w:rsidR="009E4D8B" w:rsidRDefault="009E4D8B" w:rsidP="00EB7197">
            <w:pPr>
              <w:ind w:right="256"/>
              <w:jc w:val="both"/>
            </w:pPr>
          </w:p>
          <w:p w:rsidR="00A94A5E" w:rsidRDefault="00A94A5E" w:rsidP="00A94A5E">
            <w:pPr>
              <w:ind w:right="256"/>
              <w:jc w:val="both"/>
            </w:pPr>
            <w:r>
              <w:t>Az R. 38. § (4) bekezdése:</w:t>
            </w:r>
          </w:p>
          <w:p w:rsidR="00A94A5E" w:rsidRDefault="00A94A5E" w:rsidP="00A94A5E">
            <w:pPr>
              <w:ind w:right="256"/>
              <w:jc w:val="both"/>
            </w:pPr>
          </w:p>
          <w:p w:rsidR="00A94A5E" w:rsidRDefault="00A94A5E" w:rsidP="00A94A5E">
            <w:pPr>
              <w:ind w:right="256"/>
              <w:jc w:val="both"/>
            </w:pPr>
          </w:p>
          <w:p w:rsidR="00A94A5E" w:rsidRPr="00357663" w:rsidRDefault="00A94A5E" w:rsidP="00A94A5E">
            <w:pPr>
              <w:ind w:right="256"/>
              <w:jc w:val="both"/>
            </w:pPr>
            <w:r w:rsidRPr="00357663">
              <w:t>Lakás esetén a jogcím nélküli használó kérelmére méltányosságból az EüSzocLab javaslata alapján a GTB eltekinthet a használati díj (2) bekezdés szerinti emelésétől, vagy megfizetésétől, ha a jogcímnélküli, illetve családja egy főre jutó jövedelme a mindenkori öregségi nyugdíj legkisebb mértékének a háromszorosát nem haladja meg.</w:t>
            </w:r>
          </w:p>
          <w:p w:rsidR="00A94A5E" w:rsidRDefault="00A94A5E" w:rsidP="00EB7197">
            <w:pPr>
              <w:ind w:right="256"/>
              <w:jc w:val="both"/>
            </w:pPr>
          </w:p>
          <w:p w:rsidR="00B653FC" w:rsidRDefault="00B653FC" w:rsidP="00EB7197">
            <w:pPr>
              <w:ind w:right="256"/>
              <w:jc w:val="both"/>
            </w:pPr>
          </w:p>
          <w:p w:rsidR="00A94A5E" w:rsidRDefault="00A94A5E" w:rsidP="00EB7197">
            <w:pPr>
              <w:ind w:right="256"/>
              <w:jc w:val="both"/>
            </w:pPr>
          </w:p>
          <w:p w:rsidR="00A94A5E" w:rsidRDefault="00A94A5E" w:rsidP="00EB7197">
            <w:pPr>
              <w:ind w:right="256"/>
              <w:jc w:val="both"/>
            </w:pPr>
          </w:p>
          <w:p w:rsidR="009420DB" w:rsidRDefault="009420DB" w:rsidP="00EB7197">
            <w:pPr>
              <w:ind w:right="256"/>
              <w:jc w:val="both"/>
            </w:pPr>
            <w:r>
              <w:t>Az R. 38. § (8) bekezdés b) pontja</w:t>
            </w:r>
            <w:r w:rsidR="0005561F">
              <w:t>:</w:t>
            </w:r>
          </w:p>
          <w:p w:rsidR="006B0B55" w:rsidRDefault="006B0B55" w:rsidP="00EB7197">
            <w:pPr>
              <w:ind w:right="256"/>
              <w:jc w:val="both"/>
            </w:pPr>
          </w:p>
          <w:p w:rsidR="006B0B55" w:rsidRDefault="006B0B55" w:rsidP="00EB7197">
            <w:pPr>
              <w:ind w:right="256"/>
              <w:jc w:val="both"/>
            </w:pPr>
          </w:p>
          <w:p w:rsidR="009420DB" w:rsidRDefault="009420DB" w:rsidP="00EB7197">
            <w:pPr>
              <w:ind w:right="256"/>
              <w:jc w:val="both"/>
            </w:pPr>
            <w:r w:rsidRPr="00357663">
              <w:t xml:space="preserve">b) A bérlő (használó) és a vele közös háztartásban élők egy főre jutó havi nettó jövedelme nem haladja meg a mindenkori öregségi nyugdíj legkisebb összegének háromszorosát, egyedülálló esetén három és félszeresét, és </w:t>
            </w:r>
          </w:p>
          <w:p w:rsidR="0005561F" w:rsidRDefault="0005561F" w:rsidP="00EB7197">
            <w:pPr>
              <w:ind w:right="256"/>
              <w:jc w:val="both"/>
            </w:pPr>
          </w:p>
          <w:p w:rsidR="0005561F" w:rsidRDefault="0005561F" w:rsidP="0005561F">
            <w:pPr>
              <w:ind w:right="256"/>
              <w:jc w:val="both"/>
            </w:pPr>
            <w:r>
              <w:t>Az R. 38. § (9) bekezdés c) pontja:</w:t>
            </w:r>
          </w:p>
          <w:p w:rsidR="0005561F" w:rsidRDefault="0005561F" w:rsidP="0005561F">
            <w:pPr>
              <w:ind w:right="256"/>
              <w:jc w:val="both"/>
            </w:pPr>
          </w:p>
          <w:p w:rsidR="009E4D8B" w:rsidRDefault="009E4D8B" w:rsidP="0005561F">
            <w:pPr>
              <w:ind w:right="256"/>
              <w:jc w:val="both"/>
            </w:pPr>
          </w:p>
          <w:p w:rsidR="0005561F" w:rsidRDefault="0005561F" w:rsidP="00EB7197">
            <w:pPr>
              <w:ind w:right="256"/>
              <w:jc w:val="both"/>
              <w:rPr>
                <w:color w:val="000000"/>
              </w:rPr>
            </w:pPr>
            <w:r w:rsidRPr="00357663">
              <w:t>c) 500 ezer forint feletti tartozás esetére legfeljebb 36 havi részletfizetési kedvezményt biztosíthat. Az adós írásbeli kérelmére a tartozás megfizetésére ettől rövidebb időtartamú megállapodás is köthető.</w:t>
            </w:r>
          </w:p>
        </w:tc>
        <w:tc>
          <w:tcPr>
            <w:tcW w:w="4999" w:type="dxa"/>
          </w:tcPr>
          <w:p w:rsidR="00A94A5E" w:rsidRDefault="00A94A5E" w:rsidP="00A94A5E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9736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9736A">
              <w:rPr>
                <w:b/>
              </w:rPr>
              <w:t>§</w:t>
            </w:r>
          </w:p>
          <w:p w:rsidR="009E4D8B" w:rsidRPr="009E4D8B" w:rsidRDefault="009E4D8B" w:rsidP="009E4D8B">
            <w:pPr>
              <w:ind w:right="152"/>
            </w:pPr>
          </w:p>
          <w:p w:rsidR="00A94A5E" w:rsidRDefault="00A94A5E" w:rsidP="00A94A5E">
            <w:pPr>
              <w:ind w:right="152"/>
              <w:jc w:val="center"/>
            </w:pPr>
            <w:r>
              <w:t>(1)</w:t>
            </w:r>
          </w:p>
          <w:p w:rsidR="00A94A5E" w:rsidRPr="007E01C9" w:rsidRDefault="00A94A5E" w:rsidP="00A94A5E">
            <w:pPr>
              <w:ind w:right="152"/>
              <w:jc w:val="both"/>
            </w:pPr>
            <w:r w:rsidRPr="007E01C9">
              <w:t>A</w:t>
            </w:r>
            <w:r>
              <w:t xml:space="preserve">z R. </w:t>
            </w:r>
            <w:r w:rsidRPr="007E01C9">
              <w:t>38. § (4) bekezdése helyébe az alábbi rendelkezés lép:</w:t>
            </w:r>
          </w:p>
          <w:p w:rsidR="00A94A5E" w:rsidRDefault="00A94A5E" w:rsidP="00A94A5E">
            <w:pPr>
              <w:ind w:right="152"/>
              <w:jc w:val="both"/>
            </w:pPr>
          </w:p>
          <w:p w:rsidR="00A94A5E" w:rsidRDefault="00A94A5E" w:rsidP="00A94A5E">
            <w:pPr>
              <w:ind w:right="152"/>
              <w:jc w:val="both"/>
              <w:rPr>
                <w:b/>
              </w:rPr>
            </w:pPr>
            <w:r w:rsidRPr="00357663">
              <w:t>Lakás esetén a jogcím nélküli használó kérelmére méltányosságból az EüSzocLab javaslata alapján a GTB eltekinthet a használati díj (2) bekezdés szerinti emelésétől, vagy megfizetésétől, ha a jogcímnélküli</w:t>
            </w:r>
            <w:r>
              <w:t xml:space="preserve"> </w:t>
            </w:r>
            <w:r w:rsidRPr="00BC4874">
              <w:rPr>
                <w:b/>
              </w:rPr>
              <w:t>lakáshasználó</w:t>
            </w:r>
            <w:r>
              <w:t xml:space="preserve">, </w:t>
            </w:r>
            <w:r w:rsidRPr="00357663">
              <w:t>illetve</w:t>
            </w:r>
            <w:r>
              <w:t xml:space="preserve"> a lakásban vele együtt élő közeli hozzátartozóinak </w:t>
            </w:r>
            <w:r w:rsidRPr="00357663">
              <w:t xml:space="preserve">egy főre jutó </w:t>
            </w:r>
            <w:r>
              <w:t xml:space="preserve">nettó </w:t>
            </w:r>
            <w:r w:rsidRPr="00357663">
              <w:t xml:space="preserve">jövedelme a mindenkori öregségi nyugdíj legkisebb mértékének a </w:t>
            </w:r>
            <w:r w:rsidRPr="006B0B55">
              <w:rPr>
                <w:b/>
              </w:rPr>
              <w:t>3,5-szeresét</w:t>
            </w:r>
            <w:r>
              <w:t xml:space="preserve">, </w:t>
            </w:r>
            <w:r w:rsidRPr="00BA5A53">
              <w:t xml:space="preserve">egyedülálló személy esetén a </w:t>
            </w:r>
            <w:r w:rsidRPr="00313CAC">
              <w:rPr>
                <w:b/>
              </w:rPr>
              <w:t>4-szeresét</w:t>
            </w:r>
            <w:r>
              <w:rPr>
                <w:b/>
              </w:rPr>
              <w:t xml:space="preserve"> </w:t>
            </w:r>
            <w:r>
              <w:t>nem haladja meg.</w:t>
            </w:r>
          </w:p>
          <w:p w:rsidR="00A94A5E" w:rsidRDefault="00A94A5E" w:rsidP="0076447A">
            <w:pPr>
              <w:ind w:right="152"/>
              <w:rPr>
                <w:b/>
              </w:rPr>
            </w:pPr>
          </w:p>
          <w:p w:rsidR="006B0B55" w:rsidRDefault="0005561F" w:rsidP="0076447A">
            <w:pPr>
              <w:ind w:right="152"/>
              <w:jc w:val="center"/>
            </w:pPr>
            <w:r>
              <w:t>(</w:t>
            </w:r>
            <w:r w:rsidR="005E7215">
              <w:t>2</w:t>
            </w:r>
            <w:r>
              <w:t>)</w:t>
            </w:r>
          </w:p>
          <w:p w:rsidR="009420DB" w:rsidRPr="00357663" w:rsidRDefault="009420DB" w:rsidP="00EB7197">
            <w:pPr>
              <w:ind w:right="152"/>
              <w:jc w:val="both"/>
            </w:pPr>
            <w:r w:rsidRPr="007E01C9">
              <w:t>A</w:t>
            </w:r>
            <w:r w:rsidR="00F93F67">
              <w:t>z</w:t>
            </w:r>
            <w:r w:rsidRPr="007E01C9">
              <w:t xml:space="preserve"> R. 38. § (8) bekezdés</w:t>
            </w:r>
            <w:r w:rsidR="006B0B55">
              <w:t>ének</w:t>
            </w:r>
            <w:r>
              <w:t xml:space="preserve"> b) pontja</w:t>
            </w:r>
            <w:r w:rsidRPr="007E01C9">
              <w:t xml:space="preserve"> helyébe az alábbi rendelkezés lép:</w:t>
            </w:r>
            <w:r w:rsidRPr="00357663">
              <w:t xml:space="preserve"> </w:t>
            </w:r>
          </w:p>
          <w:p w:rsidR="006B0B55" w:rsidRDefault="006B0B55" w:rsidP="00EB7197">
            <w:pPr>
              <w:ind w:right="152"/>
              <w:jc w:val="both"/>
            </w:pPr>
          </w:p>
          <w:p w:rsidR="009420DB" w:rsidRDefault="009420DB" w:rsidP="00EB7197">
            <w:pPr>
              <w:ind w:right="152"/>
              <w:jc w:val="both"/>
            </w:pPr>
            <w:r w:rsidRPr="00357663">
              <w:t xml:space="preserve">b) A bérlő (használó) és a vele közös háztartásban élők egy főre jutó havi nettó jövedelme nem haladja meg a mindenkori öregségi nyugdíj legkisebb összegének </w:t>
            </w:r>
            <w:r w:rsidRPr="006B0B55">
              <w:rPr>
                <w:b/>
              </w:rPr>
              <w:t>négyszeresét,</w:t>
            </w:r>
            <w:r w:rsidRPr="00357663">
              <w:t xml:space="preserve"> egyedülálló </w:t>
            </w:r>
            <w:r>
              <w:t xml:space="preserve">személy </w:t>
            </w:r>
            <w:r w:rsidRPr="00357663">
              <w:t xml:space="preserve">esetén </w:t>
            </w:r>
            <w:r w:rsidRPr="00B653FC">
              <w:rPr>
                <w:b/>
              </w:rPr>
              <w:t xml:space="preserve">négy </w:t>
            </w:r>
            <w:r w:rsidR="006B0B55" w:rsidRPr="00B653FC">
              <w:rPr>
                <w:b/>
              </w:rPr>
              <w:t>és félszeresét</w:t>
            </w:r>
            <w:r w:rsidR="006B0B55">
              <w:t>, és</w:t>
            </w:r>
          </w:p>
          <w:p w:rsidR="0005561F" w:rsidRDefault="0005561F" w:rsidP="00EB7197">
            <w:pPr>
              <w:ind w:right="152"/>
              <w:jc w:val="both"/>
            </w:pPr>
          </w:p>
          <w:p w:rsidR="0005561F" w:rsidRDefault="0005561F" w:rsidP="0076447A">
            <w:pPr>
              <w:ind w:right="152"/>
              <w:jc w:val="center"/>
            </w:pPr>
            <w:r>
              <w:t>(</w:t>
            </w:r>
            <w:r w:rsidR="005E7215">
              <w:t>3</w:t>
            </w:r>
            <w:r>
              <w:t>)</w:t>
            </w:r>
          </w:p>
          <w:p w:rsidR="0005561F" w:rsidRDefault="0005561F" w:rsidP="00EB7197">
            <w:pPr>
              <w:ind w:right="152"/>
              <w:jc w:val="both"/>
            </w:pPr>
            <w:r w:rsidRPr="008B700C">
              <w:t>A</w:t>
            </w:r>
            <w:r w:rsidR="00F93F67">
              <w:t>z</w:t>
            </w:r>
            <w:r w:rsidRPr="008B700C">
              <w:t xml:space="preserve"> R. 38. § (9) bekezdés</w:t>
            </w:r>
            <w:r>
              <w:t>ének c)</w:t>
            </w:r>
            <w:r w:rsidRPr="008B700C">
              <w:t xml:space="preserve"> </w:t>
            </w:r>
            <w:r>
              <w:t xml:space="preserve">pontja </w:t>
            </w:r>
            <w:r w:rsidRPr="008B700C">
              <w:t>helyébe az alábbi rendelkezés lép</w:t>
            </w:r>
            <w:r>
              <w:t>:</w:t>
            </w:r>
          </w:p>
          <w:p w:rsidR="009E4D8B" w:rsidRDefault="009E4D8B" w:rsidP="0005561F">
            <w:pPr>
              <w:ind w:right="152"/>
              <w:jc w:val="both"/>
            </w:pPr>
          </w:p>
          <w:p w:rsidR="0005561F" w:rsidRDefault="0005561F" w:rsidP="0005561F">
            <w:pPr>
              <w:ind w:right="152"/>
              <w:jc w:val="both"/>
            </w:pPr>
            <w:r w:rsidRPr="00357663">
              <w:t xml:space="preserve">c) </w:t>
            </w:r>
            <w:r>
              <w:t xml:space="preserve">1.000.000 forintig </w:t>
            </w:r>
            <w:r w:rsidRPr="00357663">
              <w:t>legfeljebb 36 havi</w:t>
            </w:r>
            <w:r>
              <w:t>,</w:t>
            </w:r>
          </w:p>
          <w:p w:rsidR="0005561F" w:rsidRDefault="0005561F" w:rsidP="0076447A">
            <w:pPr>
              <w:ind w:right="152"/>
              <w:jc w:val="center"/>
            </w:pPr>
            <w:r>
              <w:t>(</w:t>
            </w:r>
            <w:r w:rsidR="005E7215">
              <w:t>4</w:t>
            </w:r>
            <w:r>
              <w:t>)</w:t>
            </w:r>
          </w:p>
          <w:p w:rsidR="0005561F" w:rsidRDefault="0005561F" w:rsidP="0005561F">
            <w:pPr>
              <w:ind w:right="152"/>
              <w:jc w:val="both"/>
            </w:pPr>
            <w:r w:rsidRPr="008B700C">
              <w:t>A</w:t>
            </w:r>
            <w:r w:rsidR="00F93F67">
              <w:t>z</w:t>
            </w:r>
            <w:r w:rsidRPr="008B700C">
              <w:t xml:space="preserve"> R. 38. § (9) bekezdés</w:t>
            </w:r>
            <w:r>
              <w:t xml:space="preserve">e az alábbi d) ponttal egészül ki: </w:t>
            </w:r>
          </w:p>
          <w:p w:rsidR="0005561F" w:rsidRDefault="0005561F" w:rsidP="0005561F">
            <w:pPr>
              <w:ind w:right="152"/>
              <w:jc w:val="both"/>
            </w:pPr>
          </w:p>
          <w:p w:rsidR="0005561F" w:rsidRPr="007E01C9" w:rsidRDefault="0005561F" w:rsidP="00EB7197">
            <w:pPr>
              <w:ind w:right="152"/>
              <w:jc w:val="both"/>
            </w:pPr>
            <w:r>
              <w:t>d) 1.000.000 forint feletti tartozás esetére legfeljebb 60 havi</w:t>
            </w:r>
            <w:r w:rsidRPr="00357663">
              <w:t xml:space="preserve"> részletfizetési kedvezményt biztosíthat. Az adós írásbeli kérelmére a tartozás megfizetésére ettől rövidebb időtartamú megállapodás is köthető.</w:t>
            </w:r>
          </w:p>
        </w:tc>
      </w:tr>
      <w:tr w:rsidR="009420DB" w:rsidTr="00EB7197">
        <w:trPr>
          <w:trHeight w:val="1011"/>
        </w:trPr>
        <w:tc>
          <w:tcPr>
            <w:tcW w:w="4962" w:type="dxa"/>
          </w:tcPr>
          <w:p w:rsidR="009420DB" w:rsidRDefault="009420DB" w:rsidP="009420DB">
            <w:pPr>
              <w:jc w:val="both"/>
            </w:pPr>
          </w:p>
        </w:tc>
        <w:tc>
          <w:tcPr>
            <w:tcW w:w="4999" w:type="dxa"/>
          </w:tcPr>
          <w:p w:rsidR="009420DB" w:rsidRDefault="005E7215" w:rsidP="00EB7197">
            <w:pPr>
              <w:ind w:right="152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420DB">
              <w:rPr>
                <w:b/>
              </w:rPr>
              <w:t>. §</w:t>
            </w:r>
          </w:p>
          <w:p w:rsidR="006B0B55" w:rsidRPr="00FF063D" w:rsidRDefault="006B0B55" w:rsidP="00EB7197">
            <w:pPr>
              <w:tabs>
                <w:tab w:val="left" w:pos="8080"/>
              </w:tabs>
              <w:ind w:right="152"/>
              <w:rPr>
                <w:bCs/>
                <w:szCs w:val="24"/>
              </w:rPr>
            </w:pPr>
          </w:p>
          <w:p w:rsidR="009420DB" w:rsidRPr="00281C58" w:rsidRDefault="006B0B55" w:rsidP="00EB7197">
            <w:pPr>
              <w:ind w:right="152"/>
              <w:jc w:val="both"/>
            </w:pPr>
            <w:r w:rsidRPr="00FF063D">
              <w:rPr>
                <w:szCs w:val="24"/>
              </w:rPr>
              <w:t xml:space="preserve">E rendelet </w:t>
            </w:r>
            <w:r>
              <w:rPr>
                <w:szCs w:val="24"/>
              </w:rPr>
              <w:t>2019. február 1. napján l</w:t>
            </w:r>
            <w:r w:rsidRPr="00FF063D">
              <w:rPr>
                <w:szCs w:val="24"/>
              </w:rPr>
              <w:t>ép hatályba és az azt követő napon törvény erejénél fogva hatályát veszti.</w:t>
            </w:r>
          </w:p>
        </w:tc>
      </w:tr>
    </w:tbl>
    <w:p w:rsidR="009420DB" w:rsidRDefault="009420DB" w:rsidP="009420DB">
      <w:pPr>
        <w:pStyle w:val="Szvegtrzs"/>
        <w:ind w:right="71"/>
        <w:jc w:val="both"/>
        <w:rPr>
          <w:rFonts w:cs="Tahoma"/>
          <w:b/>
        </w:rPr>
      </w:pPr>
    </w:p>
    <w:p w:rsidR="009420DB" w:rsidRPr="009420DB" w:rsidRDefault="009420DB" w:rsidP="004A75B2">
      <w:pPr>
        <w:pStyle w:val="Szvegtrzs"/>
        <w:spacing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b/>
        </w:rPr>
        <w:br w:type="page"/>
      </w:r>
      <w:r w:rsidRPr="009420DB">
        <w:rPr>
          <w:rFonts w:ascii="Times New Roman" w:hAnsi="Times New Roman"/>
          <w:b/>
          <w:sz w:val="24"/>
          <w:szCs w:val="24"/>
        </w:rPr>
        <w:t>Budapest Főváros II. Kerületi Önkormányzat</w:t>
      </w:r>
      <w:r w:rsidRPr="009420DB">
        <w:rPr>
          <w:rFonts w:ascii="Times New Roman" w:hAnsi="Times New Roman"/>
          <w:sz w:val="24"/>
          <w:szCs w:val="24"/>
        </w:rPr>
        <w:t xml:space="preserve"> </w:t>
      </w:r>
      <w:r w:rsidRPr="009420DB">
        <w:rPr>
          <w:rFonts w:ascii="Times New Roman" w:hAnsi="Times New Roman"/>
          <w:b/>
          <w:sz w:val="24"/>
          <w:szCs w:val="24"/>
        </w:rPr>
        <w:t>Képviselő-testületének …./2019.(……)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rendeletének módosításáról</w:t>
      </w:r>
    </w:p>
    <w:p w:rsidR="009420DB" w:rsidRPr="00A53CC8" w:rsidRDefault="009420DB" w:rsidP="009420DB">
      <w:pPr>
        <w:pStyle w:val="Szvegtrzs"/>
        <w:ind w:right="-108"/>
        <w:jc w:val="center"/>
        <w:rPr>
          <w:b/>
          <w:szCs w:val="24"/>
        </w:rPr>
      </w:pPr>
    </w:p>
    <w:p w:rsidR="004A75B2" w:rsidRPr="00FF063D" w:rsidRDefault="004A75B2" w:rsidP="004A75B2">
      <w:pPr>
        <w:tabs>
          <w:tab w:val="left" w:pos="8080"/>
        </w:tabs>
        <w:ind w:right="57"/>
        <w:jc w:val="both"/>
        <w:rPr>
          <w:szCs w:val="24"/>
        </w:rPr>
      </w:pPr>
      <w:r w:rsidRPr="00FF063D">
        <w:rPr>
          <w:szCs w:val="24"/>
        </w:rPr>
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</w:r>
    </w:p>
    <w:p w:rsidR="009420DB" w:rsidRPr="00C04EC5" w:rsidRDefault="009420DB" w:rsidP="009420DB">
      <w:pPr>
        <w:spacing w:line="336" w:lineRule="auto"/>
        <w:rPr>
          <w:bCs/>
          <w:lang w:eastAsia="ar-SA"/>
        </w:rPr>
      </w:pPr>
    </w:p>
    <w:p w:rsidR="009420DB" w:rsidRPr="009420DB" w:rsidRDefault="00B653FC" w:rsidP="00B653FC">
      <w:pPr>
        <w:pStyle w:val="Szvegtrzs"/>
        <w:keepLines/>
        <w:suppressAutoHyphens w:val="0"/>
        <w:overflowPunct w:val="0"/>
        <w:autoSpaceDE w:val="0"/>
        <w:autoSpaceDN w:val="0"/>
        <w:adjustRightInd w:val="0"/>
        <w:spacing w:line="240" w:lineRule="auto"/>
        <w:ind w:left="360" w:right="-1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420DB" w:rsidRPr="009420DB">
        <w:rPr>
          <w:rFonts w:ascii="Times New Roman" w:hAnsi="Times New Roman"/>
          <w:b/>
          <w:sz w:val="24"/>
          <w:szCs w:val="24"/>
        </w:rPr>
        <w:t>§</w:t>
      </w:r>
    </w:p>
    <w:p w:rsidR="009420DB" w:rsidRPr="00A53CC8" w:rsidRDefault="009420DB" w:rsidP="009420DB">
      <w:pPr>
        <w:pStyle w:val="Szvegtrzs"/>
        <w:ind w:right="-109"/>
        <w:jc w:val="both"/>
        <w:rPr>
          <w:szCs w:val="24"/>
        </w:rPr>
      </w:pPr>
    </w:p>
    <w:p w:rsidR="009420DB" w:rsidRPr="00CB7A30" w:rsidRDefault="009420DB" w:rsidP="009420DB">
      <w:pPr>
        <w:snapToGrid w:val="0"/>
        <w:jc w:val="both"/>
        <w:rPr>
          <w:rFonts w:cs="Tahoma"/>
          <w:b/>
        </w:rPr>
      </w:pPr>
      <w:r w:rsidRPr="00063493">
        <w:rPr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R</w:t>
      </w:r>
      <w:r>
        <w:rPr>
          <w:szCs w:val="24"/>
        </w:rPr>
        <w:t xml:space="preserve">) 12. </w:t>
      </w:r>
      <w:r w:rsidRPr="00D76905">
        <w:rPr>
          <w:rFonts w:cs="Tahoma"/>
        </w:rPr>
        <w:t>§ (</w:t>
      </w:r>
      <w:r>
        <w:rPr>
          <w:rFonts w:cs="Tahoma"/>
        </w:rPr>
        <w:t>2</w:t>
      </w:r>
      <w:r w:rsidRPr="00D76905">
        <w:rPr>
          <w:rFonts w:cs="Tahoma"/>
        </w:rPr>
        <w:t xml:space="preserve">) </w:t>
      </w:r>
      <w:r>
        <w:rPr>
          <w:rFonts w:cs="Tahoma"/>
        </w:rPr>
        <w:t>bekezdése</w:t>
      </w:r>
      <w:r w:rsidRPr="00CB7A30">
        <w:rPr>
          <w:rFonts w:cs="Tahoma"/>
          <w:b/>
        </w:rPr>
        <w:t xml:space="preserve"> </w:t>
      </w:r>
      <w:r w:rsidRPr="00D8057A">
        <w:rPr>
          <w:rFonts w:cs="Tahoma"/>
        </w:rPr>
        <w:t>helyébe az alábbi</w:t>
      </w:r>
      <w:r>
        <w:rPr>
          <w:rFonts w:cs="Tahoma"/>
          <w:b/>
        </w:rPr>
        <w:t xml:space="preserve"> </w:t>
      </w:r>
      <w:r>
        <w:t>rendelkezés lép:</w:t>
      </w:r>
    </w:p>
    <w:p w:rsidR="009420DB" w:rsidRPr="00CB7A30" w:rsidRDefault="009420DB" w:rsidP="009420DB">
      <w:pPr>
        <w:snapToGrid w:val="0"/>
        <w:jc w:val="both"/>
        <w:rPr>
          <w:rFonts w:cs="Tahoma"/>
          <w:b/>
        </w:rPr>
      </w:pPr>
    </w:p>
    <w:p w:rsidR="009420DB" w:rsidRDefault="00C92468" w:rsidP="009420DB">
      <w:pPr>
        <w:jc w:val="both"/>
      </w:pPr>
      <w:r>
        <w:t>„</w:t>
      </w:r>
      <w:r w:rsidRPr="00BA5A53">
        <w:t xml:space="preserve">(2) Méltányosságból a követelésről akkor lehet lemondani, ha a kérelmező részére a követelés kiegyenlítése igazoltan az életfenntartását veszélyezteti, vagy ellehetetleníti, és ezt a körülményt a kérelmező igazolja, beleértve azt is, hogy a kérelmező és a vele egy háztartásban élő közeli hozzátartozói összes jövedelme alapján az egy főre jutó nettó jövedelem a mindenkori öregségi nyugdíj legkisebb összegének </w:t>
      </w:r>
      <w:r w:rsidRPr="00313CAC">
        <w:rPr>
          <w:b/>
        </w:rPr>
        <w:t>3,5-szeresét</w:t>
      </w:r>
      <w:r w:rsidRPr="00BA5A53">
        <w:t xml:space="preserve">, egyedülálló személy esetén a </w:t>
      </w:r>
      <w:r w:rsidRPr="00313CAC">
        <w:rPr>
          <w:b/>
        </w:rPr>
        <w:t>4-szeresét</w:t>
      </w:r>
      <w:r w:rsidRPr="00BA5A53">
        <w:t xml:space="preserve"> nem haladja meg, valamint a kérelmező, és a vele közös háztartásban élő közeli hozzátartozója nem rendelkezik beköltözhető ingatlan tulajdonjogával vagy ingatlan haszonélvezeti jogával, továbbá olyan vagyonnal, amelynek együttes forgalmi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alkalmazni azzal, hogy az Egészségügyi, Szociális és Lakásügyi Bizottság (a továbbiakban: EüSzocLab) véleményezési jogot gyakorol</w:t>
      </w:r>
      <w:r w:rsidR="009420DB">
        <w:t>.”</w:t>
      </w:r>
    </w:p>
    <w:p w:rsidR="009420DB" w:rsidRPr="0020006A" w:rsidRDefault="009420DB" w:rsidP="009420DB">
      <w:pPr>
        <w:jc w:val="both"/>
      </w:pPr>
    </w:p>
    <w:p w:rsidR="00F93F67" w:rsidRPr="00281C58" w:rsidRDefault="00F93F67" w:rsidP="00F93F67">
      <w:pPr>
        <w:ind w:right="152"/>
        <w:jc w:val="center"/>
        <w:rPr>
          <w:b/>
        </w:rPr>
      </w:pPr>
      <w:r w:rsidRPr="00281C58">
        <w:rPr>
          <w:b/>
        </w:rPr>
        <w:t>2. §</w:t>
      </w:r>
    </w:p>
    <w:p w:rsidR="00F93F67" w:rsidRDefault="00F93F67" w:rsidP="00F93F67">
      <w:pPr>
        <w:ind w:right="152"/>
        <w:jc w:val="both"/>
      </w:pPr>
    </w:p>
    <w:p w:rsidR="00F93F67" w:rsidRDefault="00F93F67" w:rsidP="00F93F67">
      <w:pPr>
        <w:ind w:right="152"/>
        <w:jc w:val="center"/>
      </w:pPr>
      <w:r>
        <w:t>(1)</w:t>
      </w:r>
    </w:p>
    <w:p w:rsidR="00F93F67" w:rsidRPr="00BA5A53" w:rsidRDefault="00F93F67" w:rsidP="00F93F67">
      <w:pPr>
        <w:ind w:right="152"/>
        <w:jc w:val="both"/>
      </w:pPr>
      <w:r w:rsidRPr="00BA5A53">
        <w:t>A</w:t>
      </w:r>
      <w:r>
        <w:t>z R.</w:t>
      </w:r>
      <w:r w:rsidRPr="00BA5A53">
        <w:t xml:space="preserve"> 27. § (2) bekezdés</w:t>
      </w:r>
      <w:r>
        <w:t>ének a) pontja</w:t>
      </w:r>
      <w:r w:rsidRPr="00BA5A53">
        <w:t xml:space="preserve"> helyébe az alábbi rendelkezés lép: </w:t>
      </w:r>
    </w:p>
    <w:p w:rsidR="00F93F67" w:rsidRDefault="00F93F67" w:rsidP="00F93F67">
      <w:pPr>
        <w:ind w:right="152"/>
        <w:jc w:val="both"/>
      </w:pPr>
    </w:p>
    <w:p w:rsidR="00F93F67" w:rsidRPr="00BA5A53" w:rsidRDefault="00F93F67" w:rsidP="00F93F67">
      <w:pPr>
        <w:ind w:right="152"/>
        <w:jc w:val="both"/>
      </w:pPr>
      <w:r>
        <w:t>„</w:t>
      </w:r>
      <w:r w:rsidRPr="00BA5A53">
        <w:t>Szociális helyzet alapján lakást csak annak a személynek lehet bérbe adni,</w:t>
      </w:r>
    </w:p>
    <w:p w:rsidR="00F93F67" w:rsidRDefault="00F93F67" w:rsidP="0076447A">
      <w:pPr>
        <w:keepLines/>
        <w:widowControl/>
        <w:suppressAutoHyphens w:val="0"/>
        <w:overflowPunct w:val="0"/>
        <w:autoSpaceDE w:val="0"/>
        <w:autoSpaceDN w:val="0"/>
        <w:adjustRightInd w:val="0"/>
        <w:ind w:left="360" w:right="152"/>
        <w:jc w:val="both"/>
        <w:textAlignment w:val="baseline"/>
      </w:pPr>
      <w:r>
        <w:t xml:space="preserve">a) </w:t>
      </w:r>
      <w:r w:rsidRPr="00BA5A53">
        <w:t xml:space="preserve">akinek, vagy házastársának (élettársának), illetve vele együtt költöző közeli hozzátartozójának a tulajdonában, haszonélvezetében nincs másik beköltözhető lakás, és </w:t>
      </w:r>
      <w:r w:rsidRPr="00313CAC">
        <w:rPr>
          <w:b/>
        </w:rPr>
        <w:t>nem rendelkezik önkormányzati lakásbérleti jogával</w:t>
      </w:r>
      <w:r w:rsidRPr="00BA5A53">
        <w:t>,</w:t>
      </w:r>
      <w:r>
        <w:t>”</w:t>
      </w:r>
    </w:p>
    <w:p w:rsidR="00F93F67" w:rsidRDefault="00F93F67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461BBB" w:rsidRDefault="00461BBB" w:rsidP="00461BBB">
      <w:pPr>
        <w:ind w:right="152"/>
        <w:jc w:val="both"/>
      </w:pPr>
    </w:p>
    <w:p w:rsidR="00F93F67" w:rsidRDefault="00F93F67" w:rsidP="00F93F67">
      <w:pPr>
        <w:keepLines/>
        <w:widowControl/>
        <w:suppressAutoHyphens w:val="0"/>
        <w:overflowPunct w:val="0"/>
        <w:autoSpaceDE w:val="0"/>
        <w:autoSpaceDN w:val="0"/>
        <w:adjustRightInd w:val="0"/>
        <w:ind w:right="152"/>
        <w:jc w:val="center"/>
        <w:textAlignment w:val="baseline"/>
      </w:pPr>
      <w:r>
        <w:t>(2)</w:t>
      </w:r>
    </w:p>
    <w:p w:rsidR="00F93F67" w:rsidRPr="00BA5A53" w:rsidRDefault="00F93F67" w:rsidP="00F93F67">
      <w:pPr>
        <w:ind w:right="152"/>
        <w:jc w:val="both"/>
      </w:pPr>
      <w:r w:rsidRPr="00BA5A53">
        <w:t>A</w:t>
      </w:r>
      <w:r>
        <w:t>z R.</w:t>
      </w:r>
      <w:r w:rsidRPr="00BA5A53">
        <w:t xml:space="preserve"> 27. § (2) bekezdés</w:t>
      </w:r>
      <w:r>
        <w:t>ének b) pontja</w:t>
      </w:r>
      <w:r w:rsidRPr="00BA5A53">
        <w:t xml:space="preserve"> helyébe az alábbi rendelkezés lép: </w:t>
      </w:r>
    </w:p>
    <w:p w:rsidR="00F93F67" w:rsidRDefault="00F93F67" w:rsidP="00461BBB">
      <w:pPr>
        <w:ind w:right="152"/>
        <w:jc w:val="both"/>
      </w:pPr>
    </w:p>
    <w:p w:rsidR="00C92468" w:rsidRDefault="00F93F67" w:rsidP="00C92468">
      <w:pPr>
        <w:keepLines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„b) </w:t>
      </w:r>
      <w:r w:rsidRPr="00BA5A53">
        <w:t xml:space="preserve">akinek a vonatkozásában a lakásba költözők egy főre jutó nettó havi jövedelme a bérbeadáskor a mindenkori öregségi nyugdíj legkisebb összegének </w:t>
      </w:r>
      <w:r w:rsidRPr="00313CAC">
        <w:rPr>
          <w:b/>
        </w:rPr>
        <w:t>4-szeresét</w:t>
      </w:r>
      <w:r w:rsidRPr="00BA5A53">
        <w:t xml:space="preserve">, egyedülálló személy esetén, valamint az állami támogatással megvalósított szociális bérlakások esetén a </w:t>
      </w:r>
      <w:r w:rsidRPr="00313CAC">
        <w:rPr>
          <w:b/>
        </w:rPr>
        <w:t>4,5-szeresét</w:t>
      </w:r>
      <w:r w:rsidRPr="00BA5A53">
        <w:t>, és mindkét esetben együttes vagyonuk a mindenkori öregségi nyugdíj legkisebb összegén</w:t>
      </w:r>
      <w:r w:rsidR="00461BBB">
        <w:t>ek 250-szeresét nem haladja meg,”</w:t>
      </w:r>
    </w:p>
    <w:p w:rsidR="00C92468" w:rsidRPr="00BA5A53" w:rsidRDefault="00C92468" w:rsidP="00C92468">
      <w:pPr>
        <w:keepLines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9420DB" w:rsidRDefault="009420DB" w:rsidP="009420DB">
      <w:pPr>
        <w:ind w:left="567"/>
        <w:jc w:val="center"/>
        <w:rPr>
          <w:b/>
        </w:rPr>
      </w:pPr>
      <w:r w:rsidRPr="00281C58">
        <w:rPr>
          <w:b/>
        </w:rPr>
        <w:t>3. §</w:t>
      </w:r>
    </w:p>
    <w:p w:rsidR="00C92468" w:rsidRDefault="00C92468" w:rsidP="00C92468">
      <w:pPr>
        <w:jc w:val="both"/>
      </w:pPr>
    </w:p>
    <w:p w:rsidR="00C92468" w:rsidRPr="002F24FC" w:rsidRDefault="00C92468" w:rsidP="00C92468">
      <w:pPr>
        <w:jc w:val="both"/>
      </w:pPr>
      <w:r w:rsidRPr="002F24FC">
        <w:t>A</w:t>
      </w:r>
      <w:r>
        <w:t>z R.</w:t>
      </w:r>
      <w:r w:rsidRPr="002F24FC">
        <w:t xml:space="preserve"> 29. § (4) bekezdése helyébe az alábbi rendelkezés lép</w:t>
      </w:r>
      <w:r>
        <w:t>:</w:t>
      </w:r>
    </w:p>
    <w:p w:rsidR="00C92468" w:rsidRDefault="00C92468" w:rsidP="00C92468">
      <w:pPr>
        <w:jc w:val="both"/>
        <w:rPr>
          <w:color w:val="000000"/>
        </w:rPr>
      </w:pPr>
    </w:p>
    <w:p w:rsidR="009420DB" w:rsidRDefault="00C92468" w:rsidP="00C92468">
      <w:pPr>
        <w:jc w:val="both"/>
        <w:rPr>
          <w:color w:val="000000"/>
        </w:rPr>
      </w:pPr>
      <w:r>
        <w:rPr>
          <w:color w:val="000000"/>
        </w:rPr>
        <w:t>„</w:t>
      </w:r>
      <w:r w:rsidRPr="00357663">
        <w:rPr>
          <w:color w:val="000000"/>
        </w:rPr>
        <w:t xml:space="preserve">Az állami támogatással megvalósított szociális elhelyezést biztosító lakások lakbérének mértéke egységesen bruttó </w:t>
      </w:r>
      <w:r w:rsidRPr="00313CAC">
        <w:rPr>
          <w:b/>
          <w:color w:val="000000"/>
        </w:rPr>
        <w:t>480,- Ft/m2/hó</w:t>
      </w:r>
      <w:r w:rsidRPr="00357663">
        <w:rPr>
          <w:color w:val="000000"/>
        </w:rPr>
        <w:t>, amelyet a Képviselő-testület évente egy alkalommal felülvizsgál. Az 51/1995.(XII.18.) rendeletben meghatározott mindenkori lakbérmértékek az állami támogatással megvalósított szociális elhelyezést biztosító lakásokra nem vonatkoznak.</w:t>
      </w:r>
      <w:r>
        <w:rPr>
          <w:color w:val="000000"/>
        </w:rPr>
        <w:t>”</w:t>
      </w:r>
    </w:p>
    <w:p w:rsidR="00C92468" w:rsidRPr="00ED676E" w:rsidRDefault="00C92468" w:rsidP="00C92468">
      <w:pPr>
        <w:jc w:val="both"/>
      </w:pPr>
    </w:p>
    <w:p w:rsidR="009420DB" w:rsidRDefault="009420DB" w:rsidP="009420DB">
      <w:pPr>
        <w:snapToGrid w:val="0"/>
        <w:jc w:val="center"/>
        <w:rPr>
          <w:rFonts w:cs="Tahoma"/>
          <w:b/>
        </w:rPr>
      </w:pPr>
      <w:r>
        <w:rPr>
          <w:rFonts w:cs="Tahoma"/>
          <w:b/>
        </w:rPr>
        <w:t>4</w:t>
      </w:r>
      <w:r w:rsidRPr="006E6750">
        <w:rPr>
          <w:rFonts w:cs="Tahoma"/>
          <w:b/>
        </w:rPr>
        <w:t>. §</w:t>
      </w:r>
    </w:p>
    <w:p w:rsidR="00C92468" w:rsidRDefault="00C92468" w:rsidP="00C92468"/>
    <w:p w:rsidR="00C92468" w:rsidRPr="002F24FC" w:rsidRDefault="00C92468" w:rsidP="00C92468">
      <w:pPr>
        <w:jc w:val="both"/>
      </w:pPr>
      <w:r w:rsidRPr="002F24FC">
        <w:t>A</w:t>
      </w:r>
      <w:r>
        <w:t xml:space="preserve">z R. 30/E. § </w:t>
      </w:r>
      <w:r w:rsidRPr="002F24FC">
        <w:t>(</w:t>
      </w:r>
      <w:r>
        <w:t>2</w:t>
      </w:r>
      <w:r w:rsidRPr="002F24FC">
        <w:t>) bekezdése helyébe az alábbi rendelkezés lép</w:t>
      </w:r>
      <w:r>
        <w:t>:</w:t>
      </w:r>
    </w:p>
    <w:p w:rsidR="00C92468" w:rsidRDefault="00C92468" w:rsidP="00C92468">
      <w:pPr>
        <w:jc w:val="both"/>
      </w:pPr>
    </w:p>
    <w:p w:rsidR="009420DB" w:rsidRDefault="00C92468" w:rsidP="00C92468">
      <w:pPr>
        <w:jc w:val="both"/>
      </w:pPr>
      <w:r>
        <w:t>„</w:t>
      </w:r>
      <w:r w:rsidRPr="00357663">
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lakások bérbeadása feltételeinek és maradéktalanul eleget tett a korábbi szerződés</w:t>
      </w:r>
      <w:r>
        <w:t xml:space="preserve">ben vállalt kötelezettségeinek. </w:t>
      </w:r>
      <w:r w:rsidRPr="006B0B55">
        <w:rPr>
          <w:b/>
        </w:rPr>
        <w:t>Az újabb bérbeadásról az EüSzocLab javaslata, valamint a GTB előzetes véleménye alapján a Képviselő-testület dönt</w:t>
      </w:r>
      <w:r w:rsidRPr="00C92468">
        <w:t>.”</w:t>
      </w:r>
    </w:p>
    <w:p w:rsidR="00C92468" w:rsidRDefault="00C92468" w:rsidP="00C92468">
      <w:pPr>
        <w:jc w:val="both"/>
        <w:rPr>
          <w:color w:val="000000"/>
        </w:rPr>
      </w:pPr>
    </w:p>
    <w:p w:rsidR="009420DB" w:rsidRDefault="009420DB" w:rsidP="009420DB">
      <w:pPr>
        <w:jc w:val="center"/>
        <w:rPr>
          <w:b/>
          <w:color w:val="000000"/>
        </w:rPr>
      </w:pPr>
      <w:r w:rsidRPr="003C6017">
        <w:rPr>
          <w:b/>
          <w:color w:val="000000"/>
        </w:rPr>
        <w:t>5. §</w:t>
      </w:r>
    </w:p>
    <w:p w:rsidR="00461BBB" w:rsidRDefault="00461BBB" w:rsidP="00461BBB">
      <w:pPr>
        <w:jc w:val="both"/>
        <w:rPr>
          <w:color w:val="000000"/>
        </w:rPr>
      </w:pPr>
    </w:p>
    <w:p w:rsidR="005E7215" w:rsidRPr="00461BBB" w:rsidRDefault="005E7215" w:rsidP="009420DB">
      <w:pPr>
        <w:jc w:val="center"/>
        <w:rPr>
          <w:color w:val="000000"/>
        </w:rPr>
      </w:pPr>
      <w:r w:rsidRPr="00461BBB">
        <w:rPr>
          <w:color w:val="000000"/>
        </w:rPr>
        <w:t>(1)</w:t>
      </w:r>
    </w:p>
    <w:p w:rsidR="00C92468" w:rsidRPr="007E01C9" w:rsidRDefault="00C92468" w:rsidP="00C92468">
      <w:pPr>
        <w:jc w:val="both"/>
      </w:pPr>
      <w:r w:rsidRPr="007E01C9">
        <w:t>A</w:t>
      </w:r>
      <w:r>
        <w:t xml:space="preserve">z R. </w:t>
      </w:r>
      <w:r w:rsidRPr="007E01C9">
        <w:t>38. § (4) bekezdése helyébe az alábbi rendelkezés lép:</w:t>
      </w:r>
    </w:p>
    <w:p w:rsidR="00C92468" w:rsidRDefault="00C92468" w:rsidP="00C92468">
      <w:pPr>
        <w:jc w:val="both"/>
      </w:pPr>
    </w:p>
    <w:p w:rsidR="009420DB" w:rsidRDefault="00C92468" w:rsidP="00C92468">
      <w:pPr>
        <w:snapToGrid w:val="0"/>
        <w:jc w:val="both"/>
      </w:pPr>
      <w:r>
        <w:t>„</w:t>
      </w:r>
      <w:r w:rsidRPr="00357663">
        <w:t>Lakás esetén a jogcím nélküli használó kérelmére méltányosságból az EüSzocLab javaslata alapján a GTB eltekinthet a használati díj (2) bekezdés szerinti emelésétől, vagy megfizetésétől, ha a jogcímnélküli</w:t>
      </w:r>
      <w:r>
        <w:t xml:space="preserve"> </w:t>
      </w:r>
      <w:r w:rsidRPr="0076447A">
        <w:rPr>
          <w:b/>
        </w:rPr>
        <w:t>lakáshasználó</w:t>
      </w:r>
      <w:r>
        <w:t xml:space="preserve">, </w:t>
      </w:r>
      <w:r w:rsidRPr="00357663">
        <w:t>illetve</w:t>
      </w:r>
      <w:r>
        <w:t xml:space="preserve"> a lakásban vele együtt élő közeli hozzátartozóinak </w:t>
      </w:r>
      <w:r w:rsidRPr="00357663">
        <w:t xml:space="preserve">egy főre jutó </w:t>
      </w:r>
      <w:r>
        <w:t xml:space="preserve">nettó </w:t>
      </w:r>
      <w:r w:rsidRPr="00357663">
        <w:t xml:space="preserve">jövedelme a mindenkori öregségi nyugdíj legkisebb mértékének a </w:t>
      </w:r>
      <w:r w:rsidRPr="006B0B55">
        <w:rPr>
          <w:b/>
        </w:rPr>
        <w:t>3,5-szeresét</w:t>
      </w:r>
      <w:r>
        <w:t xml:space="preserve">, </w:t>
      </w:r>
      <w:r w:rsidRPr="00BA5A53">
        <w:t xml:space="preserve">egyedülálló személy esetén a </w:t>
      </w:r>
      <w:r w:rsidRPr="00313CAC">
        <w:rPr>
          <w:b/>
        </w:rPr>
        <w:t>4-szeresét</w:t>
      </w:r>
      <w:r w:rsidR="00081BFC">
        <w:rPr>
          <w:b/>
        </w:rPr>
        <w:t xml:space="preserve"> </w:t>
      </w:r>
      <w:r w:rsidR="00081BFC">
        <w:t>nem haladja meg</w:t>
      </w:r>
      <w:r>
        <w:t>.”</w:t>
      </w:r>
    </w:p>
    <w:p w:rsidR="00F93F67" w:rsidRDefault="00F93F67" w:rsidP="0076447A">
      <w:pPr>
        <w:ind w:right="152"/>
        <w:rPr>
          <w:b/>
        </w:rPr>
      </w:pPr>
    </w:p>
    <w:p w:rsidR="00F93F67" w:rsidRDefault="00F93F67" w:rsidP="00F93F67">
      <w:pPr>
        <w:ind w:right="152"/>
        <w:jc w:val="center"/>
      </w:pPr>
      <w:r>
        <w:t>(</w:t>
      </w:r>
      <w:r w:rsidR="005E7215">
        <w:t>2</w:t>
      </w:r>
      <w:r>
        <w:t>)</w:t>
      </w:r>
    </w:p>
    <w:p w:rsidR="00F93F67" w:rsidRPr="00357663" w:rsidRDefault="00F93F67" w:rsidP="00F93F67">
      <w:pPr>
        <w:ind w:right="152"/>
        <w:jc w:val="both"/>
      </w:pPr>
      <w:r w:rsidRPr="007E01C9">
        <w:t>A</w:t>
      </w:r>
      <w:r>
        <w:t>z</w:t>
      </w:r>
      <w:r w:rsidRPr="007E01C9">
        <w:t xml:space="preserve"> R. 38. § (8) bekezdés</w:t>
      </w:r>
      <w:r>
        <w:t>ének b) pontja</w:t>
      </w:r>
      <w:r w:rsidRPr="007E01C9">
        <w:t xml:space="preserve"> helyébe az alábbi rendelkezés lép:</w:t>
      </w:r>
      <w:r w:rsidRPr="00357663">
        <w:t xml:space="preserve"> </w:t>
      </w:r>
    </w:p>
    <w:p w:rsidR="00F93F67" w:rsidRDefault="00F93F67" w:rsidP="00F93F67">
      <w:pPr>
        <w:ind w:right="152"/>
        <w:jc w:val="both"/>
      </w:pPr>
    </w:p>
    <w:p w:rsidR="00F93F67" w:rsidRDefault="00F93F67" w:rsidP="00F93F67">
      <w:pPr>
        <w:ind w:right="152"/>
        <w:jc w:val="both"/>
      </w:pPr>
      <w:r>
        <w:t>„</w:t>
      </w:r>
      <w:r w:rsidRPr="00357663">
        <w:t xml:space="preserve">b) A bérlő (használó) és a vele közös háztartásban élők egy főre jutó havi nettó jövedelme nem haladja meg a mindenkori öregségi nyugdíj legkisebb összegének </w:t>
      </w:r>
      <w:r w:rsidRPr="006B0B55">
        <w:rPr>
          <w:b/>
        </w:rPr>
        <w:t>négyszeresét,</w:t>
      </w:r>
      <w:r w:rsidRPr="00357663">
        <w:t xml:space="preserve"> egyedülálló </w:t>
      </w:r>
      <w:r>
        <w:t xml:space="preserve">személy </w:t>
      </w:r>
      <w:r w:rsidRPr="00357663">
        <w:t xml:space="preserve">esetén </w:t>
      </w:r>
      <w:r w:rsidRPr="00B653FC">
        <w:rPr>
          <w:b/>
        </w:rPr>
        <w:t>négy és félszeresét</w:t>
      </w:r>
      <w:r>
        <w:t>, és”</w:t>
      </w:r>
    </w:p>
    <w:p w:rsidR="00F93F67" w:rsidRDefault="00F93F67" w:rsidP="00F93F67">
      <w:pPr>
        <w:ind w:right="152"/>
        <w:jc w:val="both"/>
      </w:pPr>
    </w:p>
    <w:p w:rsidR="00461BBB" w:rsidRDefault="00461BBB" w:rsidP="00F93F67">
      <w:pPr>
        <w:ind w:right="152"/>
        <w:jc w:val="both"/>
      </w:pPr>
    </w:p>
    <w:p w:rsidR="00F93F67" w:rsidRDefault="00F93F67" w:rsidP="00F93F67">
      <w:pPr>
        <w:ind w:right="152"/>
        <w:jc w:val="center"/>
      </w:pPr>
      <w:r>
        <w:t>(</w:t>
      </w:r>
      <w:r w:rsidR="005E7215">
        <w:t>3</w:t>
      </w:r>
      <w:r>
        <w:t>)</w:t>
      </w:r>
    </w:p>
    <w:p w:rsidR="00F93F67" w:rsidRDefault="00F93F67" w:rsidP="00F93F67">
      <w:pPr>
        <w:ind w:right="152"/>
        <w:jc w:val="both"/>
      </w:pPr>
      <w:r w:rsidRPr="008B700C">
        <w:t>A</w:t>
      </w:r>
      <w:r>
        <w:t>z</w:t>
      </w:r>
      <w:r w:rsidRPr="008B700C">
        <w:t xml:space="preserve"> R. 38. § (9) bekezdés</w:t>
      </w:r>
      <w:r>
        <w:t>ének c)</w:t>
      </w:r>
      <w:r w:rsidRPr="008B700C">
        <w:t xml:space="preserve"> </w:t>
      </w:r>
      <w:r>
        <w:t xml:space="preserve">pontja </w:t>
      </w:r>
      <w:r w:rsidRPr="008B700C">
        <w:t>helyébe az alábbi rendelkezés lép</w:t>
      </w:r>
      <w:r>
        <w:t>:</w:t>
      </w:r>
    </w:p>
    <w:p w:rsidR="002B1851" w:rsidRDefault="002B1851" w:rsidP="00F93F67">
      <w:pPr>
        <w:ind w:right="152"/>
        <w:jc w:val="both"/>
      </w:pPr>
    </w:p>
    <w:p w:rsidR="00F93F67" w:rsidRDefault="00F93F67" w:rsidP="00F93F67">
      <w:pPr>
        <w:ind w:right="152"/>
        <w:jc w:val="both"/>
      </w:pPr>
      <w:r>
        <w:t>„</w:t>
      </w:r>
      <w:r w:rsidRPr="00357663">
        <w:t xml:space="preserve">c) </w:t>
      </w:r>
      <w:r>
        <w:t xml:space="preserve">1.000.000 forintig </w:t>
      </w:r>
      <w:r w:rsidRPr="00357663">
        <w:t>legfeljebb 36 havi</w:t>
      </w:r>
      <w:r>
        <w:t>,”</w:t>
      </w:r>
    </w:p>
    <w:p w:rsidR="00F93F67" w:rsidRDefault="00F93F67" w:rsidP="00F93F67">
      <w:pPr>
        <w:ind w:right="152"/>
        <w:jc w:val="both"/>
      </w:pPr>
    </w:p>
    <w:p w:rsidR="00F93F67" w:rsidRDefault="00F93F67" w:rsidP="00F93F67">
      <w:pPr>
        <w:ind w:right="152"/>
        <w:jc w:val="center"/>
      </w:pPr>
      <w:r>
        <w:t>(</w:t>
      </w:r>
      <w:r w:rsidR="005E7215">
        <w:t>4</w:t>
      </w:r>
      <w:r w:rsidR="004A3FAF">
        <w:t>)</w:t>
      </w:r>
    </w:p>
    <w:p w:rsidR="00F93F67" w:rsidRDefault="00F93F67" w:rsidP="00F93F67">
      <w:pPr>
        <w:ind w:right="152"/>
        <w:jc w:val="both"/>
      </w:pPr>
      <w:r w:rsidRPr="008B700C">
        <w:t>A</w:t>
      </w:r>
      <w:r>
        <w:t>z</w:t>
      </w:r>
      <w:r w:rsidRPr="008B700C">
        <w:t xml:space="preserve"> R. 38. § (9) bekezdés</w:t>
      </w:r>
      <w:r>
        <w:t xml:space="preserve">e az alábbi d) ponttal egészül ki: </w:t>
      </w:r>
    </w:p>
    <w:p w:rsidR="00F93F67" w:rsidRDefault="00F93F67" w:rsidP="00F93F67">
      <w:pPr>
        <w:ind w:right="152"/>
        <w:jc w:val="both"/>
      </w:pPr>
    </w:p>
    <w:p w:rsidR="00F93F67" w:rsidRDefault="00F93F67" w:rsidP="00F93F67">
      <w:pPr>
        <w:ind w:right="152"/>
        <w:jc w:val="both"/>
      </w:pPr>
      <w:r>
        <w:t>„d) 1.000.000 forint feletti tartozás esetére legfeljebb 60 havi</w:t>
      </w:r>
      <w:r w:rsidRPr="00357663">
        <w:t xml:space="preserve"> részletfizetési kedvezményt biztosíthat. Az adós írásbeli kérelmére a tartozás megfizetésére ettől rövidebb időtartamú megállapodás is köthető.</w:t>
      </w:r>
      <w:r>
        <w:t>”</w:t>
      </w:r>
    </w:p>
    <w:p w:rsidR="00C92468" w:rsidRDefault="00C92468" w:rsidP="00C92468">
      <w:pPr>
        <w:snapToGrid w:val="0"/>
        <w:jc w:val="both"/>
        <w:rPr>
          <w:rFonts w:cs="Tahoma"/>
          <w:b/>
        </w:rPr>
      </w:pPr>
    </w:p>
    <w:p w:rsidR="009420DB" w:rsidRDefault="005E7215" w:rsidP="009420DB">
      <w:pPr>
        <w:snapToGrid w:val="0"/>
        <w:jc w:val="center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t>6</w:t>
      </w:r>
      <w:r w:rsidR="009420DB" w:rsidRPr="003C6017">
        <w:rPr>
          <w:rFonts w:cs="Tahoma"/>
          <w:b/>
        </w:rPr>
        <w:t>. §</w:t>
      </w:r>
    </w:p>
    <w:p w:rsidR="00C92468" w:rsidRPr="00FF063D" w:rsidRDefault="00C92468" w:rsidP="00C92468">
      <w:pPr>
        <w:tabs>
          <w:tab w:val="left" w:pos="8080"/>
        </w:tabs>
        <w:ind w:right="57"/>
        <w:rPr>
          <w:bCs/>
          <w:szCs w:val="24"/>
        </w:rPr>
      </w:pPr>
    </w:p>
    <w:p w:rsidR="009420DB" w:rsidRDefault="00C92468" w:rsidP="005571EA">
      <w:pPr>
        <w:ind w:right="1"/>
        <w:jc w:val="both"/>
      </w:pPr>
      <w:r w:rsidRPr="00FF063D">
        <w:rPr>
          <w:szCs w:val="24"/>
        </w:rPr>
        <w:t xml:space="preserve">E rendelet </w:t>
      </w:r>
      <w:r>
        <w:rPr>
          <w:szCs w:val="24"/>
        </w:rPr>
        <w:t>2019. február 1. napján l</w:t>
      </w:r>
      <w:r w:rsidRPr="00FF063D">
        <w:rPr>
          <w:szCs w:val="24"/>
        </w:rPr>
        <w:t>ép hatályba és az azt követő napon törvény erejénél fogva hatályát veszti.</w:t>
      </w:r>
    </w:p>
    <w:p w:rsidR="009420DB" w:rsidRDefault="009420DB" w:rsidP="009420DB">
      <w:pPr>
        <w:ind w:right="-829"/>
        <w:jc w:val="both"/>
      </w:pPr>
    </w:p>
    <w:p w:rsidR="00C92468" w:rsidRDefault="00C92468" w:rsidP="009420DB">
      <w:pPr>
        <w:ind w:right="-829"/>
        <w:jc w:val="both"/>
      </w:pPr>
    </w:p>
    <w:p w:rsidR="00C92468" w:rsidRDefault="00C92468" w:rsidP="009420DB">
      <w:pPr>
        <w:ind w:right="-829"/>
        <w:jc w:val="both"/>
      </w:pPr>
    </w:p>
    <w:p w:rsidR="00C92468" w:rsidRDefault="00C92468" w:rsidP="009420DB">
      <w:pPr>
        <w:ind w:right="-829"/>
        <w:jc w:val="both"/>
      </w:pPr>
    </w:p>
    <w:p w:rsidR="00C92468" w:rsidRDefault="00C92468" w:rsidP="009420DB">
      <w:pPr>
        <w:ind w:right="-82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5"/>
      </w:tblGrid>
      <w:tr w:rsidR="009420DB" w:rsidTr="00B42957">
        <w:trPr>
          <w:jc w:val="center"/>
        </w:trPr>
        <w:tc>
          <w:tcPr>
            <w:tcW w:w="4605" w:type="dxa"/>
            <w:shd w:val="clear" w:color="auto" w:fill="auto"/>
          </w:tcPr>
          <w:p w:rsidR="009420DB" w:rsidRDefault="009420DB" w:rsidP="009420DB">
            <w:pPr>
              <w:ind w:right="-829"/>
              <w:jc w:val="both"/>
            </w:pPr>
            <w:r>
              <w:t>Dr. Láng Zsolt</w:t>
            </w:r>
          </w:p>
        </w:tc>
        <w:tc>
          <w:tcPr>
            <w:tcW w:w="4606" w:type="dxa"/>
            <w:shd w:val="clear" w:color="auto" w:fill="auto"/>
          </w:tcPr>
          <w:p w:rsidR="009420DB" w:rsidRDefault="009420DB" w:rsidP="009420DB">
            <w:pPr>
              <w:ind w:right="-829"/>
              <w:jc w:val="both"/>
            </w:pPr>
            <w:r>
              <w:t xml:space="preserve">dr. </w:t>
            </w:r>
            <w:smartTag w:uri="urn:schemas-microsoft-com:office:smarttags" w:element="PersonName">
              <w:r>
                <w:t>Szalai Tibor</w:t>
              </w:r>
            </w:smartTag>
          </w:p>
        </w:tc>
      </w:tr>
      <w:tr w:rsidR="009420DB" w:rsidTr="00B42957">
        <w:trPr>
          <w:jc w:val="center"/>
        </w:trPr>
        <w:tc>
          <w:tcPr>
            <w:tcW w:w="4605" w:type="dxa"/>
            <w:shd w:val="clear" w:color="auto" w:fill="auto"/>
          </w:tcPr>
          <w:p w:rsidR="009420DB" w:rsidRDefault="009420DB" w:rsidP="009420DB">
            <w:pPr>
              <w:ind w:right="-829"/>
              <w:jc w:val="both"/>
            </w:pPr>
            <w: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9420DB" w:rsidRDefault="009420DB" w:rsidP="009420DB">
            <w:pPr>
              <w:ind w:right="-829"/>
              <w:jc w:val="both"/>
            </w:pPr>
            <w:r>
              <w:t>jegyző</w:t>
            </w:r>
          </w:p>
        </w:tc>
      </w:tr>
    </w:tbl>
    <w:p w:rsidR="00A55325" w:rsidRDefault="00A55325" w:rsidP="009420DB">
      <w:pPr>
        <w:jc w:val="both"/>
        <w:rPr>
          <w:b/>
        </w:rPr>
      </w:pPr>
    </w:p>
    <w:p w:rsidR="00A55325" w:rsidRDefault="00A55325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420DB" w:rsidRPr="006E6750" w:rsidRDefault="009420DB" w:rsidP="009420DB">
      <w:pPr>
        <w:jc w:val="center"/>
        <w:rPr>
          <w:b/>
        </w:rPr>
      </w:pPr>
      <w:r w:rsidRPr="006E6750">
        <w:rPr>
          <w:b/>
        </w:rPr>
        <w:t>ÁLTALÁNOS INDOKLÁS</w:t>
      </w:r>
    </w:p>
    <w:p w:rsidR="00C92468" w:rsidRDefault="00C92468" w:rsidP="00C92468">
      <w:pPr>
        <w:tabs>
          <w:tab w:val="left" w:pos="8080"/>
        </w:tabs>
        <w:ind w:right="57"/>
        <w:jc w:val="both"/>
        <w:rPr>
          <w:szCs w:val="24"/>
        </w:rPr>
      </w:pPr>
    </w:p>
    <w:p w:rsidR="00C92468" w:rsidRPr="00FF063D" w:rsidRDefault="00C92468" w:rsidP="00C92468">
      <w:pPr>
        <w:tabs>
          <w:tab w:val="left" w:pos="8080"/>
        </w:tabs>
        <w:ind w:right="57"/>
        <w:jc w:val="both"/>
        <w:rPr>
          <w:szCs w:val="24"/>
        </w:rPr>
      </w:pPr>
    </w:p>
    <w:p w:rsidR="00EB7197" w:rsidRDefault="00C92468" w:rsidP="00C92468">
      <w:pPr>
        <w:tabs>
          <w:tab w:val="left" w:pos="8080"/>
        </w:tabs>
        <w:ind w:right="57"/>
        <w:jc w:val="both"/>
      </w:pPr>
      <w:r w:rsidRPr="00FF063D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F063D">
        <w:rPr>
          <w:b/>
          <w:szCs w:val="24"/>
        </w:rPr>
        <w:t>R.</w:t>
      </w:r>
      <w:r w:rsidRPr="00FF063D">
        <w:rPr>
          <w:szCs w:val="24"/>
        </w:rPr>
        <w:t>) módosítása</w:t>
      </w:r>
      <w:r>
        <w:rPr>
          <w:szCs w:val="24"/>
        </w:rPr>
        <w:t xml:space="preserve"> vált szükségessé többek között a s</w:t>
      </w:r>
      <w:r w:rsidR="00566F4F">
        <w:t xml:space="preserve">zociális bérlakás pályázaton való részvétel feltételei, a követelésről </w:t>
      </w:r>
      <w:r w:rsidR="00081BFC">
        <w:t xml:space="preserve">méltányosságból történő </w:t>
      </w:r>
      <w:r w:rsidR="00566F4F">
        <w:t xml:space="preserve">lemondás, valamint a részletfizetési megállapodás megkötése </w:t>
      </w:r>
      <w:r w:rsidR="00B129BE">
        <w:t xml:space="preserve">esetében </w:t>
      </w:r>
      <w:r>
        <w:t>meghatá</w:t>
      </w:r>
      <w:r w:rsidR="00B129BE">
        <w:t xml:space="preserve">rozott </w:t>
      </w:r>
      <w:r w:rsidR="00566F4F">
        <w:t xml:space="preserve">felső jövedelemhatár </w:t>
      </w:r>
      <w:r>
        <w:t>tekintetében</w:t>
      </w:r>
      <w:r w:rsidR="00EB7197">
        <w:t xml:space="preserve"> az ingatlanpiaci változások és a háztartások egy főre jutó jövedelmében bekövetkezett változások okán.</w:t>
      </w:r>
    </w:p>
    <w:p w:rsidR="00C92468" w:rsidRDefault="00C92468" w:rsidP="009420DB">
      <w:pPr>
        <w:jc w:val="both"/>
      </w:pPr>
    </w:p>
    <w:p w:rsidR="00EB7197" w:rsidRDefault="00EB7197" w:rsidP="009420DB">
      <w:pPr>
        <w:jc w:val="both"/>
      </w:pPr>
    </w:p>
    <w:p w:rsidR="009420DB" w:rsidRPr="006E6750" w:rsidRDefault="009420DB" w:rsidP="009420DB">
      <w:pPr>
        <w:jc w:val="center"/>
        <w:rPr>
          <w:b/>
        </w:rPr>
      </w:pPr>
      <w:r w:rsidRPr="006E6750">
        <w:rPr>
          <w:b/>
        </w:rPr>
        <w:t>RÉSZLETES INDOKLÁS</w:t>
      </w:r>
    </w:p>
    <w:p w:rsidR="009420DB" w:rsidRDefault="009420DB" w:rsidP="009420DB">
      <w:pPr>
        <w:jc w:val="both"/>
      </w:pPr>
    </w:p>
    <w:p w:rsidR="009420DB" w:rsidRDefault="009420DB" w:rsidP="009420DB">
      <w:pPr>
        <w:jc w:val="center"/>
        <w:rPr>
          <w:b/>
        </w:rPr>
      </w:pPr>
      <w:r>
        <w:rPr>
          <w:b/>
        </w:rPr>
        <w:t xml:space="preserve">1. </w:t>
      </w:r>
      <w:r w:rsidRPr="006E6750">
        <w:rPr>
          <w:b/>
        </w:rPr>
        <w:t>§-hoz</w:t>
      </w:r>
    </w:p>
    <w:p w:rsidR="009420DB" w:rsidRPr="00A55325" w:rsidRDefault="009420DB" w:rsidP="00A55325">
      <w:pPr>
        <w:jc w:val="both"/>
      </w:pPr>
    </w:p>
    <w:p w:rsidR="009420DB" w:rsidRDefault="009420DB" w:rsidP="009420DB">
      <w:pPr>
        <w:jc w:val="both"/>
        <w:rPr>
          <w:szCs w:val="24"/>
        </w:rPr>
      </w:pPr>
      <w:r>
        <w:rPr>
          <w:szCs w:val="24"/>
        </w:rPr>
        <w:t>A követelésről való lemondás tekintetében meghatározott jövedelmi-vagyoni feltételek nem követték az elmúlt években a megélhetéshez szükséges költségek, illetőleg az egy főre jutó jövedelmek terén bekövetkezett változásokat, ezért szükségessé vált a rendeletben meghatározott jövedelemhatárok módosítása.</w:t>
      </w:r>
    </w:p>
    <w:p w:rsidR="009420DB" w:rsidRDefault="009420DB" w:rsidP="009420DB">
      <w:pPr>
        <w:jc w:val="both"/>
      </w:pPr>
    </w:p>
    <w:p w:rsidR="009420DB" w:rsidRDefault="009420DB" w:rsidP="009420DB">
      <w:pPr>
        <w:jc w:val="center"/>
        <w:rPr>
          <w:b/>
        </w:rPr>
      </w:pPr>
      <w:r>
        <w:rPr>
          <w:b/>
        </w:rPr>
        <w:t xml:space="preserve">2. </w:t>
      </w:r>
      <w:r w:rsidRPr="006E6750">
        <w:rPr>
          <w:b/>
        </w:rPr>
        <w:t>§-hoz</w:t>
      </w:r>
    </w:p>
    <w:p w:rsidR="009420DB" w:rsidRPr="00A55325" w:rsidRDefault="009420DB" w:rsidP="00A55325">
      <w:pPr>
        <w:jc w:val="both"/>
      </w:pPr>
    </w:p>
    <w:p w:rsidR="00EB7197" w:rsidRDefault="009420DB" w:rsidP="00EB7197">
      <w:pPr>
        <w:tabs>
          <w:tab w:val="center" w:pos="6237"/>
        </w:tabs>
        <w:jc w:val="both"/>
      </w:pPr>
      <w:r>
        <w:t>A lakáshoz jutás esélyeinek javítása érdekében indokolt az önkormányzati lakások szociális helyzet alapján történő bérbe adására meghatározott jövedelmi feltételeket módosítani.</w:t>
      </w:r>
      <w:r w:rsidR="00EB7197">
        <w:t xml:space="preserve"> </w:t>
      </w:r>
      <w:r w:rsidR="00EB7197">
        <w:rPr>
          <w:szCs w:val="24"/>
        </w:rPr>
        <w:t>Az elmúlt években bekövetkezett ingatlanpiaci változások eredményeként a lakóingatlanok ára jelentős mértékben megnövekedett, a magánforgalomban egyre kevesebben tudnak lakást vásárolni, vagy bérelni, ezért jelentősen megnövekedett az önkormányzati lakások bérbe adása iránti igény. A rendelet legutóbbi módosítása óta a háztartások egy főre jutó jövedelmében tapasztalható emelkedés is szükségessé teszi az önkormányzati lakás szociális helyzet alapján történő bérbe adására meghatározott jövedelem felső határának módosítását, amely a 2008. óta változatlan mértékű</w:t>
      </w:r>
      <w:r w:rsidR="00EB7197">
        <w:t xml:space="preserve"> mindenkori öregségi nyugdíj legkisebb összegéhez igazodik.</w:t>
      </w:r>
    </w:p>
    <w:p w:rsidR="009420DB" w:rsidRDefault="009420DB" w:rsidP="009420DB">
      <w:pPr>
        <w:tabs>
          <w:tab w:val="center" w:pos="6237"/>
        </w:tabs>
        <w:jc w:val="both"/>
      </w:pPr>
    </w:p>
    <w:p w:rsidR="009420DB" w:rsidRDefault="00EB7197" w:rsidP="009420DB">
      <w:pPr>
        <w:tabs>
          <w:tab w:val="center" w:pos="6237"/>
        </w:tabs>
        <w:jc w:val="center"/>
        <w:rPr>
          <w:b/>
        </w:rPr>
      </w:pPr>
      <w:r>
        <w:rPr>
          <w:b/>
        </w:rPr>
        <w:t>3</w:t>
      </w:r>
      <w:r w:rsidR="009420DB" w:rsidRPr="000E4124">
        <w:rPr>
          <w:b/>
        </w:rPr>
        <w:t>. §-hoz</w:t>
      </w:r>
    </w:p>
    <w:p w:rsidR="00EB7197" w:rsidRDefault="00EB7197" w:rsidP="00EB7197">
      <w:pPr>
        <w:tabs>
          <w:tab w:val="left" w:pos="0"/>
        </w:tabs>
        <w:ind w:right="57"/>
        <w:jc w:val="both"/>
        <w:rPr>
          <w:szCs w:val="24"/>
        </w:rPr>
      </w:pPr>
    </w:p>
    <w:p w:rsidR="00EB7197" w:rsidRDefault="00EB7197" w:rsidP="00EB7197">
      <w:pPr>
        <w:jc w:val="both"/>
        <w:rPr>
          <w:color w:val="000000"/>
        </w:rPr>
      </w:pPr>
      <w:r>
        <w:rPr>
          <w:szCs w:val="24"/>
        </w:rPr>
        <w:t xml:space="preserve">A módosítás javaslatot tesz az állami </w:t>
      </w:r>
      <w:r w:rsidRPr="00357663">
        <w:rPr>
          <w:color w:val="000000"/>
        </w:rPr>
        <w:t>támogatással megvalósított szociáli</w:t>
      </w:r>
      <w:r>
        <w:rPr>
          <w:color w:val="000000"/>
        </w:rPr>
        <w:t xml:space="preserve">s elhelyezést biztosító lakások </w:t>
      </w:r>
      <w:r w:rsidRPr="00357663">
        <w:rPr>
          <w:color w:val="000000"/>
        </w:rPr>
        <w:t xml:space="preserve">lakbérének </w:t>
      </w:r>
      <w:r>
        <w:rPr>
          <w:color w:val="000000"/>
        </w:rPr>
        <w:t>emelésére, tekintettel arra, hogy ezen lakások tekintetében a lakbér mértéke a 2008. február 4-től hatályos módosítás óta változatlan.</w:t>
      </w:r>
    </w:p>
    <w:p w:rsidR="009420DB" w:rsidRDefault="009420DB" w:rsidP="009420DB">
      <w:pPr>
        <w:tabs>
          <w:tab w:val="center" w:pos="6237"/>
        </w:tabs>
        <w:jc w:val="both"/>
      </w:pPr>
    </w:p>
    <w:p w:rsidR="009420DB" w:rsidRDefault="00EB7197" w:rsidP="009420DB">
      <w:pPr>
        <w:tabs>
          <w:tab w:val="center" w:pos="6237"/>
        </w:tabs>
        <w:jc w:val="center"/>
        <w:rPr>
          <w:b/>
        </w:rPr>
      </w:pPr>
      <w:r>
        <w:rPr>
          <w:b/>
        </w:rPr>
        <w:t>4</w:t>
      </w:r>
      <w:r w:rsidR="009420DB" w:rsidRPr="000E4124">
        <w:rPr>
          <w:b/>
        </w:rPr>
        <w:t>. §-hoz</w:t>
      </w:r>
    </w:p>
    <w:p w:rsidR="009420DB" w:rsidRDefault="009420DB" w:rsidP="009420DB">
      <w:pPr>
        <w:tabs>
          <w:tab w:val="center" w:pos="6237"/>
        </w:tabs>
        <w:jc w:val="both"/>
      </w:pPr>
    </w:p>
    <w:p w:rsidR="0057002E" w:rsidRDefault="0057002E" w:rsidP="009420DB">
      <w:pPr>
        <w:tabs>
          <w:tab w:val="center" w:pos="6237"/>
        </w:tabs>
        <w:jc w:val="both"/>
      </w:pPr>
      <w:r>
        <w:t>A módosítás a jelenlegi gyakorlatnak megfelelően rögzíti a döntéshozatalra és a javaslattételre jogosultak körét a szociális alapú bérbeadás és az állami támogatással megvalósított szociális elhelyezést biztosító lakásbérlet határozott időtartamának lejártát követő újabb bérbeadás esetén.</w:t>
      </w:r>
    </w:p>
    <w:p w:rsidR="0057002E" w:rsidRDefault="0057002E" w:rsidP="009420DB">
      <w:pPr>
        <w:tabs>
          <w:tab w:val="center" w:pos="6237"/>
        </w:tabs>
        <w:jc w:val="both"/>
      </w:pPr>
    </w:p>
    <w:p w:rsidR="0057002E" w:rsidRDefault="0057002E" w:rsidP="009420DB">
      <w:pPr>
        <w:tabs>
          <w:tab w:val="center" w:pos="6237"/>
        </w:tabs>
        <w:jc w:val="both"/>
      </w:pPr>
    </w:p>
    <w:p w:rsidR="0057002E" w:rsidRDefault="0057002E" w:rsidP="009420DB">
      <w:pPr>
        <w:tabs>
          <w:tab w:val="center" w:pos="6237"/>
        </w:tabs>
        <w:jc w:val="both"/>
      </w:pPr>
    </w:p>
    <w:p w:rsidR="0057002E" w:rsidRDefault="0057002E" w:rsidP="009420DB">
      <w:pPr>
        <w:tabs>
          <w:tab w:val="center" w:pos="6237"/>
        </w:tabs>
        <w:jc w:val="both"/>
      </w:pPr>
    </w:p>
    <w:p w:rsidR="0057002E" w:rsidRDefault="0057002E" w:rsidP="0057002E">
      <w:pPr>
        <w:tabs>
          <w:tab w:val="center" w:pos="6237"/>
        </w:tabs>
        <w:jc w:val="center"/>
        <w:rPr>
          <w:b/>
        </w:rPr>
      </w:pPr>
      <w:r>
        <w:rPr>
          <w:b/>
        </w:rPr>
        <w:t>5. §-hoz</w:t>
      </w:r>
    </w:p>
    <w:p w:rsidR="0057002E" w:rsidRPr="0057002E" w:rsidRDefault="0057002E" w:rsidP="009420DB">
      <w:pPr>
        <w:tabs>
          <w:tab w:val="center" w:pos="6237"/>
        </w:tabs>
        <w:jc w:val="both"/>
      </w:pPr>
    </w:p>
    <w:p w:rsidR="009420DB" w:rsidRDefault="00A239ED" w:rsidP="009420DB">
      <w:pPr>
        <w:tabs>
          <w:tab w:val="center" w:pos="6237"/>
        </w:tabs>
        <w:jc w:val="both"/>
      </w:pPr>
      <w:r>
        <w:t>J</w:t>
      </w:r>
      <w:r w:rsidR="00461BBB">
        <w:t xml:space="preserve">ogcím nélküli lakáshasználat esetében a használati díj emelésétől történő eltekintés tekintetében </w:t>
      </w:r>
      <w:r w:rsidR="00461BBB">
        <w:t>a</w:t>
      </w:r>
      <w:r w:rsidR="009420DB" w:rsidRPr="00565A43">
        <w:t xml:space="preserve"> méltányosság gyakorlására</w:t>
      </w:r>
      <w:r w:rsidR="009420DB">
        <w:t xml:space="preserve"> jogosító jövedelemhatár kis mértékű emelése az arra rászoruló személyek anyagi terheit mérsékli, ugyanakkor tágabb teret biztosít a </w:t>
      </w:r>
      <w:r w:rsidR="0057002E">
        <w:t>tulajdonos</w:t>
      </w:r>
      <w:r w:rsidR="009420DB">
        <w:t xml:space="preserve"> részére a mérlegelési jogkör gyakorlására.</w:t>
      </w:r>
    </w:p>
    <w:p w:rsidR="009420DB" w:rsidRDefault="009420DB" w:rsidP="009420DB">
      <w:pPr>
        <w:tabs>
          <w:tab w:val="center" w:pos="6237"/>
        </w:tabs>
        <w:jc w:val="both"/>
      </w:pPr>
    </w:p>
    <w:p w:rsidR="009420DB" w:rsidRDefault="009420DB" w:rsidP="009420DB">
      <w:pPr>
        <w:tabs>
          <w:tab w:val="center" w:pos="6237"/>
        </w:tabs>
        <w:jc w:val="both"/>
      </w:pPr>
      <w:r w:rsidRPr="005F6301">
        <w:t>A</w:t>
      </w:r>
      <w:r>
        <w:t xml:space="preserve"> részletfizetési kedvezmény biztosítására való jogosultság jövedelmi feltételeinek módosításával, az egy főre jutó nettó jövedelem emelésével az önkormányzati lakásban élő hátralékos bérlők és használók bővebb köre élhet a részletfizetés lehetőségével, ezzel csökkenthető az</w:t>
      </w:r>
      <w:r w:rsidRPr="005F6301">
        <w:t xml:space="preserve"> Önkormányzat</w:t>
      </w:r>
      <w:r w:rsidR="00EB7197">
        <w:t xml:space="preserve"> kinnlevőségeinek összege.</w:t>
      </w:r>
    </w:p>
    <w:p w:rsidR="009420DB" w:rsidRDefault="009420DB" w:rsidP="009420DB">
      <w:pPr>
        <w:tabs>
          <w:tab w:val="center" w:pos="6237"/>
        </w:tabs>
        <w:jc w:val="both"/>
      </w:pPr>
      <w:r w:rsidRPr="005610C0">
        <w:t>A</w:t>
      </w:r>
      <w:r>
        <w:t xml:space="preserve"> tartozás</w:t>
      </w:r>
      <w:r w:rsidRPr="005610C0">
        <w:t xml:space="preserve"> törlesztésére </w:t>
      </w:r>
      <w:r>
        <w:t xml:space="preserve">rendelkezésre álló </w:t>
      </w:r>
      <w:r w:rsidRPr="005610C0">
        <w:t xml:space="preserve">futamidő </w:t>
      </w:r>
      <w:r>
        <w:t>emelésével</w:t>
      </w:r>
      <w:r w:rsidRPr="005610C0">
        <w:t xml:space="preserve"> </w:t>
      </w:r>
      <w:r>
        <w:t>azok a hátralékos személyek is lehetőséget kaphatnak részletfizetési megállapodás megkötésére, akik korábban – együttműködési hajlandóságuk ellenére – a magas havi törlesztő részlet miatt ettől a lehetőségtől elestek, és ezzel elkerülhető díjhátralék behajtása ir</w:t>
      </w:r>
      <w:r w:rsidR="0057002E">
        <w:t>ánti peres eljárás megindítása.</w:t>
      </w:r>
    </w:p>
    <w:p w:rsidR="0057002E" w:rsidRDefault="0057002E" w:rsidP="0057002E">
      <w:pPr>
        <w:tabs>
          <w:tab w:val="center" w:pos="6237"/>
        </w:tabs>
        <w:jc w:val="both"/>
      </w:pPr>
    </w:p>
    <w:p w:rsidR="009420DB" w:rsidRDefault="00461BBB" w:rsidP="009420DB">
      <w:pPr>
        <w:tabs>
          <w:tab w:val="center" w:pos="6237"/>
        </w:tabs>
        <w:jc w:val="center"/>
        <w:rPr>
          <w:b/>
        </w:rPr>
      </w:pPr>
      <w:r>
        <w:rPr>
          <w:b/>
        </w:rPr>
        <w:t>6</w:t>
      </w:r>
      <w:r w:rsidR="009420DB" w:rsidRPr="008106A3">
        <w:rPr>
          <w:b/>
        </w:rPr>
        <w:t>. §-hoz</w:t>
      </w:r>
    </w:p>
    <w:p w:rsidR="009420DB" w:rsidRPr="00EB7197" w:rsidRDefault="009420DB" w:rsidP="00EB7197">
      <w:pPr>
        <w:tabs>
          <w:tab w:val="center" w:pos="6237"/>
        </w:tabs>
        <w:jc w:val="both"/>
      </w:pPr>
    </w:p>
    <w:p w:rsidR="00A776C8" w:rsidRPr="00EB7197" w:rsidRDefault="009420DB" w:rsidP="00EB7197">
      <w:pPr>
        <w:tabs>
          <w:tab w:val="center" w:pos="6237"/>
        </w:tabs>
        <w:jc w:val="both"/>
      </w:pPr>
      <w:r w:rsidRPr="005F6301">
        <w:t>Hatályba léptető rendelkezést tartalmaz.</w:t>
      </w:r>
    </w:p>
    <w:sectPr w:rsidR="00A776C8" w:rsidRPr="00EB7197" w:rsidSect="00900971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D0" w:rsidRDefault="000645D0">
      <w:r>
        <w:separator/>
      </w:r>
    </w:p>
  </w:endnote>
  <w:endnote w:type="continuationSeparator" w:id="0">
    <w:p w:rsidR="000645D0" w:rsidRDefault="0006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4A3FAF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3FAF">
      <w:rPr>
        <w:rStyle w:val="Oldalszm"/>
        <w:noProof/>
      </w:rPr>
      <w:t>11</w:t>
    </w:r>
    <w:r>
      <w:rPr>
        <w:rStyle w:val="Oldalszm"/>
      </w:rPr>
      <w:fldChar w:fldCharType="end"/>
    </w:r>
  </w:p>
  <w:p w:rsidR="00135BB1" w:rsidRDefault="004A3FAF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D0" w:rsidRDefault="000645D0">
      <w:r>
        <w:separator/>
      </w:r>
    </w:p>
  </w:footnote>
  <w:footnote w:type="continuationSeparator" w:id="0">
    <w:p w:rsidR="000645D0" w:rsidRDefault="0006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516"/>
    <w:multiLevelType w:val="hybridMultilevel"/>
    <w:tmpl w:val="0074D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263"/>
    <w:multiLevelType w:val="hybridMultilevel"/>
    <w:tmpl w:val="FE4A26D2"/>
    <w:lvl w:ilvl="0" w:tplc="7FA07A78">
      <w:numFmt w:val="bullet"/>
      <w:lvlText w:val="˗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B3D0779"/>
    <w:multiLevelType w:val="hybridMultilevel"/>
    <w:tmpl w:val="23AC07BC"/>
    <w:lvl w:ilvl="0" w:tplc="216A2892">
      <w:start w:val="1"/>
      <w:numFmt w:val="decimal"/>
      <w:lvlText w:val="(%1)"/>
      <w:lvlJc w:val="left"/>
      <w:pPr>
        <w:ind w:left="-319" w:hanging="39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8B155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45063DE3"/>
    <w:multiLevelType w:val="hybridMultilevel"/>
    <w:tmpl w:val="01E03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50021F61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68EF"/>
    <w:multiLevelType w:val="hybridMultilevel"/>
    <w:tmpl w:val="5C64D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EEB5A49"/>
    <w:multiLevelType w:val="hybridMultilevel"/>
    <w:tmpl w:val="DCF2A9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1"/>
    <w:rsid w:val="0005561F"/>
    <w:rsid w:val="000645D0"/>
    <w:rsid w:val="000809E3"/>
    <w:rsid w:val="00081BFC"/>
    <w:rsid w:val="000934EA"/>
    <w:rsid w:val="000A2CEB"/>
    <w:rsid w:val="000C6C2E"/>
    <w:rsid w:val="00102FEF"/>
    <w:rsid w:val="001508AF"/>
    <w:rsid w:val="001C6D0F"/>
    <w:rsid w:val="00221CE3"/>
    <w:rsid w:val="002B1851"/>
    <w:rsid w:val="002E2466"/>
    <w:rsid w:val="0030499C"/>
    <w:rsid w:val="00313CAC"/>
    <w:rsid w:val="00350C11"/>
    <w:rsid w:val="00356595"/>
    <w:rsid w:val="003C0161"/>
    <w:rsid w:val="003D7CC2"/>
    <w:rsid w:val="003E0789"/>
    <w:rsid w:val="00461BBB"/>
    <w:rsid w:val="004A3FAF"/>
    <w:rsid w:val="004A75B2"/>
    <w:rsid w:val="00556513"/>
    <w:rsid w:val="005571EA"/>
    <w:rsid w:val="00560E28"/>
    <w:rsid w:val="00566F4F"/>
    <w:rsid w:val="0057002E"/>
    <w:rsid w:val="005E7215"/>
    <w:rsid w:val="00607B20"/>
    <w:rsid w:val="006B0B55"/>
    <w:rsid w:val="00711F73"/>
    <w:rsid w:val="00725BC6"/>
    <w:rsid w:val="00753541"/>
    <w:rsid w:val="0076447A"/>
    <w:rsid w:val="00765D05"/>
    <w:rsid w:val="00795171"/>
    <w:rsid w:val="007A43B4"/>
    <w:rsid w:val="00842EE8"/>
    <w:rsid w:val="008765E9"/>
    <w:rsid w:val="009343C5"/>
    <w:rsid w:val="009420DB"/>
    <w:rsid w:val="009474C9"/>
    <w:rsid w:val="009601B8"/>
    <w:rsid w:val="009E4D8B"/>
    <w:rsid w:val="00A05415"/>
    <w:rsid w:val="00A239ED"/>
    <w:rsid w:val="00A55325"/>
    <w:rsid w:val="00A776C8"/>
    <w:rsid w:val="00A857D3"/>
    <w:rsid w:val="00A94A5E"/>
    <w:rsid w:val="00B129BE"/>
    <w:rsid w:val="00B42957"/>
    <w:rsid w:val="00B6219C"/>
    <w:rsid w:val="00B653FC"/>
    <w:rsid w:val="00C47E49"/>
    <w:rsid w:val="00C92468"/>
    <w:rsid w:val="00D55892"/>
    <w:rsid w:val="00D93F1C"/>
    <w:rsid w:val="00E214A1"/>
    <w:rsid w:val="00E477EF"/>
    <w:rsid w:val="00E72D58"/>
    <w:rsid w:val="00E76562"/>
    <w:rsid w:val="00EB7197"/>
    <w:rsid w:val="00ED348D"/>
    <w:rsid w:val="00F23A86"/>
    <w:rsid w:val="00F93A51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C1B7-2869-4E7E-92EF-B2EDCA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F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A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A51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F93A5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93A5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F93A5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F93A51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F93A51"/>
  </w:style>
  <w:style w:type="paragraph" w:styleId="Listaszerbekezds">
    <w:name w:val="List Paragraph"/>
    <w:basedOn w:val="Norml"/>
    <w:uiPriority w:val="34"/>
    <w:qFormat/>
    <w:rsid w:val="00F93A5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C47E49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7E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47E49"/>
    <w:rPr>
      <w:vertAlign w:val="superscript"/>
    </w:rPr>
  </w:style>
  <w:style w:type="paragraph" w:customStyle="1" w:styleId="CharChar1CharCharCharChar1">
    <w:name w:val="Char Char1 Char Char Char Char1"/>
    <w:basedOn w:val="Norml"/>
    <w:rsid w:val="00C47E4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7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7D3"/>
    <w:rPr>
      <w:rFonts w:ascii="Segoe UI" w:eastAsia="Arial Unicode MS" w:hAnsi="Segoe UI" w:cs="Segoe UI"/>
      <w:sz w:val="18"/>
      <w:szCs w:val="18"/>
    </w:rPr>
  </w:style>
  <w:style w:type="paragraph" w:customStyle="1" w:styleId="Tblzattartalom">
    <w:name w:val="Táblázattartalom"/>
    <w:basedOn w:val="Norml"/>
    <w:rsid w:val="009420DB"/>
    <w:pPr>
      <w:suppressLineNumbers/>
    </w:pPr>
    <w:rPr>
      <w:szCs w:val="24"/>
      <w:lang w:eastAsia="ar-SA"/>
    </w:rPr>
  </w:style>
  <w:style w:type="paragraph" w:customStyle="1" w:styleId="CharChar1CharCharCharChar10">
    <w:name w:val="Char Char1 Char Char Char Char1"/>
    <w:basedOn w:val="Norml"/>
    <w:rsid w:val="009420D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Char1CharCharCharChar11">
    <w:name w:val="Char Char1 Char Char Char Char1"/>
    <w:basedOn w:val="Norml"/>
    <w:rsid w:val="006B0B55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56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61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61F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6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61F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561F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6797-2765-4978-A11D-E07A4F0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2927</Words>
  <Characters>20202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8</cp:revision>
  <cp:lastPrinted>2019-01-21T07:24:00Z</cp:lastPrinted>
  <dcterms:created xsi:type="dcterms:W3CDTF">2019-01-21T15:46:00Z</dcterms:created>
  <dcterms:modified xsi:type="dcterms:W3CDTF">2019-01-21T16:36:00Z</dcterms:modified>
</cp:coreProperties>
</file>