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6D" w:rsidRDefault="006D436D">
      <w:pPr>
        <w:pStyle w:val="Kpalrs1"/>
        <w:rPr>
          <w:i w:val="0"/>
          <w:sz w:val="22"/>
          <w:szCs w:val="22"/>
        </w:rPr>
      </w:pPr>
    </w:p>
    <w:p w:rsidR="00A312DF" w:rsidRPr="00B35359" w:rsidRDefault="008F2B60">
      <w:pPr>
        <w:pStyle w:val="Kpalrs1"/>
        <w:rPr>
          <w:i w:val="0"/>
          <w:sz w:val="22"/>
          <w:szCs w:val="22"/>
        </w:rPr>
      </w:pPr>
      <w:r w:rsidRPr="00B35359">
        <w:rPr>
          <w:i w:val="0"/>
          <w:sz w:val="22"/>
          <w:szCs w:val="22"/>
        </w:rPr>
        <w:t>HIRDETMÉNY</w:t>
      </w:r>
    </w:p>
    <w:p w:rsidR="00A312DF" w:rsidRPr="00B35359" w:rsidRDefault="00A312DF">
      <w:pPr>
        <w:rPr>
          <w:sz w:val="22"/>
          <w:szCs w:val="22"/>
        </w:rPr>
      </w:pPr>
    </w:p>
    <w:p w:rsidR="00B35359" w:rsidRPr="00B35359" w:rsidRDefault="008F2B60">
      <w:pPr>
        <w:jc w:val="center"/>
        <w:rPr>
          <w:b/>
          <w:sz w:val="22"/>
          <w:szCs w:val="22"/>
        </w:rPr>
      </w:pPr>
      <w:r w:rsidRPr="00B35359">
        <w:rPr>
          <w:b/>
          <w:sz w:val="22"/>
          <w:szCs w:val="22"/>
        </w:rPr>
        <w:t>A Budapest Főváros II. Kerületi Önkormányzat</w:t>
      </w:r>
      <w:r w:rsidR="00F020BA">
        <w:rPr>
          <w:b/>
          <w:sz w:val="22"/>
          <w:szCs w:val="22"/>
        </w:rPr>
        <w:t>,</w:t>
      </w:r>
      <w:r w:rsidR="00F020BA">
        <w:rPr>
          <w:b/>
        </w:rPr>
        <w:t xml:space="preserve"> </w:t>
      </w:r>
      <w:r w:rsidR="00840091">
        <w:rPr>
          <w:b/>
          <w:sz w:val="22"/>
          <w:szCs w:val="22"/>
        </w:rPr>
        <w:t>mint Kiíró, val</w:t>
      </w:r>
      <w:r w:rsidR="00B35359" w:rsidRPr="00B35359">
        <w:rPr>
          <w:b/>
          <w:sz w:val="22"/>
          <w:szCs w:val="22"/>
        </w:rPr>
        <w:t>amint</w:t>
      </w:r>
    </w:p>
    <w:p w:rsidR="00A312DF" w:rsidRPr="00B35359" w:rsidRDefault="00B35359">
      <w:pPr>
        <w:jc w:val="center"/>
        <w:rPr>
          <w:b/>
          <w:sz w:val="22"/>
          <w:szCs w:val="22"/>
        </w:rPr>
      </w:pPr>
      <w:r w:rsidRPr="00B35359">
        <w:rPr>
          <w:b/>
          <w:sz w:val="22"/>
          <w:szCs w:val="22"/>
        </w:rPr>
        <w:t>Budapest Főváros Önkormányzata nevében meghatalmazással eljáró Budapest Főváros Vagyonkezelő Központ Zártkörűen Működő Részvénytársaság</w:t>
      </w:r>
    </w:p>
    <w:p w:rsidR="00B35359" w:rsidRPr="00B35359" w:rsidRDefault="00B35359" w:rsidP="00B35359">
      <w:pPr>
        <w:tabs>
          <w:tab w:val="left" w:pos="2880"/>
        </w:tabs>
        <w:jc w:val="both"/>
        <w:rPr>
          <w:sz w:val="16"/>
          <w:szCs w:val="16"/>
        </w:rPr>
      </w:pPr>
    </w:p>
    <w:p w:rsidR="00B35359" w:rsidRPr="00B35359" w:rsidRDefault="0053649C" w:rsidP="00B35359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35359" w:rsidRPr="00B35359">
        <w:rPr>
          <w:sz w:val="22"/>
          <w:szCs w:val="22"/>
        </w:rPr>
        <w:t xml:space="preserve">Budapest Főváros II. Kerületi Önkormányzat Képviselő-testületének </w:t>
      </w:r>
      <w:r w:rsidR="00B35359" w:rsidRPr="00B35359">
        <w:rPr>
          <w:bCs/>
          <w:sz w:val="22"/>
          <w:szCs w:val="22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</w:t>
      </w:r>
      <w:r w:rsidR="00B35359" w:rsidRPr="00B35359">
        <w:rPr>
          <w:sz w:val="22"/>
          <w:szCs w:val="22"/>
        </w:rPr>
        <w:t xml:space="preserve"> önkormányzati rendele</w:t>
      </w:r>
      <w:r w:rsidR="00B35359">
        <w:rPr>
          <w:sz w:val="22"/>
          <w:szCs w:val="22"/>
        </w:rPr>
        <w:t>t</w:t>
      </w:r>
      <w:r w:rsidR="00B35359" w:rsidRPr="00B35359">
        <w:rPr>
          <w:sz w:val="22"/>
          <w:szCs w:val="22"/>
        </w:rPr>
        <w:t xml:space="preserve">, Budapest Főváros Önkormányzata </w:t>
      </w:r>
      <w:r w:rsidR="00B35359">
        <w:rPr>
          <w:sz w:val="22"/>
          <w:szCs w:val="22"/>
        </w:rPr>
        <w:t>v</w:t>
      </w:r>
      <w:r w:rsidR="00B35359" w:rsidRPr="00B35359">
        <w:rPr>
          <w:sz w:val="22"/>
          <w:szCs w:val="22"/>
        </w:rPr>
        <w:t xml:space="preserve">agyonáról, a vagyonelemek feletti tulajdonosi jogok gyakorlásáról szóló 22/2012.(III.14.) Főv. Kgy. rendelet, a Fővárosi Közgyűlés Tulajdonosi, Gazdasági és Közterület-használati Bizottsága </w:t>
      </w:r>
      <w:r w:rsidR="00F020BA">
        <w:rPr>
          <w:sz w:val="22"/>
          <w:szCs w:val="22"/>
        </w:rPr>
        <w:t>…..</w:t>
      </w:r>
      <w:r w:rsidR="00F92E03">
        <w:rPr>
          <w:sz w:val="22"/>
          <w:szCs w:val="22"/>
        </w:rPr>
        <w:t>/2018.(</w:t>
      </w:r>
      <w:r w:rsidR="00F020BA">
        <w:rPr>
          <w:sz w:val="22"/>
          <w:szCs w:val="22"/>
        </w:rPr>
        <w:t>11.14</w:t>
      </w:r>
      <w:r w:rsidR="00F92E03">
        <w:rPr>
          <w:sz w:val="22"/>
          <w:szCs w:val="22"/>
        </w:rPr>
        <w:t>.)</w:t>
      </w:r>
      <w:r w:rsidR="00B35359" w:rsidRPr="00B35359">
        <w:rPr>
          <w:sz w:val="22"/>
          <w:szCs w:val="22"/>
        </w:rPr>
        <w:t xml:space="preserve"> számú és a Budapest Főváros II. Kerületi Önkormányzat Képviselő-testületének a </w:t>
      </w:r>
      <w:r w:rsidR="00F020BA">
        <w:rPr>
          <w:sz w:val="22"/>
          <w:szCs w:val="22"/>
        </w:rPr>
        <w:t>…..</w:t>
      </w:r>
      <w:r w:rsidR="00741A76">
        <w:rPr>
          <w:sz w:val="22"/>
          <w:szCs w:val="22"/>
        </w:rPr>
        <w:t>/2018.(</w:t>
      </w:r>
      <w:r w:rsidR="00F020BA">
        <w:rPr>
          <w:sz w:val="22"/>
          <w:szCs w:val="22"/>
        </w:rPr>
        <w:t>XI.27</w:t>
      </w:r>
      <w:r w:rsidR="00741A76">
        <w:rPr>
          <w:sz w:val="22"/>
          <w:szCs w:val="22"/>
        </w:rPr>
        <w:t>.)</w:t>
      </w:r>
      <w:r w:rsidR="00B35359" w:rsidRPr="00B35359">
        <w:rPr>
          <w:sz w:val="22"/>
          <w:szCs w:val="22"/>
        </w:rPr>
        <w:t xml:space="preserve"> határozata, valamint a </w:t>
      </w:r>
      <w:r>
        <w:rPr>
          <w:sz w:val="22"/>
          <w:szCs w:val="22"/>
        </w:rPr>
        <w:t>Budapest Főváros II. Kerületi Önkormányzat</w:t>
      </w:r>
      <w:r w:rsidR="00B35359" w:rsidRPr="00B35359">
        <w:rPr>
          <w:sz w:val="22"/>
          <w:szCs w:val="22"/>
        </w:rPr>
        <w:t xml:space="preserve"> és a Budapest Főváros Önkormányzata </w:t>
      </w:r>
      <w:r w:rsidR="00B35359" w:rsidRPr="00B35359">
        <w:rPr>
          <w:rFonts w:eastAsia="Calibri"/>
          <w:sz w:val="22"/>
          <w:szCs w:val="22"/>
          <w:lang w:eastAsia="en-US"/>
        </w:rPr>
        <w:t>képviseletében szerződés aláírására kiterjedő hatályú meghatalmazással eljáró Budapest Főváros Vagyonkezelő Központ Z</w:t>
      </w:r>
      <w:r w:rsidR="00B35359">
        <w:rPr>
          <w:rFonts w:eastAsia="Calibri"/>
          <w:sz w:val="22"/>
          <w:szCs w:val="22"/>
          <w:lang w:eastAsia="en-US"/>
        </w:rPr>
        <w:t>rt.</w:t>
      </w:r>
      <w:r w:rsidR="00B35359" w:rsidRPr="00B35359">
        <w:rPr>
          <w:rFonts w:eastAsia="Calibri"/>
          <w:sz w:val="22"/>
          <w:szCs w:val="22"/>
          <w:lang w:eastAsia="en-US"/>
        </w:rPr>
        <w:t xml:space="preserve"> </w:t>
      </w:r>
      <w:r w:rsidR="00B35359" w:rsidRPr="00B35359">
        <w:rPr>
          <w:sz w:val="22"/>
          <w:szCs w:val="22"/>
        </w:rPr>
        <w:t xml:space="preserve">között </w:t>
      </w:r>
      <w:r>
        <w:rPr>
          <w:sz w:val="22"/>
          <w:szCs w:val="22"/>
        </w:rPr>
        <w:t xml:space="preserve">2018. </w:t>
      </w:r>
      <w:r w:rsidR="00F020BA">
        <w:rPr>
          <w:sz w:val="22"/>
          <w:szCs w:val="22"/>
        </w:rPr>
        <w:t>………………</w:t>
      </w:r>
      <w:r w:rsidR="00B35359" w:rsidRPr="00B35359">
        <w:rPr>
          <w:sz w:val="22"/>
          <w:szCs w:val="22"/>
        </w:rPr>
        <w:t xml:space="preserve"> hó </w:t>
      </w:r>
      <w:r w:rsidR="00F020BA">
        <w:rPr>
          <w:sz w:val="22"/>
          <w:szCs w:val="22"/>
        </w:rPr>
        <w:t>……</w:t>
      </w:r>
      <w:r w:rsidR="00B35359" w:rsidRPr="00B35359">
        <w:rPr>
          <w:sz w:val="22"/>
          <w:szCs w:val="22"/>
        </w:rPr>
        <w:t>. napján létrejött együttműködési megállapodás rendelkezései alapján</w:t>
      </w:r>
    </w:p>
    <w:p w:rsidR="00A312DF" w:rsidRPr="00B35359" w:rsidRDefault="00A312DF" w:rsidP="008308C8">
      <w:pPr>
        <w:tabs>
          <w:tab w:val="left" w:pos="2880"/>
        </w:tabs>
        <w:jc w:val="both"/>
        <w:rPr>
          <w:sz w:val="16"/>
          <w:szCs w:val="16"/>
        </w:rPr>
      </w:pPr>
    </w:p>
    <w:p w:rsidR="00A312DF" w:rsidRPr="00B35359" w:rsidRDefault="008F2B60">
      <w:pPr>
        <w:jc w:val="center"/>
        <w:rPr>
          <w:sz w:val="22"/>
          <w:szCs w:val="22"/>
        </w:rPr>
      </w:pPr>
      <w:r w:rsidRPr="00B35359">
        <w:rPr>
          <w:b/>
          <w:iCs/>
          <w:sz w:val="22"/>
          <w:szCs w:val="22"/>
        </w:rPr>
        <w:t xml:space="preserve">nyilvános, kétfordulós versenytárgyalást </w:t>
      </w:r>
      <w:r w:rsidRPr="00B35359">
        <w:rPr>
          <w:b/>
          <w:bCs/>
          <w:iCs/>
          <w:sz w:val="22"/>
          <w:szCs w:val="22"/>
        </w:rPr>
        <w:t>hirdet</w:t>
      </w:r>
    </w:p>
    <w:p w:rsidR="00A312DF" w:rsidRPr="00B35359" w:rsidRDefault="00A312DF">
      <w:pPr>
        <w:tabs>
          <w:tab w:val="left" w:pos="2880"/>
        </w:tabs>
        <w:jc w:val="both"/>
        <w:rPr>
          <w:sz w:val="16"/>
          <w:szCs w:val="16"/>
        </w:rPr>
      </w:pPr>
    </w:p>
    <w:p w:rsidR="00A312DF" w:rsidRPr="00B35359" w:rsidRDefault="008F2B60">
      <w:pPr>
        <w:tabs>
          <w:tab w:val="left" w:pos="2880"/>
        </w:tabs>
        <w:jc w:val="both"/>
        <w:rPr>
          <w:sz w:val="22"/>
          <w:szCs w:val="22"/>
        </w:rPr>
      </w:pPr>
      <w:r w:rsidRPr="00B35359">
        <w:rPr>
          <w:sz w:val="22"/>
          <w:szCs w:val="22"/>
        </w:rPr>
        <w:t>a Budapest Főváros II. Kerületi Önkormányzat 1/1 arányú kizárólagos tulajdonát képező, természetben a 1027 Budapest II. kerület, Varsányi Irén u. 11. szám alatt található, 13705 helyrajzi számon felvett, 428 m</w:t>
      </w:r>
      <w:r w:rsidRPr="00B35359">
        <w:rPr>
          <w:sz w:val="22"/>
          <w:szCs w:val="22"/>
          <w:vertAlign w:val="superscript"/>
        </w:rPr>
        <w:t>2</w:t>
      </w:r>
      <w:r w:rsidRPr="00B35359">
        <w:rPr>
          <w:sz w:val="22"/>
          <w:szCs w:val="22"/>
        </w:rPr>
        <w:t xml:space="preserve"> területű, az ingatlan-nyilvántartás szerint „kivett beépítetlen terület” megnevezésű ingatlan, valamint a Budapest Főváros Önkormányzata 1/1 arányú kizárólagos tulajdonát képező, természetben a 1027 Budapest II. kerület, Varsányi Irén utca 13. szám „felülvizsgálat alatt” található, 13704/1 helyrajzi számon felvett, 473 m</w:t>
      </w:r>
      <w:r w:rsidRPr="00B35359">
        <w:rPr>
          <w:sz w:val="22"/>
          <w:szCs w:val="22"/>
          <w:vertAlign w:val="superscript"/>
        </w:rPr>
        <w:t>2</w:t>
      </w:r>
      <w:r w:rsidRPr="00B35359">
        <w:rPr>
          <w:sz w:val="22"/>
          <w:szCs w:val="22"/>
        </w:rPr>
        <w:t xml:space="preserve"> területű, az ingatlan-nyilvántartás szerint „kivett beépítetlen</w:t>
      </w:r>
      <w:r w:rsidR="00974C3C">
        <w:rPr>
          <w:sz w:val="22"/>
          <w:szCs w:val="22"/>
        </w:rPr>
        <w:t xml:space="preserve"> terület” megnevezésű ingatlan (továbbiakban</w:t>
      </w:r>
      <w:r w:rsidR="007C514D">
        <w:rPr>
          <w:sz w:val="22"/>
          <w:szCs w:val="22"/>
        </w:rPr>
        <w:t xml:space="preserve"> együttesen: </w:t>
      </w:r>
      <w:r w:rsidR="007C514D" w:rsidRPr="007C514D">
        <w:rPr>
          <w:b/>
          <w:sz w:val="22"/>
          <w:szCs w:val="22"/>
        </w:rPr>
        <w:t>i</w:t>
      </w:r>
      <w:r w:rsidR="00974C3C" w:rsidRPr="007C514D">
        <w:rPr>
          <w:b/>
          <w:sz w:val="22"/>
          <w:szCs w:val="22"/>
        </w:rPr>
        <w:t>ngatlanok</w:t>
      </w:r>
      <w:r w:rsidR="00974C3C">
        <w:rPr>
          <w:sz w:val="22"/>
          <w:szCs w:val="22"/>
        </w:rPr>
        <w:t xml:space="preserve">) </w:t>
      </w:r>
      <w:r w:rsidRPr="00B35359">
        <w:rPr>
          <w:sz w:val="22"/>
          <w:szCs w:val="22"/>
        </w:rPr>
        <w:t>tulajdonjogának együttes értékesítésére.</w:t>
      </w:r>
    </w:p>
    <w:p w:rsidR="00A312DF" w:rsidRPr="00974C3C" w:rsidRDefault="00A312DF">
      <w:pPr>
        <w:jc w:val="both"/>
        <w:rPr>
          <w:sz w:val="22"/>
          <w:szCs w:val="22"/>
        </w:rPr>
      </w:pPr>
    </w:p>
    <w:p w:rsidR="00A312DF" w:rsidRPr="00B35359" w:rsidRDefault="008F2B60">
      <w:pPr>
        <w:jc w:val="both"/>
        <w:rPr>
          <w:sz w:val="22"/>
          <w:szCs w:val="22"/>
        </w:rPr>
      </w:pPr>
      <w:r w:rsidRPr="00974C3C">
        <w:rPr>
          <w:sz w:val="22"/>
          <w:szCs w:val="22"/>
        </w:rPr>
        <w:t>A pályázati eljárás további feltételeit tartal</w:t>
      </w:r>
      <w:r w:rsidR="00F020BA">
        <w:rPr>
          <w:sz w:val="22"/>
          <w:szCs w:val="22"/>
        </w:rPr>
        <w:t>mazó Pályázati Dokumentáció 2019. január 7</w:t>
      </w:r>
      <w:r w:rsidRPr="00974C3C">
        <w:rPr>
          <w:sz w:val="22"/>
          <w:szCs w:val="22"/>
        </w:rPr>
        <w:t>. napján</w:t>
      </w:r>
      <w:r w:rsidRPr="00B35359">
        <w:rPr>
          <w:sz w:val="22"/>
          <w:szCs w:val="22"/>
        </w:rPr>
        <w:t xml:space="preserve"> 11.00 óráig vásárolható meg a Budapest II. kerületi Polgármesteri Hivatalban (1024 Budapest, II. kerület Mechwart liget 1., III. emelet 308.) bruttó 63.500.- Ft (50.000</w:t>
      </w:r>
      <w:r w:rsidR="008E5D5B">
        <w:rPr>
          <w:sz w:val="22"/>
          <w:szCs w:val="22"/>
        </w:rPr>
        <w:t>.-</w:t>
      </w:r>
      <w:r w:rsidRPr="00B35359">
        <w:rPr>
          <w:sz w:val="22"/>
          <w:szCs w:val="22"/>
        </w:rPr>
        <w:t xml:space="preserve"> Ft + ÁFA) egyszeri vissza nem térítendő összeg ellenében, amely a 201</w:t>
      </w:r>
      <w:r w:rsidR="00F020BA">
        <w:rPr>
          <w:sz w:val="22"/>
          <w:szCs w:val="22"/>
        </w:rPr>
        <w:t>9. január 7</w:t>
      </w:r>
      <w:r w:rsidR="00974C3C">
        <w:rPr>
          <w:sz w:val="22"/>
          <w:szCs w:val="22"/>
        </w:rPr>
        <w:t xml:space="preserve">. </w:t>
      </w:r>
      <w:r w:rsidRPr="00B35359">
        <w:rPr>
          <w:sz w:val="22"/>
          <w:szCs w:val="22"/>
        </w:rPr>
        <w:t>napján 10.00 óráig átvehető csekken fizetendő be.</w:t>
      </w:r>
    </w:p>
    <w:p w:rsidR="00A312DF" w:rsidRDefault="008F2B60">
      <w:pPr>
        <w:jc w:val="both"/>
        <w:rPr>
          <w:b/>
          <w:sz w:val="22"/>
          <w:szCs w:val="22"/>
        </w:rPr>
      </w:pPr>
      <w:r w:rsidRPr="00B35359">
        <w:rPr>
          <w:b/>
          <w:sz w:val="22"/>
          <w:szCs w:val="22"/>
        </w:rPr>
        <w:t>Érvényes pályázatot csak az nyújthat be, aki a Pályázati Dokumentációt megvásárolta.</w:t>
      </w:r>
    </w:p>
    <w:p w:rsidR="000921EA" w:rsidRPr="000921EA" w:rsidRDefault="000921EA">
      <w:pPr>
        <w:jc w:val="both"/>
        <w:rPr>
          <w:sz w:val="22"/>
          <w:szCs w:val="22"/>
        </w:rPr>
      </w:pPr>
    </w:p>
    <w:p w:rsidR="00A312DF" w:rsidRPr="00974C3C" w:rsidRDefault="008F2B60">
      <w:pPr>
        <w:jc w:val="both"/>
        <w:rPr>
          <w:b/>
          <w:sz w:val="22"/>
          <w:szCs w:val="22"/>
        </w:rPr>
      </w:pPr>
      <w:r w:rsidRPr="00974C3C">
        <w:rPr>
          <w:b/>
          <w:sz w:val="22"/>
          <w:szCs w:val="22"/>
        </w:rPr>
        <w:t>A pályázati aj</w:t>
      </w:r>
      <w:r w:rsidR="00F020BA">
        <w:rPr>
          <w:b/>
          <w:sz w:val="22"/>
          <w:szCs w:val="22"/>
        </w:rPr>
        <w:t>ánlat leadásának határideje 2019</w:t>
      </w:r>
      <w:r w:rsidRPr="00974C3C">
        <w:rPr>
          <w:b/>
          <w:sz w:val="22"/>
          <w:szCs w:val="22"/>
        </w:rPr>
        <w:t xml:space="preserve">. </w:t>
      </w:r>
      <w:r w:rsidR="00F020BA">
        <w:rPr>
          <w:b/>
          <w:sz w:val="22"/>
          <w:szCs w:val="22"/>
        </w:rPr>
        <w:t>január 9</w:t>
      </w:r>
      <w:r w:rsidR="00974C3C">
        <w:rPr>
          <w:b/>
          <w:sz w:val="22"/>
          <w:szCs w:val="22"/>
        </w:rPr>
        <w:t xml:space="preserve">. </w:t>
      </w:r>
      <w:r w:rsidRPr="00974C3C">
        <w:rPr>
          <w:b/>
          <w:sz w:val="22"/>
          <w:szCs w:val="22"/>
        </w:rPr>
        <w:t>10.00 óra.</w:t>
      </w:r>
    </w:p>
    <w:p w:rsidR="00A312DF" w:rsidRPr="00B35359" w:rsidRDefault="00A312DF">
      <w:pPr>
        <w:ind w:right="72"/>
        <w:jc w:val="both"/>
        <w:rPr>
          <w:sz w:val="22"/>
          <w:szCs w:val="22"/>
        </w:rPr>
      </w:pPr>
    </w:p>
    <w:p w:rsidR="00A312DF" w:rsidRPr="00B35359" w:rsidRDefault="007C514D" w:rsidP="007C514D">
      <w:pPr>
        <w:widowControl/>
        <w:suppressAutoHyphens w:val="0"/>
        <w:jc w:val="both"/>
        <w:rPr>
          <w:sz w:val="22"/>
          <w:szCs w:val="22"/>
        </w:rPr>
      </w:pPr>
      <w:r w:rsidRPr="007C514D">
        <w:rPr>
          <w:sz w:val="22"/>
          <w:szCs w:val="22"/>
        </w:rPr>
        <w:t xml:space="preserve">A pályázati eljárást </w:t>
      </w:r>
      <w:r>
        <w:rPr>
          <w:sz w:val="22"/>
          <w:szCs w:val="22"/>
        </w:rPr>
        <w:t xml:space="preserve">a </w:t>
      </w:r>
      <w:r w:rsidRPr="00B35359">
        <w:rPr>
          <w:sz w:val="22"/>
          <w:szCs w:val="22"/>
        </w:rPr>
        <w:t>Budapest II.</w:t>
      </w:r>
      <w:r>
        <w:rPr>
          <w:sz w:val="22"/>
          <w:szCs w:val="22"/>
        </w:rPr>
        <w:t xml:space="preserve"> kerületi Polgármesteri Hivatal</w:t>
      </w:r>
      <w:r w:rsidRPr="00B35359">
        <w:rPr>
          <w:sz w:val="22"/>
          <w:szCs w:val="22"/>
        </w:rPr>
        <w:t xml:space="preserve"> Gazdasági Igazgatóság</w:t>
      </w:r>
      <w:r>
        <w:rPr>
          <w:sz w:val="22"/>
          <w:szCs w:val="22"/>
        </w:rPr>
        <w:t>ának</w:t>
      </w:r>
      <w:r w:rsidRPr="00B35359">
        <w:rPr>
          <w:sz w:val="22"/>
          <w:szCs w:val="22"/>
        </w:rPr>
        <w:t xml:space="preserve"> Vagyonhasznosítási és Ingatlan-nyilvántartási Osztály</w:t>
      </w:r>
      <w:r>
        <w:rPr>
          <w:sz w:val="22"/>
          <w:szCs w:val="22"/>
        </w:rPr>
        <w:t>a</w:t>
      </w:r>
      <w:r w:rsidRPr="00B35359">
        <w:rPr>
          <w:sz w:val="22"/>
          <w:szCs w:val="22"/>
        </w:rPr>
        <w:t xml:space="preserve"> </w:t>
      </w:r>
      <w:r w:rsidRPr="007C514D">
        <w:rPr>
          <w:sz w:val="22"/>
          <w:szCs w:val="22"/>
        </w:rPr>
        <w:t>bonyolítja le.</w:t>
      </w:r>
      <w:r>
        <w:rPr>
          <w:sz w:val="22"/>
          <w:szCs w:val="22"/>
        </w:rPr>
        <w:t xml:space="preserve"> </w:t>
      </w:r>
      <w:r w:rsidR="008F2B60" w:rsidRPr="00B35359">
        <w:rPr>
          <w:sz w:val="22"/>
          <w:szCs w:val="22"/>
        </w:rPr>
        <w:t>A pályázattal kapcsolatos kérdésekre a</w:t>
      </w:r>
      <w:r w:rsidR="00CF394B" w:rsidRPr="00B35359">
        <w:rPr>
          <w:sz w:val="22"/>
          <w:szCs w:val="22"/>
        </w:rPr>
        <w:t xml:space="preserve"> </w:t>
      </w:r>
      <w:r w:rsidR="008F2B60" w:rsidRPr="00B35359">
        <w:rPr>
          <w:sz w:val="22"/>
          <w:szCs w:val="22"/>
        </w:rPr>
        <w:t xml:space="preserve">Vagyonhasznosítási és Ingatlan-nyilvántartási Osztály munkatársai ügyfélfogadási időben személyesen </w:t>
      </w:r>
      <w:r w:rsidR="00CF394B" w:rsidRPr="00B35359">
        <w:rPr>
          <w:sz w:val="22"/>
          <w:szCs w:val="22"/>
        </w:rPr>
        <w:t>(</w:t>
      </w:r>
      <w:r w:rsidR="008F2B60" w:rsidRPr="00B35359">
        <w:rPr>
          <w:sz w:val="22"/>
          <w:szCs w:val="22"/>
        </w:rPr>
        <w:t>1024 Budapest, Mechwart liget 1., III. emelet 308.</w:t>
      </w:r>
      <w:r w:rsidR="00CF394B" w:rsidRPr="00B35359">
        <w:rPr>
          <w:sz w:val="22"/>
          <w:szCs w:val="22"/>
        </w:rPr>
        <w:t>)</w:t>
      </w:r>
      <w:r w:rsidR="008F2B60" w:rsidRPr="00B35359">
        <w:rPr>
          <w:sz w:val="22"/>
          <w:szCs w:val="22"/>
        </w:rPr>
        <w:t xml:space="preserve"> vagy telefonon, a 06</w:t>
      </w:r>
      <w:r w:rsidR="00CF394B" w:rsidRPr="00B35359">
        <w:rPr>
          <w:sz w:val="22"/>
          <w:szCs w:val="22"/>
        </w:rPr>
        <w:t>-</w:t>
      </w:r>
      <w:r w:rsidR="008F2B60" w:rsidRPr="00B35359">
        <w:rPr>
          <w:sz w:val="22"/>
          <w:szCs w:val="22"/>
        </w:rPr>
        <w:t>1-346-5498-as és a 06</w:t>
      </w:r>
      <w:r w:rsidR="00CF394B" w:rsidRPr="00B35359">
        <w:rPr>
          <w:sz w:val="22"/>
          <w:szCs w:val="22"/>
        </w:rPr>
        <w:t>-</w:t>
      </w:r>
      <w:r w:rsidR="008F2B60" w:rsidRPr="00B35359">
        <w:rPr>
          <w:sz w:val="22"/>
          <w:szCs w:val="22"/>
        </w:rPr>
        <w:t>1-346-5559-es telefonszámon válaszolnak.</w:t>
      </w:r>
    </w:p>
    <w:p w:rsidR="00A312DF" w:rsidRPr="00B35359" w:rsidRDefault="00A312DF">
      <w:pPr>
        <w:ind w:right="72"/>
        <w:rPr>
          <w:sz w:val="22"/>
          <w:szCs w:val="22"/>
        </w:rPr>
      </w:pPr>
    </w:p>
    <w:p w:rsidR="00A312DF" w:rsidRPr="00B35359" w:rsidRDefault="008F2B60">
      <w:pPr>
        <w:ind w:right="72"/>
        <w:rPr>
          <w:sz w:val="22"/>
          <w:szCs w:val="22"/>
        </w:rPr>
      </w:pPr>
      <w:r w:rsidRPr="00B35359">
        <w:rPr>
          <w:sz w:val="22"/>
          <w:szCs w:val="22"/>
        </w:rPr>
        <w:t xml:space="preserve">Budapest, 2018. </w:t>
      </w:r>
      <w:r w:rsidR="00F020BA">
        <w:rPr>
          <w:sz w:val="22"/>
          <w:szCs w:val="22"/>
        </w:rPr>
        <w:t>…………………………….</w:t>
      </w:r>
      <w:r w:rsidR="00741A76">
        <w:rPr>
          <w:sz w:val="22"/>
          <w:szCs w:val="22"/>
        </w:rPr>
        <w:t>.</w:t>
      </w:r>
    </w:p>
    <w:p w:rsidR="0053649C" w:rsidRPr="00B35359" w:rsidRDefault="0053649C" w:rsidP="00B35359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B35359" w:rsidRPr="00B35359" w:rsidTr="000661EF">
        <w:trPr>
          <w:jc w:val="center"/>
        </w:trPr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 xml:space="preserve">Budapest Főváros II. Kerületi Önkormányzat </w:t>
            </w:r>
            <w:r w:rsidR="002F5BC7">
              <w:rPr>
                <w:b/>
                <w:sz w:val="22"/>
                <w:szCs w:val="22"/>
              </w:rPr>
              <w:t xml:space="preserve">mint Kiíró </w:t>
            </w:r>
            <w:r w:rsidRPr="00B35359">
              <w:rPr>
                <w:b/>
                <w:sz w:val="22"/>
                <w:szCs w:val="22"/>
              </w:rPr>
              <w:t>képviseletében</w:t>
            </w:r>
          </w:p>
        </w:tc>
        <w:tc>
          <w:tcPr>
            <w:tcW w:w="4530" w:type="dxa"/>
          </w:tcPr>
          <w:p w:rsidR="00B35359" w:rsidRPr="00B35359" w:rsidRDefault="00B35359" w:rsidP="000661EF">
            <w:pPr>
              <w:jc w:val="center"/>
              <w:rPr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Budapest Főváros Önkormányzata nevében eljáró Budapest Főváros Vagyonkezelő Központ Zrt. képviseletében</w:t>
            </w:r>
          </w:p>
        </w:tc>
      </w:tr>
      <w:tr w:rsidR="00B35359" w:rsidRPr="00B35359" w:rsidTr="000661EF">
        <w:trPr>
          <w:jc w:val="center"/>
        </w:trPr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5359" w:rsidRPr="00B35359" w:rsidTr="000661EF">
        <w:trPr>
          <w:jc w:val="center"/>
        </w:trPr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5359" w:rsidRPr="00B35359" w:rsidTr="000661EF">
        <w:trPr>
          <w:jc w:val="center"/>
        </w:trPr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……………………………….</w:t>
            </w:r>
          </w:p>
        </w:tc>
        <w:tc>
          <w:tcPr>
            <w:tcW w:w="4530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……………………………….</w:t>
            </w:r>
          </w:p>
        </w:tc>
      </w:tr>
      <w:tr w:rsidR="00B35359" w:rsidRPr="00B35359" w:rsidTr="000661EF">
        <w:trPr>
          <w:jc w:val="center"/>
        </w:trPr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Dr. Láng Zsolt polgármester</w:t>
            </w:r>
          </w:p>
        </w:tc>
        <w:tc>
          <w:tcPr>
            <w:tcW w:w="4530" w:type="dxa"/>
          </w:tcPr>
          <w:p w:rsidR="00B35359" w:rsidRPr="00B35359" w:rsidRDefault="00B35359" w:rsidP="000661EF">
            <w:pPr>
              <w:jc w:val="center"/>
              <w:rPr>
                <w:b/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Barts J. Balázs vezérigazgató</w:t>
            </w:r>
          </w:p>
        </w:tc>
      </w:tr>
    </w:tbl>
    <w:p w:rsidR="00B35359" w:rsidRPr="00B35359" w:rsidRDefault="00B35359" w:rsidP="00B35359">
      <w:pPr>
        <w:rPr>
          <w:sz w:val="22"/>
          <w:szCs w:val="22"/>
        </w:rPr>
      </w:pPr>
    </w:p>
    <w:p w:rsidR="00B35359" w:rsidRDefault="00B35359" w:rsidP="00B35359">
      <w:pPr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B35359" w:rsidRPr="00B35359" w:rsidTr="00B35359">
        <w:tc>
          <w:tcPr>
            <w:tcW w:w="4529" w:type="dxa"/>
          </w:tcPr>
          <w:p w:rsidR="00B35359" w:rsidRPr="00B35359" w:rsidRDefault="00B35359" w:rsidP="000661EF">
            <w:pPr>
              <w:jc w:val="center"/>
              <w:rPr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……………………………….</w:t>
            </w:r>
          </w:p>
        </w:tc>
      </w:tr>
      <w:tr w:rsidR="00B35359" w:rsidRPr="00B35359" w:rsidTr="00B35359">
        <w:tc>
          <w:tcPr>
            <w:tcW w:w="4529" w:type="dxa"/>
          </w:tcPr>
          <w:p w:rsidR="00B35359" w:rsidRPr="00B35359" w:rsidRDefault="00B35359" w:rsidP="00B35359">
            <w:pPr>
              <w:jc w:val="center"/>
              <w:rPr>
                <w:sz w:val="22"/>
                <w:szCs w:val="22"/>
              </w:rPr>
            </w:pPr>
            <w:r w:rsidRPr="00B35359">
              <w:rPr>
                <w:b/>
                <w:sz w:val="22"/>
                <w:szCs w:val="22"/>
              </w:rPr>
              <w:t>dr. Szalai Tibor jegyző</w:t>
            </w:r>
          </w:p>
        </w:tc>
      </w:tr>
    </w:tbl>
    <w:p w:rsidR="00A312DF" w:rsidRPr="00B35359" w:rsidRDefault="00A312DF" w:rsidP="007C514D">
      <w:pPr>
        <w:tabs>
          <w:tab w:val="left" w:pos="540"/>
          <w:tab w:val="left" w:pos="6660"/>
        </w:tabs>
        <w:ind w:right="72"/>
        <w:rPr>
          <w:sz w:val="22"/>
          <w:szCs w:val="22"/>
        </w:rPr>
      </w:pPr>
    </w:p>
    <w:sectPr w:rsidR="00A312DF" w:rsidRPr="00B35359" w:rsidSect="00741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C8" w:rsidRDefault="008308C8" w:rsidP="008308C8">
      <w:r>
        <w:separator/>
      </w:r>
    </w:p>
  </w:endnote>
  <w:endnote w:type="continuationSeparator" w:id="0">
    <w:p w:rsidR="008308C8" w:rsidRDefault="008308C8" w:rsidP="008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22" w:rsidRDefault="007F42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22" w:rsidRDefault="007F422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22" w:rsidRDefault="007F42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C8" w:rsidRDefault="008308C8" w:rsidP="008308C8">
      <w:r>
        <w:separator/>
      </w:r>
    </w:p>
  </w:footnote>
  <w:footnote w:type="continuationSeparator" w:id="0">
    <w:p w:rsidR="008308C8" w:rsidRDefault="008308C8" w:rsidP="0083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22" w:rsidRDefault="007F42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6D" w:rsidRDefault="006D436D">
    <w:pPr>
      <w:pStyle w:val="lfej"/>
    </w:pPr>
  </w:p>
  <w:p w:rsidR="006D436D" w:rsidRPr="006D436D" w:rsidRDefault="006D436D" w:rsidP="006D436D">
    <w:pPr>
      <w:pStyle w:val="lfej"/>
      <w:jc w:val="right"/>
      <w:rPr>
        <w:sz w:val="22"/>
        <w:szCs w:val="22"/>
      </w:rPr>
    </w:pPr>
    <w:bookmarkStart w:id="0" w:name="_GoBack"/>
    <w:bookmarkEnd w:id="0"/>
    <w:r w:rsidRPr="006D436D">
      <w:rPr>
        <w:sz w:val="22"/>
        <w:szCs w:val="22"/>
      </w:rPr>
      <w:ptab w:relativeTo="margin" w:alignment="right" w:leader="none"/>
    </w:r>
    <w:r w:rsidRPr="006D436D">
      <w:rPr>
        <w:sz w:val="22"/>
        <w:szCs w:val="22"/>
      </w:rPr>
      <w:t>Határozati javaslat 1. melléklete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22" w:rsidRDefault="007F42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CEB"/>
    <w:multiLevelType w:val="hybridMultilevel"/>
    <w:tmpl w:val="F14EBCAC"/>
    <w:lvl w:ilvl="0" w:tplc="C144C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7E20"/>
    <w:multiLevelType w:val="hybridMultilevel"/>
    <w:tmpl w:val="F4B42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C56E2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3341"/>
    <w:multiLevelType w:val="multilevel"/>
    <w:tmpl w:val="0A2CAF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DF"/>
    <w:rsid w:val="00000CE5"/>
    <w:rsid w:val="000921EA"/>
    <w:rsid w:val="002F5BC7"/>
    <w:rsid w:val="004D1E9E"/>
    <w:rsid w:val="0053649C"/>
    <w:rsid w:val="005705CB"/>
    <w:rsid w:val="006322DD"/>
    <w:rsid w:val="006D436D"/>
    <w:rsid w:val="00741A76"/>
    <w:rsid w:val="007C514D"/>
    <w:rsid w:val="007F4222"/>
    <w:rsid w:val="008308C8"/>
    <w:rsid w:val="00840091"/>
    <w:rsid w:val="008E5D5B"/>
    <w:rsid w:val="008F2B60"/>
    <w:rsid w:val="00974C3C"/>
    <w:rsid w:val="00A312DF"/>
    <w:rsid w:val="00B35359"/>
    <w:rsid w:val="00B36E45"/>
    <w:rsid w:val="00CF394B"/>
    <w:rsid w:val="00F020BA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2F756B8-FCB8-4605-BFDB-F3DC8B1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1E0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C121E0"/>
    <w:pPr>
      <w:widowControl/>
      <w:suppressAutoHyphens w:val="0"/>
      <w:jc w:val="center"/>
      <w:textAlignment w:val="baseline"/>
    </w:pPr>
    <w:rPr>
      <w:rFonts w:eastAsia="Times New Roman"/>
      <w:b/>
      <w:bCs/>
      <w:i/>
      <w:iCs/>
      <w:sz w:val="32"/>
      <w:szCs w:val="32"/>
    </w:rPr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pPr>
      <w:tabs>
        <w:tab w:val="center" w:pos="4703"/>
        <w:tab w:val="right" w:pos="9406"/>
      </w:tabs>
    </w:pPr>
  </w:style>
  <w:style w:type="table" w:styleId="Rcsostblzat">
    <w:name w:val="Table Grid"/>
    <w:basedOn w:val="Normltblzat"/>
    <w:uiPriority w:val="39"/>
    <w:rsid w:val="00B35359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74C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4C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4C3C"/>
    <w:rPr>
      <w:rFonts w:ascii="Times New Roman" w:eastAsia="Arial Unicode MS" w:hAnsi="Times New Roman" w:cs="Times New Roman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C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C3C"/>
    <w:rPr>
      <w:rFonts w:ascii="Segoe UI" w:eastAsia="Arial Unicode MS" w:hAnsi="Segoe UI" w:cs="Segoe UI"/>
      <w:sz w:val="18"/>
      <w:szCs w:val="18"/>
      <w:lang w:eastAsia="ar-SA"/>
    </w:rPr>
  </w:style>
  <w:style w:type="paragraph" w:customStyle="1" w:styleId="Standard">
    <w:name w:val="Standard"/>
    <w:rsid w:val="00F020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Nemlista"/>
    <w:rsid w:val="00F020B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2B85-9CE5-4957-9C55-E7CB26A9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Láng Orsolya</cp:lastModifiedBy>
  <cp:revision>5</cp:revision>
  <cp:lastPrinted>2018-11-19T07:33:00Z</cp:lastPrinted>
  <dcterms:created xsi:type="dcterms:W3CDTF">2018-11-14T11:51:00Z</dcterms:created>
  <dcterms:modified xsi:type="dcterms:W3CDTF">2018-11-19T07:34:00Z</dcterms:modified>
  <dc:language>hu-HU</dc:language>
</cp:coreProperties>
</file>