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3" w:rsidRPr="004B5123" w:rsidRDefault="005C6E73" w:rsidP="005C6E73">
      <w:pPr>
        <w:jc w:val="right"/>
        <w:rPr>
          <w:sz w:val="24"/>
        </w:rPr>
      </w:pPr>
      <w:r w:rsidRPr="004B5123">
        <w:rPr>
          <w:sz w:val="24"/>
        </w:rPr>
        <w:t>……….(sz.) napirend</w:t>
      </w:r>
    </w:p>
    <w:p w:rsidR="005C6E73" w:rsidRPr="004B5123" w:rsidRDefault="005C6E73" w:rsidP="005C6E73">
      <w:pPr>
        <w:jc w:val="right"/>
        <w:rPr>
          <w:sz w:val="24"/>
        </w:rPr>
      </w:pPr>
    </w:p>
    <w:p w:rsidR="005C6E73" w:rsidRPr="004B5123" w:rsidRDefault="005C6E73" w:rsidP="005C6E73">
      <w:pPr>
        <w:jc w:val="right"/>
        <w:rPr>
          <w:sz w:val="24"/>
        </w:rPr>
      </w:pPr>
      <w:r w:rsidRPr="004B5123">
        <w:rPr>
          <w:sz w:val="24"/>
        </w:rPr>
        <w:t>Előterjesztve: Gazdasági és Tulajdonosi Bizottsághoz</w:t>
      </w: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rPr>
          <w:b/>
          <w:bCs/>
          <w:sz w:val="24"/>
        </w:rPr>
      </w:pPr>
    </w:p>
    <w:p w:rsidR="005C6E73" w:rsidRPr="004B5123" w:rsidRDefault="005C6E73" w:rsidP="005C6E73">
      <w:pPr>
        <w:pStyle w:val="Cmsor1"/>
        <w:rPr>
          <w:sz w:val="24"/>
        </w:rPr>
      </w:pPr>
      <w:r w:rsidRPr="004B5123">
        <w:rPr>
          <w:sz w:val="24"/>
        </w:rPr>
        <w:t>E L Ő T E R J E S Z T É S</w:t>
      </w:r>
    </w:p>
    <w:p w:rsidR="005C6E73" w:rsidRPr="004B5123" w:rsidRDefault="005C6E73" w:rsidP="005C6E73">
      <w:pPr>
        <w:jc w:val="both"/>
        <w:rPr>
          <w:bCs/>
          <w:sz w:val="24"/>
        </w:rPr>
      </w:pPr>
    </w:p>
    <w:p w:rsidR="005C6E73" w:rsidRPr="004B5123" w:rsidRDefault="005C6E73" w:rsidP="005C6E73">
      <w:pPr>
        <w:pStyle w:val="Cmsor2"/>
      </w:pPr>
      <w:r w:rsidRPr="004B5123">
        <w:t>A Képviselő-testület 201</w:t>
      </w:r>
      <w:r>
        <w:t>8</w:t>
      </w:r>
      <w:r w:rsidRPr="004B5123">
        <w:t xml:space="preserve">. </w:t>
      </w:r>
      <w:r>
        <w:t>június 21</w:t>
      </w:r>
      <w:r w:rsidRPr="004B5123">
        <w:t>-i rendes ülésére</w:t>
      </w:r>
    </w:p>
    <w:p w:rsidR="005C6E73" w:rsidRPr="004B5123" w:rsidRDefault="005C6E73" w:rsidP="005C6E73">
      <w:pPr>
        <w:pStyle w:val="Cmsor2"/>
        <w:jc w:val="both"/>
        <w:rPr>
          <w:b w:val="0"/>
        </w:rPr>
      </w:pPr>
    </w:p>
    <w:p w:rsidR="005C6E73" w:rsidRPr="000B1738" w:rsidRDefault="005C6E73" w:rsidP="005C6E73">
      <w:pPr>
        <w:pStyle w:val="Cmsor2"/>
        <w:jc w:val="both"/>
        <w:rPr>
          <w:b w:val="0"/>
        </w:rPr>
      </w:pPr>
    </w:p>
    <w:p w:rsidR="005C6E73" w:rsidRPr="000B1738" w:rsidRDefault="005C6E73" w:rsidP="005C6E73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0B1738">
        <w:rPr>
          <w:rFonts w:ascii="Times New Roman" w:hAnsi="Times New Roman"/>
          <w:b/>
          <w:bCs/>
          <w:sz w:val="24"/>
          <w:szCs w:val="24"/>
        </w:rPr>
        <w:t>Tárgy:</w:t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b/>
          <w:bCs/>
          <w:sz w:val="24"/>
          <w:szCs w:val="24"/>
        </w:rPr>
        <w:tab/>
      </w:r>
      <w:r w:rsidRPr="000B1738">
        <w:rPr>
          <w:rFonts w:ascii="Times New Roman" w:hAnsi="Times New Roman"/>
          <w:sz w:val="24"/>
          <w:szCs w:val="24"/>
        </w:rPr>
        <w:t>A BUDÉP Budai Épületfenntartó Kft-vel kötött szerződés módosítása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>Készítette:</w:t>
      </w:r>
      <w:r w:rsidRPr="000B1738">
        <w:rPr>
          <w:b/>
          <w:sz w:val="24"/>
        </w:rPr>
        <w:tab/>
      </w:r>
      <w:r w:rsidRPr="000B1738">
        <w:rPr>
          <w:sz w:val="24"/>
        </w:rPr>
        <w:t>…………………………………..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dr. Láng Orsolya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Vagyonhasznosítási és Ingatla</w:t>
      </w:r>
      <w:r>
        <w:rPr>
          <w:sz w:val="24"/>
        </w:rPr>
        <w:t xml:space="preserve">n-nyilvántartási Osztály </w:t>
      </w:r>
      <w:r w:rsidRPr="000B1738">
        <w:rPr>
          <w:sz w:val="24"/>
        </w:rPr>
        <w:t>vezetője</w:t>
      </w: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bCs/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bCs/>
          <w:sz w:val="24"/>
        </w:rPr>
        <w:t>Egyeztetve:</w:t>
      </w:r>
      <w:r w:rsidRPr="000B1738">
        <w:rPr>
          <w:b/>
          <w:bCs/>
          <w:sz w:val="24"/>
        </w:rPr>
        <w:tab/>
      </w:r>
      <w:r w:rsidRPr="000B1738">
        <w:rPr>
          <w:sz w:val="24"/>
        </w:rPr>
        <w:t>…................................................</w:t>
      </w: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Dankó Virág</w:t>
      </w: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sz w:val="24"/>
        </w:rPr>
        <w:tab/>
      </w:r>
      <w:r w:rsidRPr="000B1738">
        <w:rPr>
          <w:sz w:val="24"/>
        </w:rPr>
        <w:tab/>
        <w:t>alpolgármester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>Látta:</w:t>
      </w: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dr. Szalai Tibor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jegyző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dr. Murai Renáta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jegyzői igazgató</w:t>
      </w: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</w:p>
    <w:p w:rsidR="005C6E73" w:rsidRPr="000B1738" w:rsidRDefault="005C6E73" w:rsidP="005C6E73">
      <w:pPr>
        <w:jc w:val="both"/>
        <w:rPr>
          <w:sz w:val="24"/>
        </w:rPr>
      </w:pPr>
      <w:r w:rsidRPr="000B1738">
        <w:rPr>
          <w:b/>
          <w:sz w:val="24"/>
        </w:rPr>
        <w:tab/>
      </w:r>
      <w:r w:rsidRPr="000B1738">
        <w:rPr>
          <w:b/>
          <w:sz w:val="24"/>
        </w:rPr>
        <w:tab/>
      </w:r>
      <w:r w:rsidRPr="000B1738">
        <w:rPr>
          <w:sz w:val="24"/>
        </w:rPr>
        <w:t>...........................................................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Fermin Antonio Pineda</w:t>
      </w:r>
    </w:p>
    <w:p w:rsidR="005C6E73" w:rsidRPr="000B1738" w:rsidRDefault="005C6E73" w:rsidP="005C6E73">
      <w:pPr>
        <w:ind w:left="708" w:firstLine="708"/>
        <w:jc w:val="both"/>
        <w:rPr>
          <w:sz w:val="24"/>
        </w:rPr>
      </w:pPr>
      <w:r w:rsidRPr="000B1738">
        <w:rPr>
          <w:sz w:val="24"/>
        </w:rPr>
        <w:t>gazdasági igazgató</w:t>
      </w:r>
    </w:p>
    <w:p w:rsidR="005C6E73" w:rsidRPr="000B1738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4B5123" w:rsidRDefault="005C6E73" w:rsidP="005C6E73">
      <w:pPr>
        <w:tabs>
          <w:tab w:val="left" w:pos="1440"/>
        </w:tabs>
        <w:ind w:left="1416" w:hanging="1416"/>
        <w:jc w:val="both"/>
        <w:rPr>
          <w:sz w:val="24"/>
        </w:rPr>
      </w:pPr>
    </w:p>
    <w:p w:rsidR="005C6E73" w:rsidRPr="00943651" w:rsidRDefault="005C6E73" w:rsidP="005C6E73">
      <w:pPr>
        <w:tabs>
          <w:tab w:val="left" w:pos="1440"/>
        </w:tabs>
        <w:jc w:val="right"/>
        <w:rPr>
          <w:sz w:val="24"/>
        </w:rPr>
      </w:pPr>
      <w:r w:rsidRPr="00943651">
        <w:rPr>
          <w:sz w:val="24"/>
        </w:rPr>
        <w:t>A napirend tárgyalása zárt ülést nem igényel.</w:t>
      </w:r>
    </w:p>
    <w:p w:rsidR="005C6E73" w:rsidRPr="004B5123" w:rsidRDefault="005C6E73" w:rsidP="005C6E73">
      <w:pPr>
        <w:tabs>
          <w:tab w:val="left" w:pos="1440"/>
        </w:tabs>
        <w:jc w:val="both"/>
        <w:rPr>
          <w:b/>
          <w:bCs/>
          <w:sz w:val="24"/>
        </w:rPr>
      </w:pPr>
      <w:r w:rsidRPr="004B5123">
        <w:rPr>
          <w:sz w:val="24"/>
        </w:rPr>
        <w:br w:type="page"/>
      </w:r>
      <w:r w:rsidRPr="004B5123">
        <w:rPr>
          <w:b/>
          <w:bCs/>
          <w:sz w:val="24"/>
        </w:rPr>
        <w:lastRenderedPageBreak/>
        <w:t>Tisztelt Képviselő-testület!</w:t>
      </w:r>
    </w:p>
    <w:p w:rsidR="005C6E73" w:rsidRDefault="005C6E73" w:rsidP="005C6E73">
      <w:pPr>
        <w:jc w:val="both"/>
        <w:rPr>
          <w:sz w:val="24"/>
        </w:rPr>
      </w:pPr>
    </w:p>
    <w:p w:rsidR="005C6E73" w:rsidRPr="004B5123" w:rsidRDefault="005C6E73" w:rsidP="005C6E73">
      <w:pPr>
        <w:jc w:val="both"/>
        <w:rPr>
          <w:bCs/>
          <w:sz w:val="24"/>
        </w:rPr>
      </w:pPr>
      <w:r w:rsidRPr="004B5123">
        <w:rPr>
          <w:sz w:val="24"/>
        </w:rPr>
        <w:t>A Budapest Főváros II. Kerületi Önkormányzat Képviselő-testülete a 33/2012.(II.23.) határozatával úgy döntött, hogy a BUDÉP Budai Épületfenntartó Kft-t 2012. június 1. napjával végelszámolás útján jogutód nélkül megszünteti azzal, hogy a</w:t>
      </w:r>
      <w:r w:rsidRPr="004B5123">
        <w:rPr>
          <w:bCs/>
          <w:sz w:val="24"/>
        </w:rPr>
        <w:t xml:space="preserve"> végelszámolás kezdő időpontjától kezdve a BUDÉP Kft. tevékenységét korlátozott módon folytatja.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  <w:r w:rsidRPr="004B5123">
        <w:rPr>
          <w:sz w:val="24"/>
        </w:rPr>
        <w:t xml:space="preserve">Ezt követően a Képviselő-testület többször is döntött a feladatellátás megosztásával összefüggésben a BUDÉP Kft-vel 1994. július 5. napján </w:t>
      </w:r>
      <w:r>
        <w:rPr>
          <w:sz w:val="24"/>
        </w:rPr>
        <w:t>megkötött</w:t>
      </w:r>
      <w:r w:rsidRPr="004B5123">
        <w:rPr>
          <w:sz w:val="24"/>
        </w:rPr>
        <w:t xml:space="preserve"> szerződ</w:t>
      </w:r>
      <w:r>
        <w:rPr>
          <w:sz w:val="24"/>
        </w:rPr>
        <w:t xml:space="preserve">és módosításáról, legutóbb a </w:t>
      </w:r>
      <w:r w:rsidR="000F5F0F">
        <w:rPr>
          <w:sz w:val="24"/>
        </w:rPr>
        <w:t>302</w:t>
      </w:r>
      <w:r>
        <w:rPr>
          <w:sz w:val="24"/>
        </w:rPr>
        <w:t>/2017.(</w:t>
      </w:r>
      <w:r w:rsidR="000F5F0F">
        <w:rPr>
          <w:sz w:val="24"/>
        </w:rPr>
        <w:t>XII</w:t>
      </w:r>
      <w:r>
        <w:rPr>
          <w:sz w:val="24"/>
        </w:rPr>
        <w:t>.</w:t>
      </w:r>
      <w:r w:rsidR="000F5F0F">
        <w:rPr>
          <w:sz w:val="24"/>
        </w:rPr>
        <w:t>19</w:t>
      </w:r>
      <w:r>
        <w:rPr>
          <w:sz w:val="24"/>
        </w:rPr>
        <w:t>.)</w:t>
      </w:r>
      <w:r w:rsidRPr="004B5123">
        <w:rPr>
          <w:sz w:val="24"/>
        </w:rPr>
        <w:t xml:space="preserve"> határozatával, mely</w:t>
      </w:r>
      <w:r>
        <w:rPr>
          <w:sz w:val="24"/>
        </w:rPr>
        <w:t>nek értelmében a BUDÉP Kft. 201</w:t>
      </w:r>
      <w:r w:rsidR="000F5F0F">
        <w:rPr>
          <w:sz w:val="24"/>
        </w:rPr>
        <w:t xml:space="preserve">8. január </w:t>
      </w:r>
      <w:r w:rsidRPr="004B5123">
        <w:rPr>
          <w:sz w:val="24"/>
        </w:rPr>
        <w:t>1. napjától 201</w:t>
      </w:r>
      <w:r w:rsidR="000F5F0F">
        <w:rPr>
          <w:sz w:val="24"/>
        </w:rPr>
        <w:t>8</w:t>
      </w:r>
      <w:r w:rsidRPr="004B5123">
        <w:rPr>
          <w:sz w:val="24"/>
        </w:rPr>
        <w:t xml:space="preserve">. </w:t>
      </w:r>
      <w:r w:rsidR="000F5F0F">
        <w:rPr>
          <w:sz w:val="24"/>
        </w:rPr>
        <w:t>június 30</w:t>
      </w:r>
      <w:r w:rsidRPr="004B5123">
        <w:rPr>
          <w:sz w:val="24"/>
        </w:rPr>
        <w:t xml:space="preserve">. napjáig terjedő időszakra </w:t>
      </w:r>
      <w:r>
        <w:rPr>
          <w:sz w:val="24"/>
        </w:rPr>
        <w:t xml:space="preserve">a </w:t>
      </w:r>
      <w:r w:rsidRPr="004B5123">
        <w:rPr>
          <w:sz w:val="24"/>
        </w:rPr>
        <w:t>tovább nem számlázható költségeinek fed</w:t>
      </w:r>
      <w:r>
        <w:rPr>
          <w:sz w:val="24"/>
        </w:rPr>
        <w:t>ezetére havonta nettó 1.500.000,</w:t>
      </w:r>
      <w:r w:rsidRPr="004B5123">
        <w:rPr>
          <w:sz w:val="24"/>
        </w:rPr>
        <w:t>- Ft díjazásban részesül.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Pr="005176E8" w:rsidRDefault="005C6E73" w:rsidP="005C6E73">
      <w:pPr>
        <w:jc w:val="both"/>
        <w:rPr>
          <w:sz w:val="24"/>
        </w:rPr>
      </w:pPr>
      <w:r>
        <w:rPr>
          <w:sz w:val="24"/>
        </w:rPr>
        <w:t>A</w:t>
      </w:r>
      <w:r w:rsidRPr="005176E8">
        <w:rPr>
          <w:sz w:val="24"/>
        </w:rPr>
        <w:t xml:space="preserve"> cégnyilvánosságról, a bírósági cégeljárásról és a végelszámolásról</w:t>
      </w:r>
      <w:r>
        <w:rPr>
          <w:sz w:val="24"/>
        </w:rPr>
        <w:t xml:space="preserve"> szóló </w:t>
      </w:r>
      <w:r w:rsidRPr="005176E8">
        <w:rPr>
          <w:sz w:val="24"/>
        </w:rPr>
        <w:t>2006. évi V. törvény</w:t>
      </w:r>
      <w:r>
        <w:rPr>
          <w:sz w:val="24"/>
        </w:rPr>
        <w:t xml:space="preserve"> 95. § (4) bekezdése és 105. § (1) bekezdése úgy rendelkezik, hogy: </w:t>
      </w:r>
    </w:p>
    <w:p w:rsidR="005C6E73" w:rsidRPr="005176E8" w:rsidRDefault="005C6E73" w:rsidP="005C6E73">
      <w:pPr>
        <w:jc w:val="both"/>
        <w:rPr>
          <w:sz w:val="24"/>
        </w:rPr>
      </w:pPr>
      <w:r>
        <w:rPr>
          <w:sz w:val="24"/>
        </w:rPr>
        <w:t xml:space="preserve">„95. § </w:t>
      </w:r>
      <w:r w:rsidRPr="005176E8">
        <w:rPr>
          <w:sz w:val="24"/>
        </w:rPr>
        <w:t>(4) Nem lehet befejezni a végelszámolást, ha a céggel szemben hatósági vagy bírósági eljárás van folyamatban. A végelszámolás befejezésére csak akkor kerülhet sor, ha az adott eljárás megszűnt, vagy a cég a fél személyében bekövetkező változás miatt az eljárásnak többé nem alanya.</w:t>
      </w:r>
      <w:r>
        <w:rPr>
          <w:sz w:val="24"/>
        </w:rPr>
        <w:t>”</w:t>
      </w:r>
    </w:p>
    <w:p w:rsidR="005C6E73" w:rsidRDefault="005C6E73" w:rsidP="005C6E73">
      <w:pPr>
        <w:jc w:val="both"/>
        <w:rPr>
          <w:sz w:val="24"/>
        </w:rPr>
      </w:pPr>
      <w:r>
        <w:rPr>
          <w:sz w:val="24"/>
        </w:rPr>
        <w:t>„</w:t>
      </w:r>
      <w:r w:rsidRPr="005176E8">
        <w:rPr>
          <w:sz w:val="24"/>
        </w:rPr>
        <w:t>105. § (1) A végelszámolást a végelszámolás kezdő időpontjától számított legkésőbb három éven belül be kell fejezni.</w:t>
      </w:r>
      <w:r>
        <w:rPr>
          <w:sz w:val="24"/>
        </w:rPr>
        <w:t>”</w:t>
      </w:r>
    </w:p>
    <w:p w:rsidR="005C6E73" w:rsidRPr="005176E8" w:rsidRDefault="005C6E73" w:rsidP="005C6E73">
      <w:pPr>
        <w:jc w:val="both"/>
        <w:rPr>
          <w:sz w:val="24"/>
        </w:rPr>
      </w:pPr>
    </w:p>
    <w:p w:rsidR="005C6E73" w:rsidRDefault="005C6E73" w:rsidP="005C6E73">
      <w:pPr>
        <w:jc w:val="both"/>
        <w:rPr>
          <w:bCs/>
          <w:sz w:val="24"/>
        </w:rPr>
      </w:pPr>
      <w:r w:rsidRPr="004B5123">
        <w:rPr>
          <w:sz w:val="24"/>
        </w:rPr>
        <w:t xml:space="preserve">A </w:t>
      </w:r>
      <w:r>
        <w:rPr>
          <w:sz w:val="24"/>
        </w:rPr>
        <w:t xml:space="preserve">BUDÉP Kft. </w:t>
      </w:r>
      <w:r w:rsidRPr="004B5123">
        <w:rPr>
          <w:sz w:val="24"/>
        </w:rPr>
        <w:t>ellen indított és folyamatban lévő</w:t>
      </w:r>
      <w:r>
        <w:rPr>
          <w:sz w:val="24"/>
        </w:rPr>
        <w:t>, alábbiakban részletezett</w:t>
      </w:r>
      <w:r w:rsidRPr="004B5123">
        <w:rPr>
          <w:sz w:val="24"/>
        </w:rPr>
        <w:t xml:space="preserve"> peres eljárásokra, továbbá a bérlők miatt – az Önkormányzat szerződésmódosítási ajánlatának indokolatlan el nem fogadása, az átkötés feltételéül szabott díjhátralék meg nem fizetése, stb. - jelenleg még át nem kötött lakás és helyiségbérleti szerződésekre tekintettel </w:t>
      </w:r>
      <w:r>
        <w:rPr>
          <w:sz w:val="24"/>
        </w:rPr>
        <w:t xml:space="preserve">a Képviselő-testület </w:t>
      </w:r>
      <w:r w:rsidRPr="004B5123">
        <w:rPr>
          <w:bCs/>
          <w:sz w:val="24"/>
        </w:rPr>
        <w:t xml:space="preserve">95/2015.(IV.28.) határozatával a BUDÉP Kft. 33/2012.(II.23.) képviselő-testületi határozattal megindított végelszámolásának megszüntetetése mellett </w:t>
      </w:r>
      <w:r>
        <w:rPr>
          <w:bCs/>
          <w:sz w:val="24"/>
        </w:rPr>
        <w:t xml:space="preserve">döntött a fent hivatkozott jogszabályi rendelkezésekre is tekintettel, egyúttal </w:t>
      </w:r>
      <w:r w:rsidRPr="004B5123">
        <w:rPr>
          <w:bCs/>
          <w:sz w:val="24"/>
        </w:rPr>
        <w:t>elhatározta a cég működésének továbbfolytatását, valamint a 2013. évi CLXX</w:t>
      </w:r>
      <w:r>
        <w:rPr>
          <w:bCs/>
          <w:sz w:val="24"/>
        </w:rPr>
        <w:t>V</w:t>
      </w:r>
      <w:r w:rsidRPr="004B5123">
        <w:rPr>
          <w:bCs/>
          <w:sz w:val="24"/>
        </w:rPr>
        <w:t>II. törvény 12. § (1) bekezdése alapján a Polgári Törvénykönyvről szóló 2013. évi V. törvény rendelkezéseivel összhangban álló továbbműködését.</w:t>
      </w: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Tájékoztatom a T. Képviselő-testületet, hogy a BUDÉP Kft. ellen az alábbi két per van folyamatban:</w:t>
      </w:r>
    </w:p>
    <w:p w:rsidR="005C6E73" w:rsidRPr="004B5123" w:rsidRDefault="005C6E73" w:rsidP="005C6E73">
      <w:pPr>
        <w:tabs>
          <w:tab w:val="left" w:pos="0"/>
        </w:tabs>
        <w:jc w:val="both"/>
        <w:rPr>
          <w:sz w:val="24"/>
        </w:rPr>
      </w:pPr>
    </w:p>
    <w:p w:rsidR="005C6E73" w:rsidRDefault="005C6E73" w:rsidP="005C6E73">
      <w:pPr>
        <w:numPr>
          <w:ilvl w:val="0"/>
          <w:numId w:val="2"/>
        </w:numPr>
        <w:jc w:val="both"/>
        <w:rPr>
          <w:bCs/>
          <w:sz w:val="24"/>
        </w:rPr>
      </w:pPr>
      <w:r w:rsidRPr="00943651">
        <w:rPr>
          <w:bCs/>
          <w:sz w:val="24"/>
        </w:rPr>
        <w:t xml:space="preserve">Gyárfás Zsuzsanna </w:t>
      </w:r>
      <w:r>
        <w:rPr>
          <w:bCs/>
          <w:sz w:val="24"/>
        </w:rPr>
        <w:t>I. r.</w:t>
      </w:r>
      <w:r w:rsidRPr="00943651">
        <w:rPr>
          <w:bCs/>
          <w:sz w:val="24"/>
        </w:rPr>
        <w:t xml:space="preserve"> és Varga-Hajdu Eszter Erzsébet II. r</w:t>
      </w:r>
      <w:r>
        <w:rPr>
          <w:bCs/>
          <w:sz w:val="24"/>
        </w:rPr>
        <w:t>.</w:t>
      </w:r>
      <w:r w:rsidRPr="00943651">
        <w:rPr>
          <w:bCs/>
          <w:sz w:val="24"/>
        </w:rPr>
        <w:t xml:space="preserve"> felpereseknek a Budapest Főváros II. Kerületi Önkormányzat I. r. és a BUDÉP Kft. II. r. alperesek ellen</w:t>
      </w:r>
      <w:r>
        <w:rPr>
          <w:bCs/>
          <w:sz w:val="24"/>
        </w:rPr>
        <w:t xml:space="preserve"> bérleti díj megállapítása és kártérítés iránt a Fővárosi Törvényszék előtt 64.P.23.632/2011. ügyszámon folyamatban lévő peres eljárás.</w:t>
      </w:r>
    </w:p>
    <w:p w:rsidR="005C6E73" w:rsidRDefault="005C6E73" w:rsidP="005C6E73">
      <w:pPr>
        <w:jc w:val="both"/>
        <w:rPr>
          <w:bCs/>
          <w:sz w:val="24"/>
        </w:rPr>
      </w:pPr>
      <w:r>
        <w:rPr>
          <w:bCs/>
          <w:sz w:val="24"/>
        </w:rPr>
        <w:t>Az Önkormányzat tulajdonát képezi a Budapest II. kerület 15147 hrsz-ú, természetben 1025 Budapest, Józsefhegyi u. 11. szám alatti ingatlan. A földszint 2. szám alatti lakás bérlője az I. r., a földszint 1. szám alatti lakás bérlője a II. r. felperes.</w:t>
      </w:r>
    </w:p>
    <w:p w:rsidR="005C6E73" w:rsidRDefault="005C6E73" w:rsidP="005C6E73">
      <w:pPr>
        <w:jc w:val="both"/>
        <w:rPr>
          <w:bCs/>
          <w:sz w:val="24"/>
        </w:rPr>
      </w:pPr>
      <w:r>
        <w:rPr>
          <w:bCs/>
          <w:sz w:val="24"/>
        </w:rPr>
        <w:t>A felperesek 2008 szeptemberében bérleti díj megállapítása és kártérítés iránt peres eljárást indítottak az alperesek ellen a Fővárosi Bíróság előtt.</w:t>
      </w:r>
    </w:p>
    <w:p w:rsidR="005C6E73" w:rsidRDefault="005C6E73" w:rsidP="005C6E73">
      <w:pPr>
        <w:jc w:val="both"/>
        <w:rPr>
          <w:bCs/>
          <w:sz w:val="24"/>
        </w:rPr>
      </w:pPr>
      <w:r>
        <w:rPr>
          <w:bCs/>
          <w:sz w:val="24"/>
        </w:rPr>
        <w:t>A bérleti díj megállapítására vonatkozó kereseti kérelmeken túlmenően az I. r. felperes annak az I. r. alperessel szembeni megállapítását kérte, hogy az ingatlan 38/220 arányú tulajdonjogát ráépítés útján megszerezte, a II. r. felperes ugyanezen a jogcímen az ingatlan 29/220 arányú tulajdonjogára tartott igényt, e körben hivatkoztak arra, hogy a bérleményeiket képező lakásokat bővítették, mely bővítésekkel közös tulajdon keletkezett.</w:t>
      </w:r>
    </w:p>
    <w:p w:rsidR="005C6E73" w:rsidRPr="00434D9C" w:rsidRDefault="005C6E73" w:rsidP="005C6E73">
      <w:pPr>
        <w:jc w:val="both"/>
        <w:rPr>
          <w:bCs/>
          <w:sz w:val="24"/>
        </w:rPr>
      </w:pPr>
      <w:r>
        <w:rPr>
          <w:bCs/>
          <w:sz w:val="24"/>
        </w:rPr>
        <w:t xml:space="preserve">A Fővárosi Törvényszék 2013. január 15-én kelt, 64.P.23.632/2011/26 számú </w:t>
      </w:r>
      <w:r w:rsidRPr="00434D9C">
        <w:rPr>
          <w:bCs/>
          <w:sz w:val="24"/>
        </w:rPr>
        <w:t>részítéletével a felperesek tulajdonjog megállapítása, valamint kártérítés iránti igényét elutasította, amely ellen felperesek fellebbezést terjesztettek elő. A Fővárosi Ítélőtábla 2013. december 4-én</w:t>
      </w:r>
      <w:r>
        <w:rPr>
          <w:bCs/>
          <w:sz w:val="24"/>
        </w:rPr>
        <w:t xml:space="preserve"> kelt,</w:t>
      </w:r>
      <w:r w:rsidRPr="00434D9C">
        <w:rPr>
          <w:bCs/>
          <w:sz w:val="24"/>
        </w:rPr>
        <w:t xml:space="preserve"> 7.Pf.20.939.2013/3. szám</w:t>
      </w:r>
      <w:r>
        <w:rPr>
          <w:bCs/>
          <w:sz w:val="24"/>
        </w:rPr>
        <w:t>ú</w:t>
      </w:r>
      <w:r w:rsidRPr="00434D9C">
        <w:rPr>
          <w:bCs/>
          <w:sz w:val="24"/>
        </w:rPr>
        <w:t xml:space="preserve"> részítéletével helyben hagyta a Fővárosi Törvényszék részítéletét.</w:t>
      </w:r>
    </w:p>
    <w:p w:rsidR="005C6E73" w:rsidRDefault="005C6E73" w:rsidP="005C6E73">
      <w:pPr>
        <w:jc w:val="both"/>
        <w:rPr>
          <w:sz w:val="24"/>
        </w:rPr>
      </w:pPr>
      <w:r w:rsidRPr="00434D9C">
        <w:rPr>
          <w:bCs/>
          <w:sz w:val="24"/>
        </w:rPr>
        <w:t>Ezt követően hosszadalmas szakértői bizonyítás vette kezd</w:t>
      </w:r>
      <w:r>
        <w:rPr>
          <w:bCs/>
          <w:sz w:val="24"/>
        </w:rPr>
        <w:t>e</w:t>
      </w:r>
      <w:r w:rsidRPr="00434D9C">
        <w:rPr>
          <w:bCs/>
          <w:sz w:val="24"/>
        </w:rPr>
        <w:t>t</w:t>
      </w:r>
      <w:r>
        <w:rPr>
          <w:bCs/>
          <w:sz w:val="24"/>
        </w:rPr>
        <w:t>ét</w:t>
      </w:r>
      <w:r w:rsidRPr="00434D9C">
        <w:rPr>
          <w:bCs/>
          <w:sz w:val="24"/>
        </w:rPr>
        <w:t xml:space="preserve"> annak megállapítására, hogy a perbeli</w:t>
      </w:r>
      <w:r>
        <w:rPr>
          <w:bCs/>
          <w:sz w:val="24"/>
        </w:rPr>
        <w:t xml:space="preserve"> lakások ténylegesen milyen komfortfokozatú állapotnak felelnek meg, illetve az épület műszaki állapota miatt indokolt-e a díjcsökkentés. A szakértői bizonyítás az időközbeni bíróváltásra is tekintettel </w:t>
      </w:r>
      <w:r>
        <w:rPr>
          <w:sz w:val="24"/>
        </w:rPr>
        <w:t xml:space="preserve">2017. áprilisában zárult le. A bizonyítás lezárása után a per az alperesek által már korábban, a meg nem fizetett bérleti díj és annak késedelmi kamatai megfizetésére előterjesztett viszont-kereset, illetve beszámítási kifogás </w:t>
      </w:r>
      <w:r w:rsidRPr="00347E15">
        <w:rPr>
          <w:bCs/>
          <w:sz w:val="24"/>
        </w:rPr>
        <w:t>összegszerűsége</w:t>
      </w:r>
      <w:r w:rsidRPr="00347E15">
        <w:rPr>
          <w:sz w:val="24"/>
        </w:rPr>
        <w:t xml:space="preserve"> </w:t>
      </w:r>
      <w:r>
        <w:rPr>
          <w:sz w:val="24"/>
        </w:rPr>
        <w:t>tekintetében folyt tovább.</w:t>
      </w:r>
    </w:p>
    <w:p w:rsidR="005C6E73" w:rsidRPr="000D0922" w:rsidRDefault="005C6E73" w:rsidP="005C6E73">
      <w:pPr>
        <w:pStyle w:val="Default"/>
        <w:jc w:val="both"/>
        <w:rPr>
          <w:rFonts w:eastAsia="Times New Roman"/>
          <w:bCs/>
          <w:color w:val="auto"/>
          <w:lang w:eastAsia="hu-HU"/>
        </w:rPr>
      </w:pPr>
      <w:r w:rsidRPr="000D0922">
        <w:rPr>
          <w:rFonts w:eastAsia="Times New Roman"/>
          <w:bCs/>
          <w:color w:val="auto"/>
          <w:lang w:eastAsia="hu-HU"/>
        </w:rPr>
        <w:t>A Fővárosi Törvényszék a 2017. szeptember 15. napján megtartott tárgyaláson ítéletet hozott, amelyben a felperesek keresetének és az Önkormányzat által előterjesztett viszont-keresetnek részben helyt adott, egyebekben a keresetet és a viszont-keresetet is elutasította. A Fővárosi Törvényszék elsőfokú ítéletében megállapította</w:t>
      </w:r>
      <w:r>
        <w:rPr>
          <w:rFonts w:eastAsia="Times New Roman"/>
          <w:bCs/>
          <w:color w:val="auto"/>
          <w:lang w:eastAsia="hu-HU"/>
        </w:rPr>
        <w:t xml:space="preserve"> továbbá</w:t>
      </w:r>
      <w:r w:rsidRPr="000D0922">
        <w:rPr>
          <w:rFonts w:eastAsia="Times New Roman"/>
          <w:bCs/>
          <w:color w:val="auto"/>
          <w:lang w:eastAsia="hu-HU"/>
        </w:rPr>
        <w:t>, hogy I. r. és II. r. felperest vételi jog illeti meg az által</w:t>
      </w:r>
      <w:r>
        <w:rPr>
          <w:rFonts w:eastAsia="Times New Roman"/>
          <w:bCs/>
          <w:color w:val="auto"/>
          <w:lang w:eastAsia="hu-HU"/>
        </w:rPr>
        <w:t>uk bérelt lakások tekintetében.</w:t>
      </w:r>
    </w:p>
    <w:p w:rsidR="005C6E73" w:rsidRPr="000D0922" w:rsidRDefault="005C6E73" w:rsidP="005C6E73">
      <w:pPr>
        <w:pStyle w:val="Default"/>
        <w:jc w:val="both"/>
        <w:rPr>
          <w:rFonts w:eastAsia="Times New Roman"/>
          <w:bCs/>
          <w:color w:val="auto"/>
          <w:lang w:eastAsia="hu-HU"/>
        </w:rPr>
      </w:pPr>
      <w:r>
        <w:rPr>
          <w:rFonts w:eastAsia="Times New Roman"/>
          <w:bCs/>
          <w:color w:val="auto"/>
          <w:lang w:eastAsia="hu-HU"/>
        </w:rPr>
        <w:t xml:space="preserve">Az ítélet </w:t>
      </w:r>
      <w:r w:rsidRPr="000D0922">
        <w:rPr>
          <w:rFonts w:eastAsia="Times New Roman"/>
          <w:bCs/>
          <w:color w:val="auto"/>
          <w:lang w:eastAsia="hu-HU"/>
        </w:rPr>
        <w:t>megalapozatlan és számos okból jogszabálysértő, ezért az írásba foglal</w:t>
      </w:r>
      <w:r>
        <w:rPr>
          <w:rFonts w:eastAsia="Times New Roman"/>
          <w:bCs/>
          <w:color w:val="auto"/>
          <w:lang w:eastAsia="hu-HU"/>
        </w:rPr>
        <w:t>t ítélet kézhezvételét követően,</w:t>
      </w:r>
      <w:r w:rsidRPr="000D0922">
        <w:rPr>
          <w:rFonts w:eastAsia="Times New Roman"/>
          <w:bCs/>
          <w:color w:val="auto"/>
          <w:lang w:eastAsia="hu-HU"/>
        </w:rPr>
        <w:t xml:space="preserve"> 2017. november 21. napján </w:t>
      </w:r>
      <w:r>
        <w:rPr>
          <w:rFonts w:eastAsia="Times New Roman"/>
          <w:bCs/>
          <w:color w:val="auto"/>
          <w:lang w:eastAsia="hu-HU"/>
        </w:rPr>
        <w:t xml:space="preserve">az Önkormányzat az ellen </w:t>
      </w:r>
      <w:r w:rsidRPr="000D0922">
        <w:rPr>
          <w:rFonts w:eastAsia="Times New Roman"/>
          <w:bCs/>
          <w:color w:val="auto"/>
          <w:lang w:eastAsia="hu-HU"/>
        </w:rPr>
        <w:t>fellebbezést terjesztett elő.</w:t>
      </w:r>
    </w:p>
    <w:p w:rsidR="005C6E73" w:rsidRDefault="003848F4" w:rsidP="003848F4">
      <w:pPr>
        <w:autoSpaceDE w:val="0"/>
        <w:autoSpaceDN w:val="0"/>
        <w:adjustRightInd w:val="0"/>
        <w:rPr>
          <w:bCs/>
          <w:sz w:val="24"/>
        </w:rPr>
      </w:pPr>
      <w:r>
        <w:rPr>
          <w:rFonts w:eastAsiaTheme="minorHAnsi"/>
          <w:color w:val="000000"/>
          <w:sz w:val="24"/>
          <w:lang w:eastAsia="en-US"/>
        </w:rPr>
        <w:t xml:space="preserve">Az ügyben </w:t>
      </w:r>
      <w:r>
        <w:rPr>
          <w:bCs/>
          <w:sz w:val="24"/>
        </w:rPr>
        <w:t xml:space="preserve">a másodfokú tárgyalást </w:t>
      </w:r>
      <w:r w:rsidRPr="003848F4">
        <w:rPr>
          <w:bCs/>
          <w:sz w:val="24"/>
        </w:rPr>
        <w:t>2018. június 29. napján 9:00 órára</w:t>
      </w:r>
      <w:r>
        <w:rPr>
          <w:bCs/>
          <w:sz w:val="24"/>
        </w:rPr>
        <w:t xml:space="preserve"> tűzte ki a Fővárosi Ítélőtábla.</w:t>
      </w:r>
    </w:p>
    <w:p w:rsidR="003848F4" w:rsidRDefault="003848F4" w:rsidP="003848F4">
      <w:pPr>
        <w:autoSpaceDE w:val="0"/>
        <w:autoSpaceDN w:val="0"/>
        <w:adjustRightInd w:val="0"/>
        <w:rPr>
          <w:bCs/>
          <w:sz w:val="24"/>
        </w:rPr>
      </w:pPr>
    </w:p>
    <w:p w:rsidR="003848F4" w:rsidRPr="003848F4" w:rsidRDefault="003848F4" w:rsidP="003848F4">
      <w:pPr>
        <w:autoSpaceDE w:val="0"/>
        <w:autoSpaceDN w:val="0"/>
        <w:adjustRightInd w:val="0"/>
        <w:rPr>
          <w:bCs/>
          <w:sz w:val="24"/>
        </w:rPr>
      </w:pPr>
    </w:p>
    <w:p w:rsidR="005C6E73" w:rsidRPr="00073F1A" w:rsidRDefault="005C6E73" w:rsidP="005C6E73">
      <w:pPr>
        <w:numPr>
          <w:ilvl w:val="0"/>
          <w:numId w:val="2"/>
        </w:numPr>
        <w:jc w:val="both"/>
        <w:rPr>
          <w:sz w:val="24"/>
        </w:rPr>
      </w:pPr>
      <w:r w:rsidRPr="00073F1A">
        <w:rPr>
          <w:bCs/>
          <w:sz w:val="24"/>
        </w:rPr>
        <w:t xml:space="preserve">Illésy Margit I. r. és társai felpereseknek néhai Somoskői Jánosné I. r. és társai (köztük a Budapest Főváros II. Kerületi Önkormányzat II. r. és a BUDÉP Kft. VI. r. alperes) alperesek ellen </w:t>
      </w:r>
      <w:r w:rsidRPr="00073F1A">
        <w:rPr>
          <w:sz w:val="24"/>
        </w:rPr>
        <w:t xml:space="preserve">szerződés érvénytelenségének megállapítása, valamint kártérítés és járulékainak megfizetése iránt a Budapesti II. és III. Kerületi Bíróság előtt 13.P.II.21.937/2012. </w:t>
      </w:r>
      <w:r w:rsidRPr="00073F1A">
        <w:rPr>
          <w:bCs/>
          <w:sz w:val="24"/>
        </w:rPr>
        <w:t>ügyszámon folyamatban lévő peres eljárás.</w:t>
      </w:r>
    </w:p>
    <w:p w:rsidR="005C6E73" w:rsidRPr="00073F1A" w:rsidRDefault="005C6E73" w:rsidP="005C6E73">
      <w:pPr>
        <w:jc w:val="both"/>
        <w:rPr>
          <w:sz w:val="24"/>
        </w:rPr>
      </w:pPr>
      <w:r w:rsidRPr="00073F1A">
        <w:rPr>
          <w:sz w:val="24"/>
        </w:rPr>
        <w:t>Illésy Margit és társai felpereseknek néhai Somoskői Jánosné és társai alperesek ellen (bérleti és adásvételi) szerződés érvénytelenségének megállapítása iránt indult, a Budapesti II. és III. Kerületi Bíróság előtt 9.P.II.20.632/2003. számon folyt polgári peres eljárás. A kereset Somoskői Jánosné, I. r. alperes, valamint az Önkormányzat II. r. és a BUDÉP Kft. VI. r. alperes között létrejött bérleti és adásvételi szerződések érvénytelenségének megállapítására irányult. A polgári peres eljárás több alkalommal félbeszakadt a felperesi, illetve az alperesi oldalon bekövetkezett halálesetek, majd a jogutódok perbevonása folytán.</w:t>
      </w:r>
    </w:p>
    <w:p w:rsidR="005C6E73" w:rsidRPr="00F662F3" w:rsidRDefault="005C6E73" w:rsidP="005C6E73">
      <w:pPr>
        <w:jc w:val="both"/>
        <w:rPr>
          <w:sz w:val="24"/>
        </w:rPr>
      </w:pPr>
      <w:r w:rsidRPr="00073F1A">
        <w:rPr>
          <w:sz w:val="24"/>
        </w:rPr>
        <w:t>Az ügy jelenleg a Budapesti II. és III. Kerületi Bíróság előtt 13.P.II.21.937/2012. számon van folyamatban. Az eljáró bíróság 2017. május 19. napján részítéletet hozott, mellyel a I-V. r. fe</w:t>
      </w:r>
      <w:r w:rsidRPr="00F662F3">
        <w:rPr>
          <w:sz w:val="24"/>
        </w:rPr>
        <w:t xml:space="preserve">lpereseknek a Budapest II. kerület, belterület 13001/0/A/7 hrsz-ú tetőtéri öröklakással kapcsolatban előterjesztett, a lakáscsere szerződés, a lakásbérleti szerződések, továbbá az adásvételi szerződések érvénytelenségének megállapítása iránt előterjesztett kereseteit elutasította. A bíróság az I-V. r. felpereseknek a raktárhelyiség tekintetében a III. r. alperes tulajdonjogának törlésére és a I. r. felperes és II. r. alperes között az adásvételi szerződés létrejöttének megállapítására vonatkozó keresetét elutasította. A bíróság kötelezte a felpereseket, hogy 15 napon belül egyetemlegesen fizessenek meg a II. és VI. r. alperesek részére 1.500.000,- Ft, a III-V. r. alperesek részére pedig szintén 1.500.000,- Ft perköltséget. </w:t>
      </w:r>
    </w:p>
    <w:p w:rsidR="007A55D3" w:rsidRPr="005B7CF9" w:rsidRDefault="005C6E73" w:rsidP="005B7CF9">
      <w:pPr>
        <w:jc w:val="both"/>
        <w:rPr>
          <w:sz w:val="24"/>
        </w:rPr>
      </w:pPr>
      <w:r w:rsidRPr="00F662F3">
        <w:rPr>
          <w:sz w:val="24"/>
        </w:rPr>
        <w:t xml:space="preserve">A bíróság a részítélet kihirdetését követően az elkülönített kártérítési kereset tárgyalására </w:t>
      </w:r>
      <w:r>
        <w:rPr>
          <w:sz w:val="24"/>
        </w:rPr>
        <w:t xml:space="preserve">új határnapot tűzött ki, majd a 2017. november 24-i tárgyaláson </w:t>
      </w:r>
      <w:r w:rsidRPr="00520751">
        <w:rPr>
          <w:sz w:val="24"/>
        </w:rPr>
        <w:t>végzést hozott, amelyben megállapította a hatásköre hiányát és a pert áttette a Fővárosi Törvénysz</w:t>
      </w:r>
      <w:r w:rsidR="007A55D3">
        <w:rPr>
          <w:sz w:val="24"/>
        </w:rPr>
        <w:t>ékhez.</w:t>
      </w:r>
      <w:r w:rsidR="005B7CF9">
        <w:rPr>
          <w:sz w:val="24"/>
        </w:rPr>
        <w:t xml:space="preserve"> A tárgyalás még nem került kitűzésre.</w:t>
      </w:r>
    </w:p>
    <w:p w:rsidR="005B7CF9" w:rsidRDefault="005B7CF9" w:rsidP="005C6E73">
      <w:pPr>
        <w:pStyle w:val="Szvegtrzs"/>
        <w:tabs>
          <w:tab w:val="left" w:pos="1620"/>
        </w:tabs>
        <w:spacing w:after="0"/>
        <w:jc w:val="both"/>
        <w:rPr>
          <w:bCs/>
          <w:sz w:val="24"/>
        </w:rPr>
      </w:pPr>
    </w:p>
    <w:p w:rsidR="005C6E73" w:rsidRDefault="005C6E73" w:rsidP="005C6E73">
      <w:pPr>
        <w:pStyle w:val="Szvegtrzs"/>
        <w:tabs>
          <w:tab w:val="left" w:pos="1620"/>
        </w:tabs>
        <w:spacing w:after="0"/>
        <w:jc w:val="both"/>
        <w:rPr>
          <w:sz w:val="24"/>
        </w:rPr>
      </w:pPr>
      <w:r w:rsidRPr="004B5123">
        <w:rPr>
          <w:bCs/>
          <w:sz w:val="24"/>
        </w:rPr>
        <w:t xml:space="preserve">A társaság továbbműködése folytán </w:t>
      </w:r>
      <w:r>
        <w:rPr>
          <w:bCs/>
          <w:sz w:val="24"/>
        </w:rPr>
        <w:t>szükséges a 2018. j</w:t>
      </w:r>
      <w:r w:rsidR="007A55D3">
        <w:rPr>
          <w:bCs/>
          <w:sz w:val="24"/>
        </w:rPr>
        <w:t>úlius 1</w:t>
      </w:r>
      <w:r>
        <w:rPr>
          <w:bCs/>
          <w:sz w:val="24"/>
        </w:rPr>
        <w:t>. napjától 2018</w:t>
      </w:r>
      <w:r w:rsidRPr="004B5123">
        <w:rPr>
          <w:bCs/>
          <w:sz w:val="24"/>
        </w:rPr>
        <w:t xml:space="preserve">. </w:t>
      </w:r>
      <w:r w:rsidR="007A55D3">
        <w:rPr>
          <w:bCs/>
          <w:sz w:val="24"/>
        </w:rPr>
        <w:t>december 31</w:t>
      </w:r>
      <w:r>
        <w:rPr>
          <w:bCs/>
          <w:sz w:val="24"/>
        </w:rPr>
        <w:t xml:space="preserve">. napjáig </w:t>
      </w:r>
      <w:r w:rsidRPr="004B5123">
        <w:rPr>
          <w:bCs/>
          <w:sz w:val="24"/>
        </w:rPr>
        <w:t xml:space="preserve">terjedő időszakra </w:t>
      </w:r>
      <w:r>
        <w:rPr>
          <w:bCs/>
          <w:sz w:val="24"/>
        </w:rPr>
        <w:t xml:space="preserve">a BUDÉP Kft-t </w:t>
      </w:r>
      <w:r w:rsidRPr="004B5123">
        <w:rPr>
          <w:sz w:val="24"/>
        </w:rPr>
        <w:t>megillető egyéb, tovább nem számlázható költségek fedezetére szolgáló havi díjazás összegé</w:t>
      </w:r>
      <w:r>
        <w:rPr>
          <w:sz w:val="24"/>
        </w:rPr>
        <w:t>nek meghatározása és ennek alapján a BUDÉP Kft-vel kötött szerződés módosítása. A javasolt díjazás összege havi nettó 1.500.000,</w:t>
      </w:r>
      <w:r w:rsidRPr="00A31402">
        <w:rPr>
          <w:sz w:val="24"/>
        </w:rPr>
        <w:t>- Ft.</w:t>
      </w:r>
    </w:p>
    <w:p w:rsidR="005C6E73" w:rsidRPr="004B5123" w:rsidRDefault="005C6E73" w:rsidP="005C6E73">
      <w:pPr>
        <w:tabs>
          <w:tab w:val="left" w:pos="0"/>
        </w:tabs>
        <w:jc w:val="both"/>
        <w:rPr>
          <w:bCs/>
          <w:sz w:val="24"/>
        </w:rPr>
      </w:pPr>
    </w:p>
    <w:p w:rsidR="005C6E73" w:rsidRDefault="005C6E73" w:rsidP="005C6E73">
      <w:pPr>
        <w:pStyle w:val="NormlWeb"/>
        <w:shd w:val="clear" w:color="auto" w:fill="FFFFFF"/>
        <w:spacing w:before="0" w:beforeAutospacing="0" w:after="0" w:afterAutospacing="0"/>
        <w:ind w:right="147"/>
        <w:jc w:val="both"/>
        <w:rPr>
          <w:bCs/>
          <w:color w:val="222222"/>
        </w:rPr>
      </w:pPr>
      <w:r w:rsidRPr="004B5123">
        <w:rPr>
          <w:bCs/>
          <w:color w:val="222222"/>
        </w:rPr>
        <w:t>A</w:t>
      </w:r>
      <w:r>
        <w:rPr>
          <w:bCs/>
          <w:color w:val="222222"/>
        </w:rPr>
        <w:t xml:space="preserve"> Gazdasági és Tulajdonosi Bizotts</w:t>
      </w:r>
      <w:r w:rsidR="007A55D3">
        <w:rPr>
          <w:bCs/>
          <w:color w:val="222222"/>
        </w:rPr>
        <w:t>ág az előterjesztést megtárgyalj</w:t>
      </w:r>
      <w:r>
        <w:rPr>
          <w:bCs/>
          <w:color w:val="222222"/>
        </w:rPr>
        <w:t>a, javaslata az ülésen szóban kerül ismertetésre.</w:t>
      </w:r>
    </w:p>
    <w:p w:rsidR="005C6E73" w:rsidRPr="004B5123" w:rsidRDefault="005C6E73" w:rsidP="005C6E73">
      <w:pPr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ind w:right="227"/>
        <w:jc w:val="both"/>
        <w:rPr>
          <w:sz w:val="24"/>
        </w:rPr>
      </w:pPr>
      <w:r w:rsidRPr="004B5123">
        <w:rPr>
          <w:sz w:val="24"/>
        </w:rPr>
        <w:t>Kérjük a Tisztelt Képviselő-testületet az előterjesztés megtárgyalására és a</w:t>
      </w:r>
      <w:r w:rsidR="007A55D3">
        <w:rPr>
          <w:sz w:val="24"/>
        </w:rPr>
        <w:t>z alábbi</w:t>
      </w:r>
      <w:r w:rsidRPr="004B5123">
        <w:rPr>
          <w:sz w:val="24"/>
        </w:rPr>
        <w:t xml:space="preserve"> határozati javaslat elfogadására.</w:t>
      </w:r>
    </w:p>
    <w:p w:rsidR="005C6E73" w:rsidRPr="00F66C2D" w:rsidRDefault="005C6E73" w:rsidP="005C6E73">
      <w:pPr>
        <w:pStyle w:val="Szvegtrzs"/>
        <w:tabs>
          <w:tab w:val="left" w:pos="1620"/>
        </w:tabs>
        <w:spacing w:after="0"/>
        <w:jc w:val="center"/>
        <w:rPr>
          <w:b/>
          <w:sz w:val="24"/>
        </w:rPr>
      </w:pPr>
      <w:r w:rsidRPr="004B5123">
        <w:rPr>
          <w:b/>
          <w:sz w:val="24"/>
        </w:rPr>
        <w:t>Határozati javaslat</w:t>
      </w:r>
    </w:p>
    <w:p w:rsidR="005C6E73" w:rsidRDefault="005C6E73" w:rsidP="005C6E73">
      <w:pPr>
        <w:jc w:val="both"/>
        <w:rPr>
          <w:sz w:val="24"/>
        </w:rPr>
      </w:pPr>
    </w:p>
    <w:p w:rsidR="005C6E73" w:rsidRPr="009D54CA" w:rsidRDefault="005C6E73" w:rsidP="005C6E73">
      <w:pPr>
        <w:jc w:val="both"/>
        <w:rPr>
          <w:sz w:val="24"/>
        </w:rPr>
      </w:pPr>
      <w:r w:rsidRPr="004B5123">
        <w:rPr>
          <w:sz w:val="24"/>
        </w:rPr>
        <w:t xml:space="preserve">A Képviselő-testület </w:t>
      </w:r>
      <w:r>
        <w:rPr>
          <w:sz w:val="24"/>
        </w:rPr>
        <w:t xml:space="preserve">úgy dönt, hogy </w:t>
      </w:r>
      <w:r w:rsidRPr="004B5123">
        <w:rPr>
          <w:sz w:val="24"/>
        </w:rPr>
        <w:t xml:space="preserve">a Budapest Főváros II. Kerületi Önkormányzat és a BUDÉP Budai Épületfenntartó Korlátolt Felelősségű Társaság </w:t>
      </w:r>
      <w:r w:rsidRPr="004B5123">
        <w:rPr>
          <w:color w:val="000000"/>
          <w:sz w:val="24"/>
        </w:rPr>
        <w:t xml:space="preserve">(székhelye: </w:t>
      </w:r>
      <w:r w:rsidRPr="004B5123">
        <w:rPr>
          <w:sz w:val="24"/>
        </w:rPr>
        <w:t>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5.</w:t>
      </w:r>
      <w:r w:rsidRPr="004B5123">
        <w:rPr>
          <w:sz w:val="24"/>
        </w:rPr>
        <w:t>, Cg. 01-09-261965, képviseli: dr. Fábián Árpád ügyvezető</w:t>
      </w:r>
      <w:r w:rsidRPr="004B5123">
        <w:rPr>
          <w:color w:val="000000"/>
          <w:sz w:val="24"/>
        </w:rPr>
        <w:t>)</w:t>
      </w:r>
      <w:r w:rsidRPr="004B5123">
        <w:rPr>
          <w:sz w:val="24"/>
        </w:rPr>
        <w:t xml:space="preserve"> között 1994. július 5. napján létrejött </w:t>
      </w:r>
      <w:r>
        <w:rPr>
          <w:sz w:val="24"/>
        </w:rPr>
        <w:t>és 1997. január 27.,</w:t>
      </w:r>
      <w:r w:rsidRPr="004B5123">
        <w:rPr>
          <w:sz w:val="24"/>
        </w:rPr>
        <w:t xml:space="preserve"> 2004. augusztus 4., 2012. június 22</w:t>
      </w:r>
      <w:r>
        <w:rPr>
          <w:sz w:val="24"/>
        </w:rPr>
        <w:t>.,</w:t>
      </w:r>
      <w:r w:rsidRPr="004B5123">
        <w:rPr>
          <w:sz w:val="24"/>
        </w:rPr>
        <w:t xml:space="preserve"> 2012. június 26., 2013. március 8., 2014.</w:t>
      </w:r>
      <w:r>
        <w:rPr>
          <w:sz w:val="24"/>
        </w:rPr>
        <w:t xml:space="preserve"> </w:t>
      </w:r>
      <w:r w:rsidRPr="004B5123">
        <w:rPr>
          <w:sz w:val="24"/>
        </w:rPr>
        <w:t>július 10.</w:t>
      </w:r>
      <w:r>
        <w:rPr>
          <w:sz w:val="24"/>
        </w:rPr>
        <w:t xml:space="preserve">, 2014. december 23., 2015. május 29. </w:t>
      </w:r>
      <w:r w:rsidRPr="004B5123">
        <w:rPr>
          <w:sz w:val="24"/>
        </w:rPr>
        <w:t>napján</w:t>
      </w:r>
      <w:r>
        <w:rPr>
          <w:sz w:val="24"/>
        </w:rPr>
        <w:t>, 2016. január 5. napján, 2016. június 30. napján,</w:t>
      </w:r>
      <w:r w:rsidRPr="006C1FEA">
        <w:rPr>
          <w:sz w:val="24"/>
        </w:rPr>
        <w:t xml:space="preserve"> </w:t>
      </w:r>
      <w:r>
        <w:rPr>
          <w:sz w:val="24"/>
        </w:rPr>
        <w:t>2016. december 23. napján, 2017. június 30. napján</w:t>
      </w:r>
      <w:r w:rsidR="000F5F0F">
        <w:rPr>
          <w:sz w:val="24"/>
        </w:rPr>
        <w:t>, valamint 2017. december 20. napján</w:t>
      </w:r>
      <w:r>
        <w:rPr>
          <w:sz w:val="24"/>
        </w:rPr>
        <w:t xml:space="preserve"> módosított szerződést a </w:t>
      </w:r>
      <w:r w:rsidRPr="004B5123">
        <w:rPr>
          <w:sz w:val="24"/>
        </w:rPr>
        <w:t>jel</w:t>
      </w:r>
      <w:r>
        <w:rPr>
          <w:sz w:val="24"/>
        </w:rPr>
        <w:t>en határozat melléklete szerint módosítja é</w:t>
      </w:r>
      <w:r w:rsidRPr="004B5123">
        <w:rPr>
          <w:sz w:val="24"/>
        </w:rPr>
        <w:t xml:space="preserve">s felhatalmazza </w:t>
      </w:r>
      <w:r>
        <w:rPr>
          <w:sz w:val="24"/>
        </w:rPr>
        <w:t>a P</w:t>
      </w:r>
      <w:r w:rsidRPr="004B5123">
        <w:rPr>
          <w:sz w:val="24"/>
        </w:rPr>
        <w:t>olgármestert</w:t>
      </w:r>
      <w:r>
        <w:rPr>
          <w:sz w:val="24"/>
        </w:rPr>
        <w:t xml:space="preserve"> a szerződés módosítás</w:t>
      </w:r>
      <w:r w:rsidRPr="004B5123">
        <w:rPr>
          <w:sz w:val="24"/>
        </w:rPr>
        <w:t xml:space="preserve"> aláír</w:t>
      </w:r>
      <w:r>
        <w:rPr>
          <w:sz w:val="24"/>
        </w:rPr>
        <w:t>ására.</w:t>
      </w:r>
    </w:p>
    <w:p w:rsidR="005C6E73" w:rsidRPr="009D54CA" w:rsidRDefault="005C6E73" w:rsidP="005C6E73">
      <w:pPr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Felelős:</w:t>
      </w:r>
      <w:r w:rsidRPr="004B5123">
        <w:rPr>
          <w:b/>
          <w:sz w:val="24"/>
        </w:rPr>
        <w:tab/>
      </w:r>
      <w:r w:rsidRPr="004B5123">
        <w:rPr>
          <w:b/>
          <w:sz w:val="24"/>
        </w:rPr>
        <w:tab/>
      </w:r>
      <w:r w:rsidRPr="004B5123">
        <w:rPr>
          <w:sz w:val="24"/>
        </w:rPr>
        <w:t>Polgármester</w:t>
      </w:r>
    </w:p>
    <w:p w:rsidR="005C6E73" w:rsidRPr="004B5123" w:rsidRDefault="005C6E73" w:rsidP="005C6E73">
      <w:pPr>
        <w:pStyle w:val="Szvegtrzs"/>
        <w:spacing w:after="0"/>
        <w:rPr>
          <w:sz w:val="24"/>
        </w:rPr>
      </w:pPr>
      <w:r w:rsidRPr="004B5123">
        <w:rPr>
          <w:b/>
          <w:sz w:val="24"/>
        </w:rPr>
        <w:t>Határidő:</w:t>
      </w:r>
      <w:r w:rsidRPr="004B5123">
        <w:rPr>
          <w:sz w:val="24"/>
        </w:rPr>
        <w:t xml:space="preserve"> </w:t>
      </w:r>
      <w:r w:rsidRPr="004B5123">
        <w:rPr>
          <w:sz w:val="24"/>
        </w:rPr>
        <w:tab/>
      </w:r>
      <w:r w:rsidRPr="004B5123">
        <w:rPr>
          <w:sz w:val="24"/>
        </w:rPr>
        <w:tab/>
        <w:t>szerződés</w:t>
      </w:r>
      <w:r>
        <w:rPr>
          <w:sz w:val="24"/>
        </w:rPr>
        <w:t xml:space="preserve"> módosítás </w:t>
      </w:r>
      <w:r w:rsidRPr="004B5123">
        <w:rPr>
          <w:sz w:val="24"/>
        </w:rPr>
        <w:t xml:space="preserve">aláírására legkésőbb </w:t>
      </w:r>
      <w:r>
        <w:rPr>
          <w:sz w:val="24"/>
        </w:rPr>
        <w:t>201</w:t>
      </w:r>
      <w:r w:rsidR="000F5F0F">
        <w:rPr>
          <w:sz w:val="24"/>
        </w:rPr>
        <w:t>8. június 30</w:t>
      </w:r>
      <w:r>
        <w:rPr>
          <w:sz w:val="24"/>
        </w:rPr>
        <w:t>. napjáig</w:t>
      </w:r>
    </w:p>
    <w:p w:rsidR="005C6E73" w:rsidRPr="004B5123" w:rsidRDefault="005C6E73" w:rsidP="005C6E73">
      <w:pPr>
        <w:pStyle w:val="Szvegtrzs"/>
        <w:spacing w:after="0"/>
        <w:ind w:left="360" w:hanging="360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rPr>
          <w:i/>
          <w:sz w:val="24"/>
        </w:rPr>
      </w:pPr>
      <w:r w:rsidRPr="004B5123">
        <w:rPr>
          <w:i/>
          <w:sz w:val="24"/>
        </w:rPr>
        <w:t>A határozat elfogadása egyszerű töb</w:t>
      </w:r>
      <w:r>
        <w:rPr>
          <w:i/>
          <w:sz w:val="24"/>
        </w:rPr>
        <w:t>bségű szavazati arányt igényel.</w:t>
      </w: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Pr="0096616F" w:rsidRDefault="005C6E73" w:rsidP="005C6E73">
      <w:pPr>
        <w:pStyle w:val="Szvegtrzs"/>
        <w:spacing w:after="0"/>
        <w:rPr>
          <w:sz w:val="24"/>
        </w:rPr>
      </w:pPr>
    </w:p>
    <w:p w:rsidR="005C6E73" w:rsidRPr="00F66C2D" w:rsidRDefault="005C6E73" w:rsidP="005C6E73">
      <w:pPr>
        <w:pStyle w:val="Szvegtrzs"/>
        <w:spacing w:after="0"/>
        <w:rPr>
          <w:b/>
          <w:sz w:val="24"/>
        </w:rPr>
      </w:pPr>
      <w:r w:rsidRPr="00F66C2D">
        <w:rPr>
          <w:b/>
          <w:sz w:val="24"/>
        </w:rPr>
        <w:t xml:space="preserve">Budapest, </w:t>
      </w:r>
      <w:r w:rsidR="000F5F0F">
        <w:rPr>
          <w:b/>
          <w:sz w:val="24"/>
        </w:rPr>
        <w:t>2018. június 6.</w:t>
      </w: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Default="005C6E73" w:rsidP="005C6E73">
      <w:pPr>
        <w:pStyle w:val="Szvegtrzs"/>
        <w:spacing w:after="0"/>
        <w:rPr>
          <w:sz w:val="24"/>
        </w:rPr>
      </w:pPr>
    </w:p>
    <w:p w:rsidR="005C6E73" w:rsidRPr="00831F4A" w:rsidRDefault="005C6E73" w:rsidP="005C6E73">
      <w:pPr>
        <w:pStyle w:val="Szvegtrzs"/>
        <w:spacing w:after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31F4A">
        <w:rPr>
          <w:b/>
          <w:sz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31F4A">
          <w:rPr>
            <w:b/>
            <w:sz w:val="24"/>
          </w:rPr>
          <w:t>Láng Zsolt</w:t>
        </w:r>
      </w:smartTag>
    </w:p>
    <w:p w:rsidR="005C6E73" w:rsidRPr="00831F4A" w:rsidRDefault="005C6E73" w:rsidP="005C6E73">
      <w:pPr>
        <w:pStyle w:val="Szvegtrzs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Polgármester</w:t>
      </w:r>
    </w:p>
    <w:p w:rsidR="005C6E73" w:rsidRPr="004B5123" w:rsidRDefault="005C6E73" w:rsidP="005C6E73">
      <w:pPr>
        <w:pStyle w:val="Szvegtrzs"/>
        <w:spacing w:after="0"/>
        <w:ind w:left="1416" w:firstLine="708"/>
        <w:jc w:val="right"/>
        <w:rPr>
          <w:b/>
          <w:sz w:val="24"/>
        </w:rPr>
      </w:pPr>
      <w:r>
        <w:rPr>
          <w:b/>
          <w:sz w:val="24"/>
        </w:rPr>
        <w:br w:type="page"/>
      </w:r>
      <w:r w:rsidRPr="004B5123">
        <w:rPr>
          <w:b/>
          <w:sz w:val="24"/>
        </w:rPr>
        <w:t>Határozati javaslat melléklete</w:t>
      </w:r>
    </w:p>
    <w:p w:rsidR="005C6E73" w:rsidRPr="000D0922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Pr="004B5123" w:rsidRDefault="005C6E73" w:rsidP="005C6E73">
      <w:pPr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SZERZŐDÉS MÓDOSÍTÁS</w:t>
      </w:r>
      <w:r>
        <w:rPr>
          <w:b/>
          <w:bCs/>
          <w:i/>
          <w:iCs/>
          <w:sz w:val="24"/>
        </w:rPr>
        <w:t>A</w:t>
      </w:r>
    </w:p>
    <w:p w:rsidR="005C6E73" w:rsidRPr="004B5123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Default="005C6E73" w:rsidP="005C6E73">
      <w:pPr>
        <w:jc w:val="both"/>
        <w:rPr>
          <w:sz w:val="24"/>
        </w:rPr>
      </w:pPr>
      <w:r w:rsidRPr="004B5123">
        <w:rPr>
          <w:sz w:val="24"/>
        </w:rPr>
        <w:t xml:space="preserve">amely létrejött egyrészről: </w:t>
      </w:r>
    </w:p>
    <w:p w:rsidR="005C6E73" w:rsidRPr="004B5123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Pr="004B5123" w:rsidRDefault="005C6E73" w:rsidP="005C6E73">
      <w:pPr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Budapest Főváros II. Kerületi Önkormányzat</w:t>
      </w:r>
      <w:r w:rsidRPr="004B5123">
        <w:rPr>
          <w:b/>
          <w:bCs/>
          <w:i/>
          <w:iCs/>
          <w:sz w:val="24"/>
        </w:rPr>
        <w:t xml:space="preserve"> </w:t>
      </w:r>
      <w:r w:rsidRPr="004B5123">
        <w:rPr>
          <w:sz w:val="24"/>
        </w:rPr>
        <w:t xml:space="preserve">(székhelye: </w:t>
      </w:r>
      <w:r>
        <w:rPr>
          <w:sz w:val="24"/>
        </w:rPr>
        <w:t xml:space="preserve">1024 </w:t>
      </w:r>
      <w:r w:rsidRPr="004B5123">
        <w:rPr>
          <w:sz w:val="24"/>
        </w:rPr>
        <w:t>Budapest, Mechwart liget 1., KSH statisztikai számjele: 15735650-8411-321-01, adószáma: 15735650-2-41, képviseletében</w:t>
      </w:r>
      <w:r>
        <w:rPr>
          <w:sz w:val="24"/>
        </w:rPr>
        <w:t>: Dr. Láng Zsolt polgármester),</w:t>
      </w:r>
    </w:p>
    <w:p w:rsidR="005C6E73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másrészről: </w:t>
      </w:r>
    </w:p>
    <w:p w:rsidR="005C6E73" w:rsidRDefault="005C6E73" w:rsidP="005C6E73">
      <w:pPr>
        <w:pStyle w:val="Szvegtrzs"/>
        <w:spacing w:after="0"/>
        <w:jc w:val="both"/>
        <w:rPr>
          <w:sz w:val="24"/>
        </w:rPr>
      </w:pPr>
      <w:r w:rsidRPr="004B5123">
        <w:rPr>
          <w:b/>
          <w:bCs/>
          <w:i/>
          <w:sz w:val="24"/>
          <w:u w:val="single"/>
        </w:rPr>
        <w:t>BUDÉP Budai Épületfenntartó Korlátolt Felelősségű Társaság</w:t>
      </w:r>
      <w:r w:rsidRPr="004B5123">
        <w:rPr>
          <w:sz w:val="24"/>
        </w:rPr>
        <w:t xml:space="preserve"> (rövidítve: BUDÉP Kft., székhelye: 102</w:t>
      </w:r>
      <w:r>
        <w:rPr>
          <w:sz w:val="24"/>
        </w:rPr>
        <w:t>7</w:t>
      </w:r>
      <w:r w:rsidRPr="004B5123">
        <w:rPr>
          <w:sz w:val="24"/>
        </w:rPr>
        <w:t xml:space="preserve"> Budapest, F</w:t>
      </w:r>
      <w:r>
        <w:rPr>
          <w:sz w:val="24"/>
        </w:rPr>
        <w:t>rankel Leó út 5</w:t>
      </w:r>
      <w:r w:rsidRPr="004B5123">
        <w:rPr>
          <w:sz w:val="24"/>
        </w:rPr>
        <w:t xml:space="preserve">., Cg. 01-09-261965, </w:t>
      </w:r>
      <w:r>
        <w:rPr>
          <w:sz w:val="24"/>
        </w:rPr>
        <w:t xml:space="preserve">adószáma: 10826441-2-41, statisztikai számjele: 10826441-6832-113-01, </w:t>
      </w:r>
      <w:r w:rsidRPr="004B5123">
        <w:rPr>
          <w:sz w:val="24"/>
        </w:rPr>
        <w:t>képviseli: dr. Fábián Árpád ügyvezető</w:t>
      </w:r>
      <w:r>
        <w:rPr>
          <w:sz w:val="24"/>
        </w:rPr>
        <w:t>),</w:t>
      </w:r>
    </w:p>
    <w:p w:rsidR="005C6E73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jc w:val="both"/>
        <w:rPr>
          <w:bCs/>
          <w:sz w:val="24"/>
        </w:rPr>
      </w:pPr>
      <w:r w:rsidRPr="004B5123">
        <w:rPr>
          <w:bCs/>
          <w:sz w:val="24"/>
        </w:rPr>
        <w:t xml:space="preserve">a továbbiakban együtt: </w:t>
      </w:r>
      <w:r w:rsidRPr="004B5123">
        <w:rPr>
          <w:b/>
          <w:bCs/>
          <w:sz w:val="24"/>
        </w:rPr>
        <w:t>Szerződő felek</w:t>
      </w:r>
    </w:p>
    <w:p w:rsidR="005C6E73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jc w:val="both"/>
        <w:rPr>
          <w:sz w:val="24"/>
        </w:rPr>
      </w:pPr>
      <w:r w:rsidRPr="004B5123">
        <w:rPr>
          <w:sz w:val="24"/>
        </w:rPr>
        <w:t xml:space="preserve">között az 1994. július 5. napján megkötött és </w:t>
      </w:r>
      <w:r>
        <w:rPr>
          <w:sz w:val="24"/>
        </w:rPr>
        <w:t xml:space="preserve">többször módosított </w:t>
      </w:r>
      <w:r w:rsidRPr="004B5123">
        <w:rPr>
          <w:sz w:val="24"/>
        </w:rPr>
        <w:t xml:space="preserve">szerződés módosítása </w:t>
      </w:r>
      <w:r>
        <w:rPr>
          <w:sz w:val="24"/>
        </w:rPr>
        <w:t>tárgyában, az alulírott helyen és időben,</w:t>
      </w:r>
      <w:r w:rsidRPr="004B5123">
        <w:rPr>
          <w:sz w:val="24"/>
        </w:rPr>
        <w:t xml:space="preserve"> az alábbi feltételekkel:</w:t>
      </w:r>
    </w:p>
    <w:p w:rsidR="005C6E73" w:rsidRPr="002A57C6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1.</w:t>
      </w:r>
    </w:p>
    <w:p w:rsidR="005C6E73" w:rsidRPr="004B5123" w:rsidRDefault="005C6E73" w:rsidP="005C6E73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ELŐZMÉNYEK</w:t>
      </w:r>
    </w:p>
    <w:p w:rsidR="005C6E73" w:rsidRPr="004B5123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Default="005C6E73" w:rsidP="005C6E73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A </w:t>
      </w:r>
      <w:r w:rsidRPr="000C64AD">
        <w:rPr>
          <w:sz w:val="24"/>
        </w:rPr>
        <w:t xml:space="preserve">Szerződő felek rögzítik, hogy egymással 1994. július 5. napján az Önkormányzat tulajdonát képező, és a szerződésben meghatározott vagyontárgyak kezelése, valamint az azokkal kapcsolatos bérbeadói jogok gyakorlása, és kötelezettségek teljesítése tárgyában szerződést kötöttek (a továbbiakban: </w:t>
      </w:r>
      <w:r w:rsidRPr="000C64AD">
        <w:rPr>
          <w:b/>
          <w:sz w:val="24"/>
        </w:rPr>
        <w:t>alapszerződés</w:t>
      </w:r>
      <w:r>
        <w:rPr>
          <w:sz w:val="24"/>
        </w:rPr>
        <w:t>).</w:t>
      </w:r>
    </w:p>
    <w:p w:rsidR="005C6E73" w:rsidRPr="000C64AD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Pr="000C64AD" w:rsidRDefault="005C6E73" w:rsidP="005C6E73">
      <w:pPr>
        <w:pStyle w:val="Szvegtrzs"/>
        <w:numPr>
          <w:ilvl w:val="1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Az alapszerződést a S</w:t>
      </w:r>
      <w:r w:rsidRPr="000C64AD">
        <w:rPr>
          <w:sz w:val="24"/>
        </w:rPr>
        <w:t>zerződő felek az alábbi időpontokban módosították: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1997. január 27.</w:t>
      </w:r>
      <w:r w:rsidRPr="000C64AD">
        <w:rPr>
          <w:sz w:val="24"/>
        </w:rPr>
        <w:tab/>
      </w:r>
      <w:r w:rsidRPr="000C64AD">
        <w:rPr>
          <w:sz w:val="24"/>
        </w:rPr>
        <w:tab/>
        <w:t>- 1. módosítás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2004. augusztus 4.</w:t>
      </w:r>
      <w:r w:rsidRPr="000C64AD">
        <w:rPr>
          <w:sz w:val="24"/>
        </w:rPr>
        <w:tab/>
        <w:t xml:space="preserve">- 2. módosítás 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2012. június 22.</w:t>
      </w:r>
      <w:r w:rsidRPr="000C64AD">
        <w:rPr>
          <w:sz w:val="24"/>
        </w:rPr>
        <w:tab/>
      </w:r>
      <w:r w:rsidRPr="000C64AD">
        <w:rPr>
          <w:sz w:val="24"/>
        </w:rPr>
        <w:tab/>
        <w:t>- 3. módosítás</w:t>
      </w:r>
    </w:p>
    <w:p w:rsidR="005C6E73" w:rsidRPr="000C64AD" w:rsidRDefault="005C6E73" w:rsidP="005C6E73">
      <w:pPr>
        <w:pStyle w:val="Szvegtrzs"/>
        <w:spacing w:after="0"/>
        <w:ind w:firstLine="360"/>
        <w:jc w:val="both"/>
        <w:rPr>
          <w:sz w:val="24"/>
        </w:rPr>
      </w:pPr>
      <w:r w:rsidRPr="000C64AD">
        <w:rPr>
          <w:sz w:val="24"/>
        </w:rPr>
        <w:t>2012. június 26.</w:t>
      </w:r>
      <w:r w:rsidRPr="000C64AD">
        <w:rPr>
          <w:sz w:val="24"/>
        </w:rPr>
        <w:tab/>
      </w:r>
      <w:r w:rsidRPr="000C64AD">
        <w:rPr>
          <w:sz w:val="24"/>
        </w:rPr>
        <w:tab/>
        <w:t>- 4. módosítás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2013. március 8. </w:t>
      </w:r>
      <w:r w:rsidRPr="000C64AD">
        <w:rPr>
          <w:sz w:val="24"/>
        </w:rPr>
        <w:tab/>
      </w:r>
      <w:r w:rsidRPr="000C64AD">
        <w:rPr>
          <w:sz w:val="24"/>
        </w:rPr>
        <w:tab/>
        <w:t>- 5. módosítás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2014. július 10.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- 6. módosítás 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2014. december 23. </w:t>
      </w:r>
      <w:r w:rsidRPr="000C64AD">
        <w:rPr>
          <w:sz w:val="24"/>
        </w:rPr>
        <w:tab/>
        <w:t xml:space="preserve">- 7. módosítás 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2015. május 29.</w:t>
      </w:r>
      <w:r w:rsidRPr="000C64AD">
        <w:rPr>
          <w:sz w:val="24"/>
        </w:rPr>
        <w:tab/>
      </w:r>
      <w:r w:rsidRPr="000C64AD">
        <w:rPr>
          <w:sz w:val="24"/>
        </w:rPr>
        <w:tab/>
        <w:t>- 8. módosítás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január 5.</w:t>
      </w:r>
      <w:r w:rsidRPr="000C64AD">
        <w:rPr>
          <w:sz w:val="24"/>
        </w:rPr>
        <w:tab/>
      </w:r>
      <w:r w:rsidRPr="000C64AD">
        <w:rPr>
          <w:sz w:val="24"/>
        </w:rPr>
        <w:tab/>
        <w:t xml:space="preserve">- 9. módosítás </w:t>
      </w:r>
    </w:p>
    <w:p w:rsidR="005C6E73" w:rsidRPr="000C64AD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>2016. június 30.</w:t>
      </w:r>
      <w:r w:rsidRPr="000C64AD">
        <w:rPr>
          <w:sz w:val="24"/>
        </w:rPr>
        <w:tab/>
      </w:r>
      <w:r w:rsidRPr="000C64AD">
        <w:rPr>
          <w:sz w:val="24"/>
        </w:rPr>
        <w:tab/>
        <w:t>- 10 módosítás</w:t>
      </w:r>
    </w:p>
    <w:p w:rsidR="005C6E73" w:rsidRDefault="005C6E73" w:rsidP="005C6E73">
      <w:pPr>
        <w:pStyle w:val="Szvegtrzs"/>
        <w:spacing w:after="0"/>
        <w:ind w:left="360"/>
        <w:jc w:val="both"/>
        <w:rPr>
          <w:sz w:val="24"/>
        </w:rPr>
      </w:pPr>
      <w:r w:rsidRPr="000C64AD">
        <w:rPr>
          <w:sz w:val="24"/>
        </w:rPr>
        <w:t xml:space="preserve">2016. december 23. </w:t>
      </w:r>
      <w:r w:rsidRPr="000C64AD">
        <w:rPr>
          <w:sz w:val="24"/>
        </w:rPr>
        <w:tab/>
        <w:t>- 11. módosítás</w:t>
      </w:r>
    </w:p>
    <w:p w:rsidR="005C6E73" w:rsidRDefault="005C6E73" w:rsidP="005C6E73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2017. június 30.</w:t>
      </w:r>
      <w:r>
        <w:rPr>
          <w:sz w:val="24"/>
        </w:rPr>
        <w:tab/>
      </w:r>
      <w:r>
        <w:rPr>
          <w:sz w:val="24"/>
        </w:rPr>
        <w:tab/>
        <w:t>- 12. módosítás</w:t>
      </w:r>
    </w:p>
    <w:p w:rsidR="000F5F0F" w:rsidRDefault="000F5F0F" w:rsidP="005C6E73">
      <w:pPr>
        <w:pStyle w:val="Szvegtrzs"/>
        <w:spacing w:after="0"/>
        <w:ind w:left="360"/>
        <w:jc w:val="both"/>
        <w:rPr>
          <w:sz w:val="24"/>
        </w:rPr>
      </w:pPr>
      <w:r>
        <w:rPr>
          <w:sz w:val="24"/>
        </w:rPr>
        <w:t>2017. december 20.</w:t>
      </w:r>
      <w:r>
        <w:rPr>
          <w:sz w:val="24"/>
        </w:rPr>
        <w:tab/>
        <w:t>- 13. módosítás</w:t>
      </w:r>
    </w:p>
    <w:p w:rsidR="005C6E73" w:rsidRPr="000C64AD" w:rsidRDefault="005C6E73" w:rsidP="005C6E73">
      <w:pPr>
        <w:pStyle w:val="Szvegtrzs"/>
        <w:spacing w:after="0"/>
        <w:ind w:left="-345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  <w:r w:rsidRPr="000C64AD">
        <w:rPr>
          <w:sz w:val="24"/>
        </w:rPr>
        <w:t>1.3.</w:t>
      </w:r>
      <w:r w:rsidRPr="000C64AD">
        <w:rPr>
          <w:sz w:val="24"/>
        </w:rPr>
        <w:tab/>
        <w:t>A Budapest Főváros II. Kerületi Önkormányzat Képviselő-testülete a 95/2015.(IV.28.) határozatával a BUDÉP Kft. 33/2012.(II.23.) képviselő-testületi határozattal megindított végelszámolásának megszüntetetése mellett döntött, egyúttal elhatározta a cég működésének továbbfolytatását, valamint a 2013. évi CLXXVII. törvény 12. § (1) bekezdése alapján a Polgári Törvénykönyvről szóló 2013. évi V. törvény rendelkezéseivel összhangban álló továbbműködését. A Fővárosi Törvényszék Cégbírósága 2015. május 15. napján kelt, Cg. 01-</w:t>
      </w:r>
      <w:r w:rsidRPr="006F7C1A">
        <w:rPr>
          <w:sz w:val="24"/>
        </w:rPr>
        <w:t>09-261965/139. számú végzésével a változásokat a cégnyilvántartáson átvezette.</w:t>
      </w:r>
    </w:p>
    <w:p w:rsidR="005C6E73" w:rsidRPr="006F7C1A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  <w:r>
        <w:rPr>
          <w:sz w:val="24"/>
        </w:rPr>
        <w:t>1.4</w:t>
      </w:r>
      <w:r w:rsidRPr="004B5123">
        <w:rPr>
          <w:sz w:val="24"/>
        </w:rPr>
        <w:t>.</w:t>
      </w:r>
      <w:r w:rsidRPr="004B5123">
        <w:rPr>
          <w:sz w:val="24"/>
        </w:rPr>
        <w:tab/>
      </w:r>
      <w:r>
        <w:rPr>
          <w:sz w:val="24"/>
        </w:rPr>
        <w:t>Szerződő felek az alapszerződést és annak 1</w:t>
      </w:r>
      <w:r w:rsidR="000F5F0F">
        <w:rPr>
          <w:sz w:val="24"/>
        </w:rPr>
        <w:t>-</w:t>
      </w:r>
      <w:r>
        <w:rPr>
          <w:sz w:val="24"/>
        </w:rPr>
        <w:t>1</w:t>
      </w:r>
      <w:r w:rsidR="000F5F0F">
        <w:rPr>
          <w:sz w:val="24"/>
        </w:rPr>
        <w:t>3</w:t>
      </w:r>
      <w:r>
        <w:rPr>
          <w:sz w:val="24"/>
        </w:rPr>
        <w:t xml:space="preserve">. módosításait közös megegyezéssel, </w:t>
      </w:r>
      <w:r w:rsidR="000F5F0F">
        <w:rPr>
          <w:sz w:val="24"/>
        </w:rPr>
        <w:t>a Képviselő-testület ……../2018</w:t>
      </w:r>
      <w:r>
        <w:rPr>
          <w:sz w:val="24"/>
        </w:rPr>
        <w:t>.(</w:t>
      </w:r>
      <w:r w:rsidR="000F5F0F">
        <w:rPr>
          <w:sz w:val="24"/>
        </w:rPr>
        <w:t>VI. 21</w:t>
      </w:r>
      <w:r>
        <w:rPr>
          <w:sz w:val="24"/>
        </w:rPr>
        <w:t>.) határozata alapján az alábbiak szerint módosítják:</w:t>
      </w:r>
    </w:p>
    <w:p w:rsidR="000F5F0F" w:rsidRDefault="000F5F0F" w:rsidP="005C6E73">
      <w:pPr>
        <w:pStyle w:val="Szvegtrzs"/>
        <w:spacing w:after="0"/>
        <w:ind w:left="360" w:hanging="705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>.</w:t>
      </w:r>
    </w:p>
    <w:p w:rsidR="005C6E73" w:rsidRPr="004B5123" w:rsidRDefault="005C6E73" w:rsidP="005C6E73">
      <w:pPr>
        <w:pStyle w:val="Szvegtrzs"/>
        <w:spacing w:after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AZ ALAPSZERZŐDÉS 1</w:t>
      </w:r>
      <w:r w:rsidR="0048109C">
        <w:rPr>
          <w:b/>
          <w:bCs/>
          <w:i/>
          <w:iCs/>
          <w:sz w:val="24"/>
        </w:rPr>
        <w:t>4</w:t>
      </w:r>
      <w:bookmarkStart w:id="0" w:name="_GoBack"/>
      <w:bookmarkEnd w:id="0"/>
      <w:r>
        <w:rPr>
          <w:b/>
          <w:bCs/>
          <w:i/>
          <w:iCs/>
          <w:sz w:val="24"/>
        </w:rPr>
        <w:t>. MÓDO</w:t>
      </w:r>
      <w:r w:rsidRPr="004B5123">
        <w:rPr>
          <w:b/>
          <w:bCs/>
          <w:i/>
          <w:iCs/>
          <w:sz w:val="24"/>
        </w:rPr>
        <w:t>SÍTÁSA</w:t>
      </w:r>
    </w:p>
    <w:p w:rsidR="005C6E73" w:rsidRPr="004B5123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  <w:r w:rsidRPr="004B5123">
        <w:rPr>
          <w:sz w:val="24"/>
        </w:rPr>
        <w:t>2.1.</w:t>
      </w:r>
      <w:r w:rsidRPr="004B5123">
        <w:rPr>
          <w:sz w:val="24"/>
        </w:rPr>
        <w:tab/>
      </w:r>
      <w:r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>a 1</w:t>
      </w:r>
      <w:r w:rsidR="000F5F0F">
        <w:rPr>
          <w:sz w:val="24"/>
        </w:rPr>
        <w:t>3</w:t>
      </w:r>
      <w:r>
        <w:rPr>
          <w:sz w:val="24"/>
        </w:rPr>
        <w:t>. módosítás 2.1. pontját 2018. j</w:t>
      </w:r>
      <w:r w:rsidR="000F5F0F">
        <w:rPr>
          <w:sz w:val="24"/>
        </w:rPr>
        <w:t xml:space="preserve">úlius </w:t>
      </w:r>
      <w:r>
        <w:rPr>
          <w:sz w:val="24"/>
        </w:rPr>
        <w:t>1. napjával az alábbiak szerint módosítják</w:t>
      </w:r>
      <w:r w:rsidRPr="004B5123">
        <w:rPr>
          <w:sz w:val="24"/>
        </w:rPr>
        <w:t>:</w:t>
      </w:r>
    </w:p>
    <w:p w:rsidR="005C6E73" w:rsidRPr="000D0922" w:rsidRDefault="005C6E73" w:rsidP="005C6E73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„A vagyonkezelő a lakóépületek üzemeletetéséhez szükséges idegen szolgáltatók által nyújtott szolgáltatások, valamint a jogi szolgáltatás költségét – ide nem értve a 2.7. pontban rögzített azonnali beavatkozást igénylő feladatok költségeit - havonta, a tárgyhót követő hó 15-éig számlázza tovább a tulajdonos felé. A teljesítési időpont a tárgyhó utolsó napja.</w:t>
      </w:r>
    </w:p>
    <w:p w:rsidR="005C6E73" w:rsidRPr="000D0922" w:rsidRDefault="005C6E73" w:rsidP="005C6E73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vagyonkezelőt az egyéb, tovább nem számlázható költségeinek fedezetére havi díjazás illeti meg az alábbiak szerint:</w:t>
      </w:r>
    </w:p>
    <w:p w:rsidR="005C6E73" w:rsidRPr="000D0922" w:rsidRDefault="005C6E73" w:rsidP="005C6E73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- 2018. j</w:t>
      </w:r>
      <w:r w:rsidR="000F5F0F">
        <w:rPr>
          <w:b/>
          <w:i/>
          <w:sz w:val="24"/>
        </w:rPr>
        <w:t>úlius 1</w:t>
      </w:r>
      <w:r w:rsidRPr="000D0922">
        <w:rPr>
          <w:b/>
          <w:i/>
          <w:sz w:val="24"/>
        </w:rPr>
        <w:t xml:space="preserve">. napjától 2018. </w:t>
      </w:r>
      <w:r w:rsidR="000F5F0F">
        <w:rPr>
          <w:b/>
          <w:i/>
          <w:sz w:val="24"/>
        </w:rPr>
        <w:t>december 31</w:t>
      </w:r>
      <w:r w:rsidRPr="000D0922">
        <w:rPr>
          <w:b/>
          <w:i/>
          <w:sz w:val="24"/>
        </w:rPr>
        <w:t>. napjáig terjedő időszakra havonta nettó 1.500.000,- Ft.</w:t>
      </w:r>
    </w:p>
    <w:p w:rsidR="005C6E73" w:rsidRPr="000D0922" w:rsidRDefault="005C6E73" w:rsidP="005C6E73">
      <w:pPr>
        <w:pStyle w:val="Szvegtrzs"/>
        <w:spacing w:after="0"/>
        <w:ind w:left="567"/>
        <w:jc w:val="both"/>
        <w:rPr>
          <w:b/>
          <w:i/>
          <w:sz w:val="24"/>
        </w:rPr>
      </w:pPr>
      <w:r w:rsidRPr="000D0922">
        <w:rPr>
          <w:b/>
          <w:i/>
          <w:sz w:val="24"/>
        </w:rPr>
        <w:t>A havi díjazás a tárgyhót követő 15-ig számlázza ki a tulajdonos felé. A teljesítés időpont a tárgyhó utolsó napja.”</w:t>
      </w:r>
    </w:p>
    <w:p w:rsidR="005C6E73" w:rsidRPr="004B5123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 xml:space="preserve">3. </w:t>
      </w:r>
    </w:p>
    <w:p w:rsidR="005C6E73" w:rsidRPr="004B5123" w:rsidRDefault="005C6E73" w:rsidP="005C6E73">
      <w:pPr>
        <w:pStyle w:val="Szvegtrzs"/>
        <w:spacing w:after="0"/>
        <w:jc w:val="center"/>
        <w:rPr>
          <w:b/>
          <w:bCs/>
          <w:i/>
          <w:iCs/>
          <w:sz w:val="24"/>
        </w:rPr>
      </w:pPr>
      <w:r w:rsidRPr="004B5123">
        <w:rPr>
          <w:b/>
          <w:bCs/>
          <w:i/>
          <w:iCs/>
          <w:sz w:val="24"/>
        </w:rPr>
        <w:t>VEGYES RENDELKEZÉSEK</w:t>
      </w:r>
    </w:p>
    <w:p w:rsidR="005C6E73" w:rsidRPr="004B5123" w:rsidRDefault="005C6E73" w:rsidP="005C6E73">
      <w:pPr>
        <w:pStyle w:val="Szvegtrzs"/>
        <w:spacing w:after="0"/>
        <w:ind w:left="360" w:hanging="705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426" w:hanging="705"/>
        <w:jc w:val="both"/>
        <w:rPr>
          <w:sz w:val="24"/>
        </w:rPr>
      </w:pPr>
      <w:r w:rsidRPr="004B5123">
        <w:rPr>
          <w:sz w:val="24"/>
        </w:rPr>
        <w:t>3.1.</w:t>
      </w:r>
      <w:r w:rsidRPr="004B5123">
        <w:rPr>
          <w:sz w:val="24"/>
        </w:rPr>
        <w:tab/>
      </w:r>
      <w:r>
        <w:rPr>
          <w:sz w:val="24"/>
        </w:rPr>
        <w:t xml:space="preserve">A </w:t>
      </w:r>
      <w:r w:rsidRPr="004B5123">
        <w:rPr>
          <w:sz w:val="24"/>
        </w:rPr>
        <w:t xml:space="preserve">Szerződő felek </w:t>
      </w:r>
      <w:r>
        <w:rPr>
          <w:sz w:val="24"/>
        </w:rPr>
        <w:t xml:space="preserve">a </w:t>
      </w:r>
      <w:r w:rsidRPr="004B5123">
        <w:rPr>
          <w:sz w:val="24"/>
        </w:rPr>
        <w:t>jelen megállapodás</w:t>
      </w:r>
      <w:r>
        <w:rPr>
          <w:sz w:val="24"/>
        </w:rPr>
        <w:t>uk</w:t>
      </w:r>
      <w:r w:rsidRPr="004B5123">
        <w:rPr>
          <w:sz w:val="24"/>
        </w:rPr>
        <w:t>ban rögzítik, hogy az alapszerződés</w:t>
      </w:r>
      <w:r>
        <w:rPr>
          <w:sz w:val="24"/>
        </w:rPr>
        <w:t>nek</w:t>
      </w:r>
      <w:r w:rsidRPr="004B5123">
        <w:rPr>
          <w:sz w:val="24"/>
        </w:rPr>
        <w:t xml:space="preserve"> és az 1</w:t>
      </w:r>
      <w:r>
        <w:rPr>
          <w:sz w:val="24"/>
        </w:rPr>
        <w:t>-1</w:t>
      </w:r>
      <w:r w:rsidR="000F5F0F">
        <w:rPr>
          <w:sz w:val="24"/>
        </w:rPr>
        <w:t>3</w:t>
      </w:r>
      <w:r>
        <w:rPr>
          <w:sz w:val="24"/>
        </w:rPr>
        <w:t>. módosításnak a jelen 1</w:t>
      </w:r>
      <w:r w:rsidR="000F5F0F">
        <w:rPr>
          <w:sz w:val="24"/>
        </w:rPr>
        <w:t>4</w:t>
      </w:r>
      <w:r w:rsidRPr="004B5123">
        <w:rPr>
          <w:sz w:val="24"/>
        </w:rPr>
        <w:t>. módosítással nem érintett rendelkezései változatlanul érvényesek és hatályosak.</w:t>
      </w:r>
    </w:p>
    <w:p w:rsidR="005C6E73" w:rsidRDefault="005C6E73" w:rsidP="005C6E73">
      <w:pPr>
        <w:pStyle w:val="Szvegtrzs"/>
        <w:spacing w:after="0"/>
        <w:ind w:left="426" w:hanging="705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426" w:hanging="705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A Szerződő felek jelen 1</w:t>
      </w:r>
      <w:r w:rsidR="000F5F0F">
        <w:rPr>
          <w:sz w:val="24"/>
        </w:rPr>
        <w:t>4</w:t>
      </w:r>
      <w:r w:rsidRPr="004B5123">
        <w:rPr>
          <w:sz w:val="24"/>
        </w:rPr>
        <w:t xml:space="preserve">. módosítást annak elolvasása és közös értelmezése után - mint akaratukkal mindenben megegyezőt - </w:t>
      </w:r>
      <w:r>
        <w:rPr>
          <w:sz w:val="24"/>
        </w:rPr>
        <w:t>jóváhagyólag írt</w:t>
      </w:r>
      <w:r w:rsidRPr="004B5123">
        <w:rPr>
          <w:sz w:val="24"/>
        </w:rPr>
        <w:t>ák alá.</w:t>
      </w:r>
    </w:p>
    <w:p w:rsidR="005C6E73" w:rsidRPr="004B5123" w:rsidRDefault="005C6E73" w:rsidP="005C6E73">
      <w:pPr>
        <w:pStyle w:val="Szvegtrzs"/>
        <w:spacing w:after="0"/>
        <w:ind w:left="426" w:hanging="705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426" w:hanging="771"/>
        <w:jc w:val="both"/>
        <w:rPr>
          <w:sz w:val="24"/>
        </w:rPr>
      </w:pPr>
      <w:r w:rsidRPr="004B5123">
        <w:rPr>
          <w:sz w:val="24"/>
        </w:rPr>
        <w:t xml:space="preserve">Budapest, </w:t>
      </w:r>
      <w:r>
        <w:rPr>
          <w:sz w:val="24"/>
        </w:rPr>
        <w:t>201</w:t>
      </w:r>
      <w:r w:rsidR="000F5F0F">
        <w:rPr>
          <w:sz w:val="24"/>
        </w:rPr>
        <w:t>8</w:t>
      </w:r>
      <w:r>
        <w:rPr>
          <w:sz w:val="24"/>
        </w:rPr>
        <w:t xml:space="preserve">. </w:t>
      </w:r>
      <w:r w:rsidR="000F5F0F">
        <w:rPr>
          <w:sz w:val="24"/>
        </w:rPr>
        <w:t>június</w:t>
      </w:r>
      <w:r>
        <w:rPr>
          <w:sz w:val="24"/>
        </w:rPr>
        <w:t xml:space="preserve"> ……. nap</w:t>
      </w:r>
    </w:p>
    <w:p w:rsidR="005C6E73" w:rsidRDefault="005C6E73" w:rsidP="005C6E73">
      <w:pPr>
        <w:pStyle w:val="Szvegtrzs"/>
        <w:spacing w:after="0"/>
        <w:ind w:left="426" w:hanging="771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426" w:hanging="771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426" w:hanging="771"/>
        <w:jc w:val="both"/>
        <w:rPr>
          <w:sz w:val="24"/>
        </w:rPr>
      </w:pPr>
    </w:p>
    <w:p w:rsidR="005C6E73" w:rsidRDefault="005C6E73" w:rsidP="005C6E73">
      <w:pPr>
        <w:pStyle w:val="Szvegtrzs"/>
        <w:spacing w:after="0"/>
        <w:ind w:left="426" w:hanging="771"/>
        <w:jc w:val="both"/>
        <w:rPr>
          <w:sz w:val="24"/>
        </w:rPr>
      </w:pPr>
    </w:p>
    <w:p w:rsidR="005C6E73" w:rsidRPr="004B5123" w:rsidRDefault="005C6E73" w:rsidP="005C6E73">
      <w:pPr>
        <w:pStyle w:val="Szvegtrzs"/>
        <w:spacing w:after="0"/>
        <w:ind w:left="426" w:hanging="771"/>
        <w:jc w:val="both"/>
        <w:rPr>
          <w:sz w:val="24"/>
        </w:rPr>
      </w:pPr>
      <w:r>
        <w:rPr>
          <w:sz w:val="24"/>
        </w:rPr>
        <w:t xml:space="preserve">          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</w:p>
    <w:p w:rsidR="005C6E73" w:rsidRPr="00CA55B8" w:rsidRDefault="005C6E73" w:rsidP="005C6E73">
      <w:pPr>
        <w:ind w:hanging="284"/>
        <w:rPr>
          <w:b/>
          <w:sz w:val="24"/>
        </w:rPr>
      </w:pPr>
      <w:r w:rsidRPr="00CA55B8">
        <w:rPr>
          <w:b/>
          <w:sz w:val="24"/>
        </w:rPr>
        <w:t xml:space="preserve">Budapest Főváros II. Kerületi Önkormányzat            </w:t>
      </w:r>
      <w:r>
        <w:rPr>
          <w:b/>
          <w:sz w:val="24"/>
        </w:rPr>
        <w:t xml:space="preserve">     </w:t>
      </w:r>
      <w:r w:rsidRPr="00CA55B8">
        <w:rPr>
          <w:b/>
          <w:sz w:val="24"/>
        </w:rPr>
        <w:t xml:space="preserve">           BUDÉP Budai Épületfenntartó</w:t>
      </w:r>
    </w:p>
    <w:p w:rsidR="005C6E73" w:rsidRPr="00CA55B8" w:rsidRDefault="005C6E73" w:rsidP="005C6E73">
      <w:pPr>
        <w:ind w:left="5664"/>
        <w:rPr>
          <w:b/>
          <w:sz w:val="24"/>
        </w:rPr>
      </w:pPr>
      <w:r>
        <w:rPr>
          <w:b/>
          <w:sz w:val="24"/>
        </w:rPr>
        <w:t xml:space="preserve">       </w:t>
      </w:r>
      <w:r w:rsidRPr="00CA55B8">
        <w:rPr>
          <w:b/>
          <w:sz w:val="24"/>
        </w:rPr>
        <w:t>Korlátolt Felelősségű Társaság</w:t>
      </w:r>
    </w:p>
    <w:p w:rsidR="005C6E73" w:rsidRPr="00CA55B8" w:rsidRDefault="005C6E73" w:rsidP="005C6E73">
      <w:pPr>
        <w:ind w:hanging="284"/>
        <w:rPr>
          <w:b/>
          <w:sz w:val="24"/>
        </w:rPr>
      </w:pPr>
      <w:r w:rsidRPr="00CA55B8">
        <w:rPr>
          <w:b/>
          <w:sz w:val="24"/>
        </w:rPr>
        <w:t xml:space="preserve">        Dr. Láng Zsolt</w:t>
      </w:r>
      <w:r>
        <w:rPr>
          <w:b/>
          <w:sz w:val="24"/>
        </w:rPr>
        <w:t xml:space="preserve"> 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Pr="00CA55B8">
        <w:rPr>
          <w:b/>
          <w:sz w:val="24"/>
        </w:rPr>
        <w:t>dr. Fábián Árpád ügyvezető igazgató</w:t>
      </w:r>
    </w:p>
    <w:p w:rsidR="005C6E7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Pr="004B512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</w:p>
    <w:p w:rsidR="005C6E73" w:rsidRPr="004B512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  <w:r w:rsidRPr="004B5123">
        <w:rPr>
          <w:sz w:val="24"/>
        </w:rPr>
        <w:t>Ellenjegyzem: …………………………………….</w:t>
      </w:r>
    </w:p>
    <w:p w:rsidR="005C6E73" w:rsidRPr="004B5123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  <w:r w:rsidRPr="004B5123">
        <w:rPr>
          <w:sz w:val="24"/>
        </w:rPr>
        <w:t xml:space="preserve">                         </w:t>
      </w:r>
      <w:r w:rsidRPr="004B5123">
        <w:rPr>
          <w:sz w:val="24"/>
        </w:rPr>
        <w:tab/>
        <w:t xml:space="preserve">Dr. Lipovits Dóra </w:t>
      </w:r>
      <w:r w:rsidR="000F5F0F">
        <w:rPr>
          <w:sz w:val="24"/>
        </w:rPr>
        <w:t xml:space="preserve">kamarai </w:t>
      </w:r>
      <w:r w:rsidRPr="004B5123">
        <w:rPr>
          <w:sz w:val="24"/>
        </w:rPr>
        <w:t>jogtanácsos</w:t>
      </w:r>
    </w:p>
    <w:p w:rsidR="005C6E73" w:rsidRPr="00CA55B8" w:rsidRDefault="005C6E73" w:rsidP="005C6E73">
      <w:pPr>
        <w:pStyle w:val="Szvegtrzs"/>
        <w:tabs>
          <w:tab w:val="left" w:pos="0"/>
          <w:tab w:val="center" w:pos="2694"/>
          <w:tab w:val="center" w:pos="6804"/>
        </w:tabs>
        <w:spacing w:after="0"/>
        <w:ind w:hanging="284"/>
        <w:rPr>
          <w:sz w:val="24"/>
        </w:rPr>
      </w:pPr>
      <w:r w:rsidRPr="004B5123">
        <w:rPr>
          <w:sz w:val="24"/>
        </w:rPr>
        <w:t xml:space="preserve">                         </w:t>
      </w:r>
      <w:r w:rsidRPr="004B5123">
        <w:rPr>
          <w:sz w:val="24"/>
        </w:rPr>
        <w:tab/>
        <w:t>Budapest</w:t>
      </w:r>
      <w:r>
        <w:rPr>
          <w:sz w:val="24"/>
        </w:rPr>
        <w:t>en</w:t>
      </w:r>
      <w:r w:rsidRPr="004B5123">
        <w:rPr>
          <w:sz w:val="24"/>
        </w:rPr>
        <w:t xml:space="preserve">, </w:t>
      </w:r>
      <w:r>
        <w:rPr>
          <w:sz w:val="24"/>
        </w:rPr>
        <w:t>201</w:t>
      </w:r>
      <w:r w:rsidR="000F5F0F">
        <w:rPr>
          <w:sz w:val="24"/>
        </w:rPr>
        <w:t>8. június</w:t>
      </w:r>
      <w:r w:rsidRPr="004B5123">
        <w:rPr>
          <w:sz w:val="24"/>
        </w:rPr>
        <w:t xml:space="preserve"> </w:t>
      </w:r>
      <w:r>
        <w:rPr>
          <w:sz w:val="24"/>
        </w:rPr>
        <w:t>…… napján</w:t>
      </w:r>
    </w:p>
    <w:sectPr w:rsidR="005C6E73" w:rsidRPr="00CA55B8" w:rsidSect="00CA3B4E">
      <w:head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1A" w:rsidRDefault="005B7CF9">
      <w:r>
        <w:separator/>
      </w:r>
    </w:p>
  </w:endnote>
  <w:endnote w:type="continuationSeparator" w:id="0">
    <w:p w:rsidR="009F581A" w:rsidRDefault="005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4E" w:rsidRDefault="007A55D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8109C">
      <w:rPr>
        <w:noProof/>
      </w:rPr>
      <w:t>6</w:t>
    </w:r>
    <w:r>
      <w:fldChar w:fldCharType="end"/>
    </w:r>
  </w:p>
  <w:p w:rsidR="00874B4E" w:rsidRDefault="004810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1A" w:rsidRDefault="005B7CF9">
      <w:r>
        <w:separator/>
      </w:r>
    </w:p>
  </w:footnote>
  <w:footnote w:type="continuationSeparator" w:id="0">
    <w:p w:rsidR="009F581A" w:rsidRDefault="005B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1" w:rsidRDefault="007A55D3" w:rsidP="00E87F5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5751" w:rsidRDefault="004810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B92"/>
    <w:multiLevelType w:val="hybridMultilevel"/>
    <w:tmpl w:val="CAB40252"/>
    <w:lvl w:ilvl="0" w:tplc="4F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73"/>
    <w:rsid w:val="00086BBD"/>
    <w:rsid w:val="000F5F0F"/>
    <w:rsid w:val="003848F4"/>
    <w:rsid w:val="0048109C"/>
    <w:rsid w:val="005B7CF9"/>
    <w:rsid w:val="005C6E73"/>
    <w:rsid w:val="007A55D3"/>
    <w:rsid w:val="009474C9"/>
    <w:rsid w:val="009F581A"/>
    <w:rsid w:val="00B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9AEE-E9EF-4206-9DC8-DCD4E22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E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6E73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5C6E73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E73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C6E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C6E7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5C6E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5C6E73"/>
  </w:style>
  <w:style w:type="paragraph" w:styleId="NormlWeb">
    <w:name w:val="Normal (Web)"/>
    <w:basedOn w:val="Norml"/>
    <w:uiPriority w:val="99"/>
    <w:unhideWhenUsed/>
    <w:rsid w:val="005C6E73"/>
    <w:pPr>
      <w:spacing w:before="100" w:beforeAutospacing="1" w:after="100" w:afterAutospacing="1"/>
    </w:pPr>
    <w:rPr>
      <w:sz w:val="24"/>
    </w:rPr>
  </w:style>
  <w:style w:type="paragraph" w:styleId="Listaszerbekezds">
    <w:name w:val="List Paragraph"/>
    <w:basedOn w:val="Norml"/>
    <w:uiPriority w:val="34"/>
    <w:qFormat/>
    <w:rsid w:val="005C6E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C6E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E73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Default">
    <w:name w:val="Default"/>
    <w:rsid w:val="005C6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1743</Words>
  <Characters>12031</Characters>
  <Application>Microsoft Office Word</Application>
  <DocSecurity>0</DocSecurity>
  <Lines>100</Lines>
  <Paragraphs>27</Paragraphs>
  <ScaleCrop>false</ScaleCrop>
  <Company>Budapest II. kerületi Polgármesteri Hivatal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8</cp:revision>
  <dcterms:created xsi:type="dcterms:W3CDTF">2018-06-06T08:34:00Z</dcterms:created>
  <dcterms:modified xsi:type="dcterms:W3CDTF">2018-06-07T10:25:00Z</dcterms:modified>
</cp:coreProperties>
</file>