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62F" w:rsidRDefault="0021562F" w:rsidP="0021562F">
      <w:pPr>
        <w:jc w:val="center"/>
        <w:rPr>
          <w:b/>
          <w:bCs/>
        </w:rPr>
      </w:pPr>
    </w:p>
    <w:p w:rsidR="0021562F" w:rsidRDefault="0021562F" w:rsidP="0021562F">
      <w:pPr>
        <w:jc w:val="center"/>
        <w:rPr>
          <w:b/>
          <w:bCs/>
        </w:rPr>
      </w:pPr>
    </w:p>
    <w:p w:rsidR="0021562F" w:rsidRDefault="0021562F" w:rsidP="0021562F">
      <w:pPr>
        <w:jc w:val="center"/>
        <w:rPr>
          <w:b/>
          <w:bCs/>
        </w:rPr>
      </w:pPr>
    </w:p>
    <w:p w:rsidR="0021562F" w:rsidRPr="00A041FF" w:rsidRDefault="0021562F" w:rsidP="0021562F">
      <w:pPr>
        <w:jc w:val="center"/>
        <w:rPr>
          <w:b/>
          <w:bCs/>
        </w:rPr>
      </w:pPr>
    </w:p>
    <w:p w:rsidR="0021562F" w:rsidRPr="00B63723" w:rsidRDefault="0021562F" w:rsidP="0021562F">
      <w:pPr>
        <w:jc w:val="center"/>
        <w:rPr>
          <w:rFonts w:ascii="Times New Roman félkövér" w:hAnsi="Times New Roman félkövér"/>
          <w:b/>
          <w:spacing w:val="14"/>
          <w:sz w:val="28"/>
          <w:szCs w:val="28"/>
        </w:rPr>
      </w:pPr>
      <w:r w:rsidRPr="00B63723">
        <w:rPr>
          <w:rFonts w:ascii="Times New Roman félkövér" w:hAnsi="Times New Roman félkövér"/>
          <w:b/>
          <w:bCs/>
          <w:spacing w:val="14"/>
          <w:sz w:val="28"/>
          <w:szCs w:val="28"/>
        </w:rPr>
        <w:t>Budapest II. kerületi Polgármesteri Hivatal</w:t>
      </w:r>
    </w:p>
    <w:p w:rsidR="0021562F" w:rsidRPr="00A041FF" w:rsidRDefault="0021562F" w:rsidP="0021562F">
      <w:pPr>
        <w:jc w:val="center"/>
      </w:pPr>
    </w:p>
    <w:p w:rsidR="0021562F" w:rsidRPr="00A041FF" w:rsidRDefault="0021562F" w:rsidP="0021562F">
      <w:pPr>
        <w:jc w:val="center"/>
      </w:pPr>
    </w:p>
    <w:p w:rsidR="0021562F" w:rsidRPr="00A041FF" w:rsidRDefault="0021562F" w:rsidP="0021562F">
      <w:pPr>
        <w:jc w:val="center"/>
      </w:pPr>
      <w:bookmarkStart w:id="0" w:name="_MON_1116911442"/>
      <w:bookmarkEnd w:id="0"/>
      <w:r>
        <w:rPr>
          <w:noProof/>
        </w:rPr>
        <w:drawing>
          <wp:inline distT="0" distB="0" distL="0" distR="0" wp14:anchorId="1DE915AE" wp14:editId="11F17CE5">
            <wp:extent cx="828488" cy="1056323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048" cy="105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62F" w:rsidRPr="00A041FF" w:rsidRDefault="0021562F" w:rsidP="0021562F">
      <w:pPr>
        <w:jc w:val="center"/>
        <w:rPr>
          <w:b/>
          <w:bCs/>
        </w:rPr>
      </w:pPr>
    </w:p>
    <w:p w:rsidR="00556136" w:rsidRPr="00B63723" w:rsidRDefault="002823B7" w:rsidP="00496D21">
      <w:pPr>
        <w:pStyle w:val="Cm"/>
        <w:jc w:val="center"/>
        <w:rPr>
          <w:rFonts w:cs="TimesNewRoman,Bold"/>
          <w:b/>
          <w:bCs/>
          <w:caps/>
          <w:spacing w:val="24"/>
          <w:sz w:val="36"/>
          <w:szCs w:val="36"/>
        </w:rPr>
      </w:pPr>
      <w:bookmarkStart w:id="1" w:name="_Hlk496362350"/>
      <w:r>
        <w:rPr>
          <w:rFonts w:cs="TimesNewRoman,Bold"/>
          <w:b/>
          <w:bCs/>
          <w:caps/>
          <w:spacing w:val="24"/>
          <w:sz w:val="36"/>
          <w:szCs w:val="36"/>
        </w:rPr>
        <w:t>Hivatásetikai K</w:t>
      </w:r>
      <w:r w:rsidR="00AA7F67" w:rsidRPr="00B63723">
        <w:rPr>
          <w:rFonts w:cs="TimesNewRoman,Bold"/>
          <w:b/>
          <w:bCs/>
          <w:caps/>
          <w:spacing w:val="24"/>
          <w:sz w:val="36"/>
          <w:szCs w:val="36"/>
        </w:rPr>
        <w:t>ódex</w:t>
      </w:r>
      <w:bookmarkStart w:id="2" w:name="_Hlk322939632"/>
      <w:r w:rsidR="00536AB3" w:rsidRPr="00B63723">
        <w:rPr>
          <w:rFonts w:cs="TimesNewRoman,Bold"/>
          <w:b/>
          <w:bCs/>
          <w:caps/>
          <w:spacing w:val="24"/>
          <w:sz w:val="36"/>
          <w:szCs w:val="36"/>
        </w:rPr>
        <w:t xml:space="preserve"> </w:t>
      </w:r>
      <w:r w:rsidR="00905AC7" w:rsidRPr="00B63723">
        <w:rPr>
          <w:rFonts w:cs="TimesNewRoman,Bold"/>
          <w:b/>
          <w:bCs/>
          <w:caps/>
          <w:spacing w:val="24"/>
          <w:sz w:val="36"/>
          <w:szCs w:val="36"/>
        </w:rPr>
        <w:t xml:space="preserve">  </w:t>
      </w:r>
      <w:bookmarkEnd w:id="2"/>
    </w:p>
    <w:bookmarkEnd w:id="1"/>
    <w:p w:rsidR="00536AB3" w:rsidRPr="00B63723" w:rsidRDefault="00E36BB2" w:rsidP="00536AB3">
      <w:pPr>
        <w:pStyle w:val="Default"/>
        <w:jc w:val="center"/>
        <w:rPr>
          <w:i/>
          <w:sz w:val="24"/>
          <w:szCs w:val="24"/>
        </w:rPr>
      </w:pPr>
      <w:r w:rsidRPr="00B63723">
        <w:rPr>
          <w:i/>
          <w:sz w:val="24"/>
          <w:szCs w:val="24"/>
        </w:rPr>
        <w:t xml:space="preserve">Budapest II. kerületi </w:t>
      </w:r>
      <w:r w:rsidR="00493AE2" w:rsidRPr="00B63723">
        <w:rPr>
          <w:i/>
          <w:sz w:val="24"/>
          <w:szCs w:val="24"/>
        </w:rPr>
        <w:t>Polgármesteri Hivatal</w:t>
      </w:r>
      <w:r w:rsidRPr="00B63723">
        <w:rPr>
          <w:i/>
          <w:sz w:val="24"/>
          <w:szCs w:val="24"/>
        </w:rPr>
        <w:t xml:space="preserve">ban foglalkoztatottak </w:t>
      </w:r>
      <w:r w:rsidR="00536AB3" w:rsidRPr="00B63723">
        <w:rPr>
          <w:i/>
          <w:sz w:val="24"/>
          <w:szCs w:val="24"/>
        </w:rPr>
        <w:t>részére</w:t>
      </w:r>
      <w:r w:rsidR="00905AC7" w:rsidRPr="00B63723">
        <w:rPr>
          <w:i/>
          <w:sz w:val="24"/>
          <w:szCs w:val="24"/>
        </w:rPr>
        <w:t xml:space="preserve"> </w:t>
      </w:r>
      <w:bookmarkStart w:id="3" w:name="_Hlk322939782"/>
      <w:r w:rsidR="00905AC7" w:rsidRPr="00B63723">
        <w:rPr>
          <w:i/>
          <w:sz w:val="24"/>
          <w:szCs w:val="24"/>
        </w:rPr>
        <w:t xml:space="preserve"> </w:t>
      </w:r>
      <w:bookmarkEnd w:id="3"/>
    </w:p>
    <w:p w:rsidR="003927F2" w:rsidRDefault="003927F2" w:rsidP="00891440"/>
    <w:p w:rsidR="002A7942" w:rsidRDefault="002A7942" w:rsidP="00891440"/>
    <w:p w:rsidR="0021562F" w:rsidRDefault="0021562F" w:rsidP="00891440"/>
    <w:p w:rsidR="0021562F" w:rsidRDefault="0021562F" w:rsidP="00891440"/>
    <w:p w:rsidR="0021562F" w:rsidRDefault="0021562F" w:rsidP="00891440"/>
    <w:p w:rsidR="0021562F" w:rsidRDefault="0021562F" w:rsidP="00891440"/>
    <w:p w:rsidR="0021562F" w:rsidRDefault="0021562F" w:rsidP="00891440"/>
    <w:p w:rsidR="0021562F" w:rsidRPr="004003BC" w:rsidRDefault="0021562F" w:rsidP="0021562F">
      <w:pPr>
        <w:spacing w:before="120"/>
        <w:jc w:val="center"/>
        <w:rPr>
          <w:i/>
          <w:iCs/>
          <w:color w:val="000000"/>
        </w:rPr>
      </w:pPr>
      <w:r w:rsidRPr="004003BC">
        <w:rPr>
          <w:i/>
          <w:iCs/>
          <w:color w:val="000000"/>
        </w:rPr>
        <w:t xml:space="preserve">Budapest Főváros II. Kerületi Önkormányzat Képviselő-testülete </w:t>
      </w:r>
    </w:p>
    <w:p w:rsidR="0021562F" w:rsidRPr="004003BC" w:rsidRDefault="0021562F" w:rsidP="0021562F">
      <w:pPr>
        <w:spacing w:before="120"/>
        <w:jc w:val="center"/>
        <w:rPr>
          <w:i/>
        </w:rPr>
      </w:pPr>
      <w:r w:rsidRPr="004003BC">
        <w:rPr>
          <w:i/>
        </w:rPr>
        <w:t xml:space="preserve">a Polgármesteri Hivatal </w:t>
      </w:r>
      <w:r>
        <w:rPr>
          <w:i/>
        </w:rPr>
        <w:t>Hivatásetikai Kódexét</w:t>
      </w:r>
      <w:r w:rsidRPr="004003BC">
        <w:rPr>
          <w:i/>
        </w:rPr>
        <w:t xml:space="preserve"> </w:t>
      </w:r>
    </w:p>
    <w:p w:rsidR="0021562F" w:rsidRPr="00E97EE7" w:rsidRDefault="0021562F" w:rsidP="0021562F">
      <w:pPr>
        <w:spacing w:before="120"/>
        <w:jc w:val="center"/>
        <w:rPr>
          <w:i/>
          <w:iCs/>
        </w:rPr>
      </w:pPr>
      <w:bookmarkStart w:id="4" w:name="OLE_LINK1"/>
      <w:r w:rsidRPr="0021562F">
        <w:rPr>
          <w:i/>
          <w:iCs/>
        </w:rPr>
        <w:t xml:space="preserve">   </w:t>
      </w:r>
      <w:r w:rsidRPr="00E97EE7">
        <w:rPr>
          <w:i/>
          <w:iCs/>
        </w:rPr>
        <w:t xml:space="preserve">/2017.(          ) </w:t>
      </w:r>
      <w:bookmarkEnd w:id="4"/>
      <w:r w:rsidRPr="00E97EE7">
        <w:rPr>
          <w:i/>
          <w:iCs/>
        </w:rPr>
        <w:t xml:space="preserve">határozatával </w:t>
      </w:r>
    </w:p>
    <w:p w:rsidR="0021562F" w:rsidRPr="0021562F" w:rsidRDefault="0021562F" w:rsidP="0021562F">
      <w:pPr>
        <w:spacing w:before="120"/>
        <w:jc w:val="center"/>
        <w:rPr>
          <w:i/>
          <w:iCs/>
          <w:sz w:val="26"/>
          <w:szCs w:val="26"/>
        </w:rPr>
      </w:pPr>
      <w:bookmarkStart w:id="5" w:name="OLE_LINK5"/>
      <w:r w:rsidRPr="00E97EE7">
        <w:rPr>
          <w:i/>
          <w:iCs/>
          <w:sz w:val="26"/>
          <w:szCs w:val="26"/>
        </w:rPr>
        <w:t xml:space="preserve">2017. </w:t>
      </w:r>
      <w:bookmarkStart w:id="6" w:name="OLE_LINK2"/>
      <w:bookmarkStart w:id="7" w:name="OLE_LINK3"/>
      <w:bookmarkStart w:id="8" w:name="OLE_LINK4"/>
      <w:r w:rsidR="00480ECC" w:rsidRPr="00E97EE7">
        <w:rPr>
          <w:i/>
          <w:iCs/>
          <w:sz w:val="26"/>
          <w:szCs w:val="26"/>
        </w:rPr>
        <w:t>december</w:t>
      </w:r>
      <w:r w:rsidRPr="00E97EE7">
        <w:rPr>
          <w:i/>
          <w:iCs/>
          <w:sz w:val="26"/>
          <w:szCs w:val="26"/>
        </w:rPr>
        <w:t xml:space="preserve"> </w:t>
      </w:r>
      <w:bookmarkEnd w:id="6"/>
      <w:bookmarkEnd w:id="7"/>
      <w:bookmarkEnd w:id="8"/>
      <w:bookmarkEnd w:id="5"/>
      <w:r w:rsidR="000B0C65">
        <w:rPr>
          <w:i/>
          <w:iCs/>
          <w:sz w:val="26"/>
          <w:szCs w:val="26"/>
        </w:rPr>
        <w:t>22-e</w:t>
      </w:r>
      <w:r w:rsidRPr="0021562F">
        <w:rPr>
          <w:i/>
          <w:iCs/>
          <w:sz w:val="26"/>
          <w:szCs w:val="26"/>
        </w:rPr>
        <w:t xml:space="preserve">i hatálybalépéssel </w:t>
      </w:r>
    </w:p>
    <w:p w:rsidR="0021562F" w:rsidRDefault="0021562F" w:rsidP="0021562F">
      <w:pPr>
        <w:spacing w:before="120"/>
        <w:jc w:val="center"/>
        <w:rPr>
          <w:i/>
          <w:iCs/>
        </w:rPr>
      </w:pPr>
      <w:r w:rsidRPr="004003BC">
        <w:rPr>
          <w:i/>
          <w:iCs/>
        </w:rPr>
        <w:t>jóváhagyta</w:t>
      </w:r>
    </w:p>
    <w:p w:rsidR="00B63723" w:rsidRDefault="00B63723" w:rsidP="0021562F">
      <w:pPr>
        <w:spacing w:before="120"/>
        <w:jc w:val="center"/>
        <w:rPr>
          <w:i/>
          <w:iCs/>
        </w:rPr>
      </w:pPr>
    </w:p>
    <w:p w:rsidR="00B63723" w:rsidRDefault="00FE537F" w:rsidP="0021562F">
      <w:pPr>
        <w:spacing w:before="120"/>
        <w:jc w:val="center"/>
        <w:rPr>
          <w:i/>
          <w:iCs/>
        </w:rPr>
      </w:pPr>
      <w:r>
        <w:rPr>
          <w:i/>
          <w:iCs/>
        </w:rPr>
        <w:t xml:space="preserve">    </w:t>
      </w:r>
    </w:p>
    <w:p w:rsidR="00B63723" w:rsidRDefault="00B63723" w:rsidP="0021562F">
      <w:pPr>
        <w:spacing w:before="120"/>
        <w:jc w:val="center"/>
        <w:rPr>
          <w:i/>
          <w:iCs/>
        </w:rPr>
      </w:pPr>
    </w:p>
    <w:p w:rsidR="00B63723" w:rsidRPr="004003BC" w:rsidRDefault="00B63723" w:rsidP="0021562F">
      <w:pPr>
        <w:spacing w:before="120"/>
        <w:jc w:val="center"/>
        <w:rPr>
          <w:i/>
          <w:iCs/>
        </w:rPr>
      </w:pPr>
    </w:p>
    <w:p w:rsidR="0021562F" w:rsidRDefault="0021562F" w:rsidP="00891440"/>
    <w:p w:rsidR="00B63723" w:rsidRDefault="00B63723">
      <w:pPr>
        <w:jc w:val="left"/>
      </w:pPr>
      <w:r>
        <w:br w:type="page"/>
      </w:r>
    </w:p>
    <w:p w:rsidR="0021562F" w:rsidRDefault="0021562F" w:rsidP="00891440"/>
    <w:p w:rsidR="00B63723" w:rsidRDefault="00B63723" w:rsidP="00891440"/>
    <w:p w:rsidR="00AA7F67" w:rsidRDefault="00AA7F67" w:rsidP="00AA7F67">
      <w:pPr>
        <w:rPr>
          <w:b/>
        </w:rPr>
      </w:pPr>
      <w:r w:rsidRPr="00AA7F67">
        <w:rPr>
          <w:spacing w:val="10"/>
        </w:rPr>
        <w:t>A közszolgálati tisztviselőkről</w:t>
      </w:r>
      <w:r>
        <w:t xml:space="preserve"> szóló 2011. évi CXCIX. törvény 231.§</w:t>
      </w:r>
      <w:r w:rsidR="009C4F12">
        <w:t xml:space="preserve"> (1) bekezdés</w:t>
      </w:r>
      <w:r>
        <w:t xml:space="preserve"> </w:t>
      </w:r>
      <w:r w:rsidR="00BC174C">
        <w:t>felhatalmazása alapján</w:t>
      </w:r>
      <w:r>
        <w:t xml:space="preserve"> a </w:t>
      </w:r>
      <w:r>
        <w:rPr>
          <w:b/>
        </w:rPr>
        <w:t>hivatásetikai alapelvek részletes tartalmát, követelményeit</w:t>
      </w:r>
      <w:r w:rsidRPr="00AF10EA">
        <w:rPr>
          <w:b/>
        </w:rPr>
        <w:t xml:space="preserve"> </w:t>
      </w:r>
      <w:r w:rsidR="0041266C">
        <w:t xml:space="preserve">és eljárási szabályait </w:t>
      </w:r>
      <w:r w:rsidRPr="00AF10EA">
        <w:t>a</w:t>
      </w:r>
      <w:r>
        <w:rPr>
          <w:b/>
        </w:rPr>
        <w:t xml:space="preserve"> </w:t>
      </w:r>
      <w:r w:rsidRPr="00AA7F67">
        <w:t>Képviselő-testület</w:t>
      </w:r>
      <w:r w:rsidRPr="00AF10EA">
        <w:rPr>
          <w:b/>
        </w:rPr>
        <w:t xml:space="preserve"> </w:t>
      </w:r>
      <w:r>
        <w:t>az alábbiak szerint állapítja meg</w:t>
      </w:r>
      <w:r w:rsidRPr="00AF10EA">
        <w:rPr>
          <w:b/>
        </w:rPr>
        <w:t xml:space="preserve">.   </w:t>
      </w:r>
    </w:p>
    <w:p w:rsidR="00B63723" w:rsidRPr="0078501C" w:rsidRDefault="00B63723" w:rsidP="00AA7F67">
      <w:pPr>
        <w:rPr>
          <w:b/>
          <w:sz w:val="20"/>
          <w:szCs w:val="20"/>
        </w:rPr>
      </w:pPr>
    </w:p>
    <w:p w:rsidR="00496D21" w:rsidRDefault="00AA7F67" w:rsidP="00891440">
      <w:r>
        <w:t>A Hivatásetikai Kódex (</w:t>
      </w:r>
      <w:r w:rsidR="00D33421">
        <w:t xml:space="preserve">a </w:t>
      </w:r>
      <w:r>
        <w:t xml:space="preserve">továbbiakban: </w:t>
      </w:r>
      <w:r w:rsidRPr="00AA7F67">
        <w:rPr>
          <w:i/>
        </w:rPr>
        <w:t>HK</w:t>
      </w:r>
      <w:r>
        <w:t xml:space="preserve">) a hivatkozott jogszabály etikai alapelveit </w:t>
      </w:r>
      <w:r w:rsidR="00496D21">
        <w:t xml:space="preserve">a </w:t>
      </w:r>
      <w:r w:rsidR="003753BA">
        <w:t>közigazgatási</w:t>
      </w:r>
      <w:r w:rsidR="00D33421">
        <w:t xml:space="preserve"> szervezetek gyakorlatával</w:t>
      </w:r>
      <w:r w:rsidR="00496D21">
        <w:t xml:space="preserve"> </w:t>
      </w:r>
      <w:r w:rsidR="00E36BB2">
        <w:t>és az Ö</w:t>
      </w:r>
      <w:r w:rsidR="003753BA">
        <w:t>nkormányzat vezetésének</w:t>
      </w:r>
      <w:r w:rsidR="00496D21">
        <w:t xml:space="preserve"> irányelveivel összhangban</w:t>
      </w:r>
      <w:r>
        <w:t xml:space="preserve"> bontja ki, és</w:t>
      </w:r>
      <w:r w:rsidR="00496D21">
        <w:t xml:space="preserve"> </w:t>
      </w:r>
      <w:r>
        <w:t>nyilvánvalóvá teszi</w:t>
      </w:r>
      <w:r w:rsidR="00496D21">
        <w:t xml:space="preserve"> </w:t>
      </w:r>
      <w:r w:rsidR="003753BA">
        <w:t>a Polgármesteri Hivatal</w:t>
      </w:r>
      <w:r w:rsidR="00496D21">
        <w:t xml:space="preserve"> (a továb</w:t>
      </w:r>
      <w:r w:rsidR="00880596">
        <w:t>biakban: PH</w:t>
      </w:r>
      <w:r w:rsidR="00496D21">
        <w:t>) dolgozóinak követendő mintául szolgáló</w:t>
      </w:r>
      <w:r w:rsidR="00DA2D75">
        <w:t xml:space="preserve"> </w:t>
      </w:r>
      <w:r w:rsidR="00496D21">
        <w:t>magata</w:t>
      </w:r>
      <w:r>
        <w:t>rtási- és viselkedési szabályai</w:t>
      </w:r>
      <w:r w:rsidR="00496D21">
        <w:t xml:space="preserve">t. </w:t>
      </w:r>
    </w:p>
    <w:p w:rsidR="00E66ED7" w:rsidRPr="0078501C" w:rsidRDefault="00E66ED7" w:rsidP="00891440">
      <w:pPr>
        <w:rPr>
          <w:sz w:val="20"/>
          <w:szCs w:val="20"/>
        </w:rPr>
      </w:pPr>
    </w:p>
    <w:p w:rsidR="00496D21" w:rsidRDefault="00D33421" w:rsidP="00891440">
      <w:pPr>
        <w:rPr>
          <w:sz w:val="20"/>
          <w:szCs w:val="20"/>
        </w:rPr>
      </w:pPr>
      <w:r>
        <w:t>A</w:t>
      </w:r>
      <w:r w:rsidR="00AA7F67">
        <w:t xml:space="preserve"> </w:t>
      </w:r>
      <w:r w:rsidR="00AA7F67" w:rsidRPr="00AA7F67">
        <w:rPr>
          <w:i/>
        </w:rPr>
        <w:t>HK</w:t>
      </w:r>
      <w:r w:rsidR="00496D21">
        <w:t xml:space="preserve"> célja, hogy közreadja azokat az általános erkölcsi elveket, értékeket, alapvető magatartási és eljárási norm</w:t>
      </w:r>
      <w:r w:rsidR="003753BA">
        <w:t xml:space="preserve">ákat, amelyek az </w:t>
      </w:r>
      <w:r w:rsidR="00AA7F67">
        <w:t>Alaptörvényben</w:t>
      </w:r>
      <w:r w:rsidR="003753BA">
        <w:t>,</w:t>
      </w:r>
      <w:r w:rsidR="00496D21">
        <w:t xml:space="preserve"> </w:t>
      </w:r>
      <w:r w:rsidR="00006772">
        <w:t>a vonatkozó</w:t>
      </w:r>
      <w:r w:rsidR="00496D21">
        <w:t xml:space="preserve"> törvény</w:t>
      </w:r>
      <w:r w:rsidR="00006772">
        <w:t>ek</w:t>
      </w:r>
      <w:r w:rsidR="00496D21">
        <w:t xml:space="preserve">ben </w:t>
      </w:r>
      <w:r w:rsidR="003753BA">
        <w:t xml:space="preserve">és helyi rendeletekben </w:t>
      </w:r>
      <w:r w:rsidR="00496D21">
        <w:t>megfogalmazott feladatok demokratiku</w:t>
      </w:r>
      <w:r w:rsidR="00006772">
        <w:t>s jogállami, pártsemleges, kultu</w:t>
      </w:r>
      <w:r w:rsidR="00496D21">
        <w:t>rált és szakmailag magas színvonalú ellátását segítik elő.</w:t>
      </w:r>
      <w:r w:rsidR="00006772">
        <w:t xml:space="preserve">  Ebben</w:t>
      </w:r>
      <w:r w:rsidR="00496D21">
        <w:t xml:space="preserve"> kifejeződnek azok a követelmények és elvárások, </w:t>
      </w:r>
      <w:r w:rsidR="00006772">
        <w:t>ill</w:t>
      </w:r>
      <w:r>
        <w:t>etve</w:t>
      </w:r>
      <w:r w:rsidR="00006772">
        <w:t xml:space="preserve"> magatartás-szabályok, </w:t>
      </w:r>
      <w:r w:rsidR="00AA7F67">
        <w:t>amelyekkel</w:t>
      </w:r>
      <w:r w:rsidR="00496D21">
        <w:t xml:space="preserve"> </w:t>
      </w:r>
      <w:r w:rsidR="00006772">
        <w:t>a PH</w:t>
      </w:r>
      <w:r w:rsidR="00496D21">
        <w:t xml:space="preserve"> elismerése, társadalmi megbecsülése, tekintélye </w:t>
      </w:r>
      <w:r w:rsidR="00AA7F67">
        <w:t xml:space="preserve">még inkább </w:t>
      </w:r>
      <w:r w:rsidR="00496D21">
        <w:t xml:space="preserve">előmozdítható. </w:t>
      </w:r>
    </w:p>
    <w:p w:rsidR="008B782E" w:rsidRPr="0078501C" w:rsidRDefault="008B782E" w:rsidP="00891440">
      <w:pPr>
        <w:rPr>
          <w:color w:val="000000"/>
          <w:sz w:val="20"/>
          <w:szCs w:val="20"/>
        </w:rPr>
      </w:pPr>
    </w:p>
    <w:p w:rsidR="00496D21" w:rsidRDefault="004B4B2D" w:rsidP="00891440">
      <w:pPr>
        <w:rPr>
          <w:color w:val="000000"/>
        </w:rPr>
      </w:pPr>
      <w:r w:rsidRPr="00E73477">
        <w:rPr>
          <w:color w:val="000000"/>
        </w:rPr>
        <w:t>A jogrend, a körülmények és a közfelfogás változásával összefüggésben indokolt a</w:t>
      </w:r>
      <w:r w:rsidR="00493AE2">
        <w:rPr>
          <w:color w:val="000000"/>
        </w:rPr>
        <w:t>z</w:t>
      </w:r>
      <w:r w:rsidRPr="00E73477">
        <w:rPr>
          <w:color w:val="000000"/>
        </w:rPr>
        <w:t xml:space="preserve"> </w:t>
      </w:r>
      <w:r w:rsidR="00493AE2">
        <w:rPr>
          <w:color w:val="000000"/>
        </w:rPr>
        <w:t>etikai normák</w:t>
      </w:r>
      <w:r w:rsidRPr="00E73477">
        <w:rPr>
          <w:color w:val="000000"/>
        </w:rPr>
        <w:t xml:space="preserve"> időről-időre</w:t>
      </w:r>
      <w:r w:rsidR="00BA32C6">
        <w:rPr>
          <w:color w:val="000000"/>
        </w:rPr>
        <w:t xml:space="preserve"> történő felfrissítése, amit </w:t>
      </w:r>
      <w:r w:rsidRPr="00E73477">
        <w:rPr>
          <w:color w:val="000000"/>
        </w:rPr>
        <w:t xml:space="preserve">az is </w:t>
      </w:r>
      <w:r w:rsidR="004E1D74">
        <w:rPr>
          <w:color w:val="000000"/>
        </w:rPr>
        <w:t>megalapoz</w:t>
      </w:r>
      <w:r w:rsidRPr="00E73477">
        <w:rPr>
          <w:color w:val="000000"/>
        </w:rPr>
        <w:t xml:space="preserve">, hogy </w:t>
      </w:r>
      <w:r w:rsidR="00BA32C6">
        <w:rPr>
          <w:color w:val="000000"/>
        </w:rPr>
        <w:t>a köztisztviselőkkel</w:t>
      </w:r>
      <w:r w:rsidRPr="00E73477">
        <w:rPr>
          <w:color w:val="000000"/>
        </w:rPr>
        <w:t xml:space="preserve"> szemben támasztott követelmények és elvá</w:t>
      </w:r>
      <w:r w:rsidR="00AA7F67">
        <w:rPr>
          <w:color w:val="000000"/>
        </w:rPr>
        <w:t>rások is folyamatosan változnak.</w:t>
      </w:r>
    </w:p>
    <w:p w:rsidR="008B782E" w:rsidRPr="0078501C" w:rsidRDefault="008B782E" w:rsidP="00891440">
      <w:pPr>
        <w:rPr>
          <w:color w:val="000000"/>
          <w:sz w:val="20"/>
          <w:szCs w:val="20"/>
        </w:rPr>
      </w:pPr>
    </w:p>
    <w:p w:rsidR="00BA32C6" w:rsidRDefault="00BA32C6" w:rsidP="00891440">
      <w:r w:rsidRPr="00DA2D75">
        <w:rPr>
          <w:color w:val="000000"/>
          <w:szCs w:val="20"/>
        </w:rPr>
        <w:t>A</w:t>
      </w:r>
      <w:r w:rsidR="00AA7F67">
        <w:rPr>
          <w:color w:val="000000"/>
          <w:szCs w:val="20"/>
        </w:rPr>
        <w:t xml:space="preserve"> </w:t>
      </w:r>
      <w:proofErr w:type="spellStart"/>
      <w:r w:rsidR="00AA7F67" w:rsidRPr="00AA7F67">
        <w:rPr>
          <w:i/>
          <w:color w:val="000000"/>
          <w:szCs w:val="20"/>
        </w:rPr>
        <w:t>HK</w:t>
      </w:r>
      <w:r w:rsidR="00AA7F67">
        <w:rPr>
          <w:color w:val="000000"/>
          <w:szCs w:val="20"/>
        </w:rPr>
        <w:t>-ban</w:t>
      </w:r>
      <w:proofErr w:type="spellEnd"/>
      <w:r w:rsidR="00AA7F67">
        <w:rPr>
          <w:color w:val="000000"/>
          <w:szCs w:val="20"/>
        </w:rPr>
        <w:t xml:space="preserve"> </w:t>
      </w:r>
      <w:r w:rsidRPr="00DA2D75">
        <w:rPr>
          <w:color w:val="000000"/>
          <w:szCs w:val="20"/>
        </w:rPr>
        <w:t xml:space="preserve">megfogalmazott </w:t>
      </w:r>
      <w:r w:rsidR="00453D7F">
        <w:rPr>
          <w:color w:val="000000"/>
          <w:szCs w:val="20"/>
        </w:rPr>
        <w:t>kívánalmak</w:t>
      </w:r>
      <w:r w:rsidRPr="00DA2D75">
        <w:rPr>
          <w:color w:val="000000"/>
          <w:szCs w:val="20"/>
        </w:rPr>
        <w:t xml:space="preserve"> nem jelenítik meg az etikus magatartások tételes, t</w:t>
      </w:r>
      <w:r w:rsidR="004E1D74">
        <w:rPr>
          <w:color w:val="000000"/>
          <w:szCs w:val="20"/>
        </w:rPr>
        <w:t>eljes felsorolását, ugyanígy a k</w:t>
      </w:r>
      <w:r w:rsidRPr="00DA2D75">
        <w:rPr>
          <w:color w:val="000000"/>
          <w:szCs w:val="20"/>
        </w:rPr>
        <w:t xml:space="preserve">ódexben szereplő tilalmazott magatartások összessége nem meríti ki az etikátlan magatartás minden formáját. </w:t>
      </w:r>
      <w:r w:rsidR="00DA2D75" w:rsidRPr="00DA2D75">
        <w:rPr>
          <w:color w:val="000000"/>
          <w:szCs w:val="20"/>
        </w:rPr>
        <w:t xml:space="preserve"> </w:t>
      </w:r>
      <w:r w:rsidRPr="00DA2D75">
        <w:t xml:space="preserve">Ezért az etikai normák </w:t>
      </w:r>
      <w:r w:rsidR="00DA2D75" w:rsidRPr="00DA2D75">
        <w:t>alkalmazásának</w:t>
      </w:r>
      <w:r w:rsidR="00D33421">
        <w:t xml:space="preserve"> elősegítésére, </w:t>
      </w:r>
      <w:r w:rsidRPr="00DA2D75">
        <w:t xml:space="preserve">érvényesülésére </w:t>
      </w:r>
      <w:r w:rsidR="00AA7F67">
        <w:t xml:space="preserve">a </w:t>
      </w:r>
      <w:r w:rsidR="00D33421">
        <w:t>PH</w:t>
      </w:r>
      <w:r w:rsidR="00AA7F67">
        <w:t xml:space="preserve"> vezetése, ill. </w:t>
      </w:r>
      <w:r w:rsidR="00DA2D75" w:rsidRPr="00DA2D75">
        <w:t xml:space="preserve">az </w:t>
      </w:r>
      <w:r w:rsidR="00493AE2">
        <w:t>igazgatóságok vezetői</w:t>
      </w:r>
      <w:r w:rsidR="00DA2D75" w:rsidRPr="00DA2D75">
        <w:t xml:space="preserve"> </w:t>
      </w:r>
      <w:r w:rsidRPr="00DA2D75">
        <w:t xml:space="preserve">a helyi szakmai és szervezeti sajátosságokat figyelembe vevő </w:t>
      </w:r>
      <w:r w:rsidR="00AA7F67">
        <w:t xml:space="preserve">további </w:t>
      </w:r>
      <w:r w:rsidRPr="00DA2D75">
        <w:t>elvárásokat fogalmazhatnak meg</w:t>
      </w:r>
      <w:r w:rsidR="00DA2D75" w:rsidRPr="00DA2D75">
        <w:t xml:space="preserve">.   </w:t>
      </w:r>
      <w:r w:rsidRPr="00DA2D75">
        <w:t xml:space="preserve"> </w:t>
      </w:r>
    </w:p>
    <w:p w:rsidR="00FE64E6" w:rsidRPr="0078501C" w:rsidRDefault="00FE64E6" w:rsidP="00891440">
      <w:pPr>
        <w:rPr>
          <w:sz w:val="20"/>
          <w:szCs w:val="20"/>
        </w:rPr>
      </w:pPr>
    </w:p>
    <w:p w:rsidR="00FE64E6" w:rsidRPr="000E1C1B" w:rsidRDefault="00FE64E6" w:rsidP="00FE64E6">
      <w:r w:rsidRPr="000E1C1B">
        <w:rPr>
          <w:b/>
        </w:rPr>
        <w:t xml:space="preserve">Az etikai normák érvényesülését minden munkatárs, különösen a munkáltatói jogkör gyakorlója </w:t>
      </w:r>
      <w:r w:rsidRPr="000E1C1B">
        <w:t xml:space="preserve">(polgármester, </w:t>
      </w:r>
      <w:r w:rsidR="00493AE2" w:rsidRPr="000E1C1B">
        <w:t>jegyző, igazgató, osztály</w:t>
      </w:r>
      <w:r w:rsidRPr="000E1C1B">
        <w:t>vezető) köteles figyelemmel kísérni</w:t>
      </w:r>
      <w:r w:rsidRPr="000E1C1B">
        <w:rPr>
          <w:b/>
        </w:rPr>
        <w:t xml:space="preserve">, </w:t>
      </w:r>
      <w:r w:rsidRPr="000E1C1B">
        <w:t>illetve az észlelt eltérések megszüntetését kezdeményezni</w:t>
      </w:r>
      <w:r w:rsidR="00D43BE9" w:rsidRPr="000E1C1B">
        <w:t xml:space="preserve"> a Jegyzőnél</w:t>
      </w:r>
      <w:r w:rsidRPr="000E1C1B">
        <w:t xml:space="preserve">.  Az etikai szabályt megszegővel szemben első sorban nem fegyelmi-jogi, hanem etikai </w:t>
      </w:r>
      <w:r w:rsidR="00000A2A" w:rsidRPr="000E1C1B">
        <w:t xml:space="preserve">eljárás </w:t>
      </w:r>
      <w:r w:rsidR="00272FE9" w:rsidRPr="000E1C1B">
        <w:t>alkalmazandó</w:t>
      </w:r>
      <w:r w:rsidRPr="000E1C1B">
        <w:t>.</w:t>
      </w:r>
    </w:p>
    <w:p w:rsidR="00FE64E6" w:rsidRPr="0078501C" w:rsidRDefault="00FE64E6" w:rsidP="00FE64E6">
      <w:pPr>
        <w:rPr>
          <w:sz w:val="20"/>
          <w:szCs w:val="20"/>
        </w:rPr>
      </w:pPr>
    </w:p>
    <w:p w:rsidR="004E1B3A" w:rsidRDefault="00FE64E6" w:rsidP="00FE64E6">
      <w:r w:rsidRPr="00A161A1">
        <w:t>A köztisztviselő</w:t>
      </w:r>
      <w:r>
        <w:t>k</w:t>
      </w:r>
      <w:r w:rsidRPr="00A161A1">
        <w:t xml:space="preserve"> </w:t>
      </w:r>
      <w:r>
        <w:t xml:space="preserve">hivatásetikai követelményei súlyos vagy visszatérő megsértése esetén a munkáltatói jogok gyakorlója etikai eljárás lefolytatására jogosult. Az etikai eljárást </w:t>
      </w:r>
      <w:r w:rsidR="00F802CA">
        <w:t>-</w:t>
      </w:r>
      <w:r w:rsidR="00000A2A">
        <w:t xml:space="preserve"> súlyosabb esetekben - </w:t>
      </w:r>
      <w:r>
        <w:t>a</w:t>
      </w:r>
      <w:r w:rsidR="00D56287">
        <w:t xml:space="preserve"> Polgármesteri</w:t>
      </w:r>
      <w:r>
        <w:t xml:space="preserve"> Hivatalban megalakítandó Etikai Bizottság </w:t>
      </w:r>
      <w:r w:rsidR="00471FAC">
        <w:t>vizsgálja ki</w:t>
      </w:r>
      <w:r>
        <w:t xml:space="preserve">. </w:t>
      </w:r>
      <w:r w:rsidR="00BD5C6B">
        <w:t>F</w:t>
      </w:r>
      <w:r>
        <w:t>elállítását</w:t>
      </w:r>
      <w:r w:rsidR="004E1B3A">
        <w:t xml:space="preserve"> és működésének keretszabályait a II. fejezet tartalmazza.  </w:t>
      </w:r>
    </w:p>
    <w:p w:rsidR="004E1B3A" w:rsidRPr="004E1B3A" w:rsidRDefault="004E1B3A" w:rsidP="00FE64E6">
      <w:pPr>
        <w:rPr>
          <w:sz w:val="16"/>
          <w:szCs w:val="16"/>
        </w:rPr>
      </w:pPr>
    </w:p>
    <w:p w:rsidR="00FE64E6" w:rsidRDefault="00FE64E6" w:rsidP="00FE64E6">
      <w:r>
        <w:t xml:space="preserve">Az etikai eljárás eredményétől </w:t>
      </w:r>
      <w:r w:rsidR="00BD5C6B">
        <w:t>függetlenül</w:t>
      </w:r>
      <w:r>
        <w:t xml:space="preserve"> a munkáltató fegyelmi eljárást indíthat.  </w:t>
      </w:r>
    </w:p>
    <w:p w:rsidR="00D56287" w:rsidRPr="00F56966" w:rsidRDefault="00D56287" w:rsidP="00891440">
      <w:pPr>
        <w:rPr>
          <w:color w:val="000000"/>
          <w:sz w:val="16"/>
          <w:szCs w:val="16"/>
        </w:rPr>
      </w:pPr>
    </w:p>
    <w:p w:rsidR="008B782E" w:rsidRDefault="008B782E" w:rsidP="008B782E">
      <w:r>
        <w:t xml:space="preserve">A Polgármesteri Hivatal </w:t>
      </w:r>
      <w:r w:rsidR="004E1D74">
        <w:t xml:space="preserve">ismert </w:t>
      </w:r>
      <w:r>
        <w:t>stratégiai céljai erő</w:t>
      </w:r>
      <w:r w:rsidRPr="00223271">
        <w:t>s etikai</w:t>
      </w:r>
      <w:r>
        <w:t xml:space="preserve"> </w:t>
      </w:r>
      <w:r w:rsidRPr="00223271">
        <w:t xml:space="preserve">alapra épülnek, melyet munkatársaink magatartása </w:t>
      </w:r>
      <w:proofErr w:type="gramStart"/>
      <w:r w:rsidRPr="00223271">
        <w:t>nap</w:t>
      </w:r>
      <w:proofErr w:type="gramEnd"/>
      <w:r w:rsidRPr="00223271">
        <w:t xml:space="preserve"> mint</w:t>
      </w:r>
      <w:r>
        <w:t xml:space="preserve"> nap megerő</w:t>
      </w:r>
      <w:r w:rsidRPr="00223271">
        <w:t>sít. Fontos sz</w:t>
      </w:r>
      <w:r w:rsidR="004E1B3A">
        <w:t>ámunkra, hogy</w:t>
      </w:r>
      <w:r>
        <w:t xml:space="preserve"> az új, hagyományainkra épülő</w:t>
      </w:r>
      <w:r w:rsidRPr="00223271">
        <w:t xml:space="preserve"> </w:t>
      </w:r>
      <w:r>
        <w:t>szabálygyűjteményünk</w:t>
      </w:r>
      <w:r w:rsidRPr="00223271">
        <w:t xml:space="preserve"> tartalmát minden dolgozónk</w:t>
      </w:r>
      <w:r>
        <w:t xml:space="preserve"> </w:t>
      </w:r>
      <w:r w:rsidRPr="00223271">
        <w:t>megismerje, annak értékeit, elvárásait munkájába,</w:t>
      </w:r>
      <w:r>
        <w:t xml:space="preserve"> </w:t>
      </w:r>
      <w:r w:rsidRPr="00223271">
        <w:t>életébe beépítse.</w:t>
      </w:r>
      <w:r>
        <w:t xml:space="preserve">  </w:t>
      </w:r>
    </w:p>
    <w:p w:rsidR="00DA2D75" w:rsidRDefault="00DA2D75" w:rsidP="00F66FE1"/>
    <w:p w:rsidR="002A7942" w:rsidRDefault="002A7942" w:rsidP="00F66FE1"/>
    <w:p w:rsidR="00863179" w:rsidRDefault="00863179" w:rsidP="00F66FE1"/>
    <w:p w:rsidR="00863179" w:rsidRDefault="00863179" w:rsidP="00F66FE1"/>
    <w:p w:rsidR="00AB423B" w:rsidRDefault="00AB423B" w:rsidP="00F66FE1"/>
    <w:p w:rsidR="00AB423B" w:rsidRDefault="00AB423B" w:rsidP="00F66FE1"/>
    <w:p w:rsidR="00AB423B" w:rsidRDefault="00AB423B" w:rsidP="00F66FE1"/>
    <w:p w:rsidR="00AB423B" w:rsidRDefault="00AB423B" w:rsidP="00F66FE1"/>
    <w:p w:rsidR="00E64002" w:rsidRDefault="00E64002" w:rsidP="00E64002">
      <w:pPr>
        <w:pStyle w:val="Szvegtrzs"/>
        <w:keepNext/>
        <w:keepLines/>
        <w:spacing w:after="0"/>
        <w:jc w:val="center"/>
        <w:rPr>
          <w:b/>
          <w:sz w:val="26"/>
          <w:szCs w:val="26"/>
          <w:u w:val="single"/>
        </w:rPr>
      </w:pPr>
    </w:p>
    <w:p w:rsidR="00E64002" w:rsidRDefault="00E64002" w:rsidP="00E64002">
      <w:pPr>
        <w:pStyle w:val="Szvegtrzs"/>
        <w:keepNext/>
        <w:keepLines/>
        <w:spacing w:after="0"/>
        <w:jc w:val="center"/>
        <w:rPr>
          <w:b/>
          <w:sz w:val="26"/>
          <w:szCs w:val="26"/>
          <w:u w:val="single"/>
        </w:rPr>
      </w:pPr>
    </w:p>
    <w:p w:rsidR="00E64002" w:rsidRDefault="00E64002" w:rsidP="00E64002">
      <w:pPr>
        <w:pStyle w:val="Szvegtrzs"/>
        <w:keepNext/>
        <w:keepLines/>
        <w:spacing w:after="0"/>
        <w:jc w:val="center"/>
        <w:rPr>
          <w:b/>
          <w:sz w:val="26"/>
          <w:szCs w:val="26"/>
          <w:u w:val="single"/>
        </w:rPr>
      </w:pPr>
    </w:p>
    <w:p w:rsidR="00DA2D75" w:rsidRDefault="003437DE" w:rsidP="00E64002">
      <w:pPr>
        <w:pStyle w:val="Szvegtrzs"/>
        <w:keepNext/>
        <w:keepLines/>
        <w:spacing w:after="0"/>
        <w:jc w:val="center"/>
        <w:rPr>
          <w:b/>
          <w:sz w:val="26"/>
          <w:szCs w:val="26"/>
          <w:u w:val="single"/>
        </w:rPr>
      </w:pPr>
      <w:r w:rsidRPr="00863179">
        <w:rPr>
          <w:b/>
          <w:sz w:val="26"/>
          <w:szCs w:val="26"/>
          <w:u w:val="single"/>
        </w:rPr>
        <w:t>Tartalomjegyzék</w:t>
      </w:r>
    </w:p>
    <w:p w:rsidR="00E64002" w:rsidRDefault="00E64002" w:rsidP="00E64002">
      <w:pPr>
        <w:pStyle w:val="Default"/>
      </w:pPr>
    </w:p>
    <w:p w:rsidR="00E64002" w:rsidRDefault="00E64002" w:rsidP="00E64002">
      <w:pPr>
        <w:pStyle w:val="Default"/>
      </w:pPr>
    </w:p>
    <w:p w:rsidR="00E64002" w:rsidRDefault="00E64002" w:rsidP="00E64002">
      <w:pPr>
        <w:pStyle w:val="Default"/>
      </w:pPr>
    </w:p>
    <w:p w:rsidR="00E64002" w:rsidRDefault="00E64002" w:rsidP="00E64002">
      <w:pPr>
        <w:pStyle w:val="Default"/>
      </w:pPr>
    </w:p>
    <w:p w:rsidR="00E64002" w:rsidRDefault="00E64002" w:rsidP="00E64002">
      <w:pPr>
        <w:pStyle w:val="Default"/>
      </w:pPr>
    </w:p>
    <w:p w:rsidR="00E64002" w:rsidRDefault="00E64002" w:rsidP="00E64002">
      <w:pPr>
        <w:pStyle w:val="Default"/>
      </w:pPr>
    </w:p>
    <w:p w:rsidR="00E64002" w:rsidRPr="00E64002" w:rsidRDefault="00E64002" w:rsidP="00E64002">
      <w:pPr>
        <w:pStyle w:val="Default"/>
      </w:pPr>
    </w:p>
    <w:p w:rsidR="00BA32C6" w:rsidRPr="00863179" w:rsidRDefault="00BA32C6" w:rsidP="00863179">
      <w:pPr>
        <w:pStyle w:val="Default"/>
        <w:keepNext/>
        <w:keepLines/>
        <w:rPr>
          <w:rFonts w:ascii="Arial" w:hAnsi="Arial" w:cs="Arial"/>
          <w:color w:val="000000"/>
          <w:sz w:val="16"/>
          <w:szCs w:val="16"/>
        </w:rPr>
      </w:pPr>
    </w:p>
    <w:p w:rsidR="00796D5E" w:rsidRPr="0091023D" w:rsidRDefault="002A7942" w:rsidP="00796D5E">
      <w:pPr>
        <w:pStyle w:val="TJ2"/>
        <w:spacing w:before="40"/>
        <w:rPr>
          <w:rFonts w:eastAsiaTheme="minorEastAsia"/>
          <w:b w:val="0"/>
          <w:sz w:val="18"/>
          <w:szCs w:val="18"/>
          <w:highlight w:val="lightGray"/>
        </w:rPr>
      </w:pPr>
      <w:r w:rsidRPr="00796D5E">
        <w:rPr>
          <w:sz w:val="18"/>
          <w:szCs w:val="18"/>
          <w:highlight w:val="lightGray"/>
        </w:rPr>
        <w:fldChar w:fldCharType="begin"/>
      </w:r>
      <w:r w:rsidRPr="00796D5E">
        <w:rPr>
          <w:sz w:val="18"/>
          <w:szCs w:val="18"/>
          <w:highlight w:val="lightGray"/>
        </w:rPr>
        <w:instrText xml:space="preserve"> TOC \o "1-5" \h \z \u </w:instrText>
      </w:r>
      <w:r w:rsidRPr="00796D5E">
        <w:rPr>
          <w:sz w:val="18"/>
          <w:szCs w:val="18"/>
          <w:highlight w:val="lightGray"/>
        </w:rPr>
        <w:fldChar w:fldCharType="separate"/>
      </w:r>
      <w:hyperlink w:anchor="_Toc497207670" w:history="1">
        <w:r w:rsidR="00796D5E" w:rsidRPr="0091023D">
          <w:rPr>
            <w:rStyle w:val="Hiperhivatkozs"/>
            <w:sz w:val="18"/>
            <w:szCs w:val="18"/>
            <w:highlight w:val="lightGray"/>
          </w:rPr>
          <w:t>I.</w:t>
        </w:r>
        <w:r w:rsidR="00796D5E" w:rsidRPr="0091023D">
          <w:rPr>
            <w:rFonts w:eastAsiaTheme="minorEastAsia"/>
            <w:b w:val="0"/>
            <w:sz w:val="18"/>
            <w:szCs w:val="18"/>
            <w:highlight w:val="lightGray"/>
          </w:rPr>
          <w:tab/>
        </w:r>
        <w:r w:rsidR="00796D5E" w:rsidRPr="0091023D">
          <w:rPr>
            <w:rStyle w:val="Hiperhivatkozs"/>
            <w:sz w:val="18"/>
            <w:szCs w:val="18"/>
            <w:highlight w:val="lightGray"/>
          </w:rPr>
          <w:t>Etikai követelmények</w:t>
        </w:r>
        <w:r w:rsidR="00796D5E" w:rsidRPr="0091023D">
          <w:rPr>
            <w:webHidden/>
            <w:sz w:val="18"/>
            <w:szCs w:val="18"/>
            <w:highlight w:val="lightGray"/>
          </w:rPr>
          <w:tab/>
        </w:r>
        <w:r w:rsidR="00796D5E" w:rsidRPr="0091023D">
          <w:rPr>
            <w:webHidden/>
            <w:sz w:val="18"/>
            <w:szCs w:val="18"/>
            <w:highlight w:val="lightGray"/>
          </w:rPr>
          <w:fldChar w:fldCharType="begin"/>
        </w:r>
        <w:r w:rsidR="00796D5E" w:rsidRPr="0091023D">
          <w:rPr>
            <w:webHidden/>
            <w:sz w:val="18"/>
            <w:szCs w:val="18"/>
            <w:highlight w:val="lightGray"/>
          </w:rPr>
          <w:instrText xml:space="preserve"> PAGEREF _Toc497207670 \h </w:instrText>
        </w:r>
        <w:r w:rsidR="00796D5E" w:rsidRPr="0091023D">
          <w:rPr>
            <w:webHidden/>
            <w:sz w:val="18"/>
            <w:szCs w:val="18"/>
            <w:highlight w:val="lightGray"/>
          </w:rPr>
        </w:r>
        <w:r w:rsidR="00796D5E" w:rsidRPr="0091023D">
          <w:rPr>
            <w:webHidden/>
            <w:sz w:val="18"/>
            <w:szCs w:val="18"/>
            <w:highlight w:val="lightGray"/>
          </w:rPr>
          <w:fldChar w:fldCharType="separate"/>
        </w:r>
        <w:r w:rsidR="00A15B76">
          <w:rPr>
            <w:webHidden/>
            <w:sz w:val="18"/>
            <w:szCs w:val="18"/>
            <w:highlight w:val="lightGray"/>
          </w:rPr>
          <w:t>4</w:t>
        </w:r>
        <w:r w:rsidR="00796D5E" w:rsidRPr="0091023D">
          <w:rPr>
            <w:webHidden/>
            <w:sz w:val="18"/>
            <w:szCs w:val="18"/>
            <w:highlight w:val="lightGray"/>
          </w:rPr>
          <w:fldChar w:fldCharType="end"/>
        </w:r>
      </w:hyperlink>
    </w:p>
    <w:p w:rsidR="00796D5E" w:rsidRPr="0091023D" w:rsidRDefault="00A15B76" w:rsidP="00796D5E">
      <w:pPr>
        <w:pStyle w:val="TJ3"/>
        <w:spacing w:before="40"/>
        <w:rPr>
          <w:rFonts w:eastAsiaTheme="minorEastAsia"/>
          <w:b w:val="0"/>
          <w:sz w:val="18"/>
          <w:szCs w:val="18"/>
          <w:highlight w:val="lightGray"/>
        </w:rPr>
      </w:pPr>
      <w:hyperlink w:anchor="_Toc497207671" w:history="1">
        <w:r w:rsidR="00796D5E" w:rsidRPr="0091023D">
          <w:rPr>
            <w:rStyle w:val="Hiperhivatkozs"/>
            <w:sz w:val="18"/>
            <w:szCs w:val="18"/>
            <w:highlight w:val="lightGray"/>
          </w:rPr>
          <w:t>A)   Tisztességes  magatartás,</w:t>
        </w:r>
        <w:r w:rsidR="00796D5E" w:rsidRPr="0091023D">
          <w:rPr>
            <w:webHidden/>
            <w:sz w:val="18"/>
            <w:szCs w:val="18"/>
            <w:highlight w:val="lightGray"/>
          </w:rPr>
          <w:tab/>
        </w:r>
        <w:r w:rsidR="00796D5E" w:rsidRPr="0091023D">
          <w:rPr>
            <w:webHidden/>
            <w:sz w:val="18"/>
            <w:szCs w:val="18"/>
            <w:highlight w:val="lightGray"/>
          </w:rPr>
          <w:fldChar w:fldCharType="begin"/>
        </w:r>
        <w:r w:rsidR="00796D5E" w:rsidRPr="0091023D">
          <w:rPr>
            <w:webHidden/>
            <w:sz w:val="18"/>
            <w:szCs w:val="18"/>
            <w:highlight w:val="lightGray"/>
          </w:rPr>
          <w:instrText xml:space="preserve"> PAGEREF _Toc497207671 \h </w:instrText>
        </w:r>
        <w:r w:rsidR="00796D5E" w:rsidRPr="0091023D">
          <w:rPr>
            <w:webHidden/>
            <w:sz w:val="18"/>
            <w:szCs w:val="18"/>
            <w:highlight w:val="lightGray"/>
          </w:rPr>
        </w:r>
        <w:r w:rsidR="00796D5E" w:rsidRPr="0091023D">
          <w:rPr>
            <w:webHidden/>
            <w:sz w:val="18"/>
            <w:szCs w:val="18"/>
            <w:highlight w:val="lightGray"/>
          </w:rPr>
          <w:fldChar w:fldCharType="separate"/>
        </w:r>
        <w:r>
          <w:rPr>
            <w:webHidden/>
            <w:sz w:val="18"/>
            <w:szCs w:val="18"/>
            <w:highlight w:val="lightGray"/>
          </w:rPr>
          <w:t>4</w:t>
        </w:r>
        <w:r w:rsidR="00796D5E" w:rsidRPr="0091023D">
          <w:rPr>
            <w:webHidden/>
            <w:sz w:val="18"/>
            <w:szCs w:val="18"/>
            <w:highlight w:val="lightGray"/>
          </w:rPr>
          <w:fldChar w:fldCharType="end"/>
        </w:r>
      </w:hyperlink>
    </w:p>
    <w:p w:rsidR="00796D5E" w:rsidRPr="0091023D" w:rsidRDefault="00A15B76" w:rsidP="00796D5E">
      <w:pPr>
        <w:pStyle w:val="TJ5"/>
        <w:spacing w:before="40"/>
        <w:rPr>
          <w:rFonts w:ascii="Times New Roman" w:eastAsiaTheme="minorEastAsia" w:hAnsi="Times New Roman"/>
          <w:b w:val="0"/>
          <w:spacing w:val="0"/>
          <w:sz w:val="18"/>
          <w:szCs w:val="18"/>
          <w:highlight w:val="lightGray"/>
        </w:rPr>
      </w:pPr>
      <w:hyperlink w:anchor="_Toc497207672" w:history="1">
        <w:r w:rsidR="00796D5E" w:rsidRPr="0091023D">
          <w:rPr>
            <w:rStyle w:val="Hiperhivatkozs"/>
            <w:rFonts w:ascii="Times New Roman" w:hAnsi="Times New Roman"/>
            <w:sz w:val="18"/>
            <w:szCs w:val="18"/>
            <w:highlight w:val="lightGray"/>
          </w:rPr>
          <w:t>Hűség és elkötelezettség</w: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tab/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begin"/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instrText xml:space="preserve"> PAGEREF _Toc497207672 \h </w:instrTex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separate"/>
        </w:r>
        <w:r>
          <w:rPr>
            <w:rFonts w:ascii="Times New Roman" w:hAnsi="Times New Roman"/>
            <w:webHidden/>
            <w:sz w:val="18"/>
            <w:szCs w:val="18"/>
            <w:highlight w:val="lightGray"/>
          </w:rPr>
          <w:t>4</w: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end"/>
        </w:r>
      </w:hyperlink>
    </w:p>
    <w:p w:rsidR="00796D5E" w:rsidRPr="0091023D" w:rsidRDefault="00A15B76" w:rsidP="00796D5E">
      <w:pPr>
        <w:pStyle w:val="TJ5"/>
        <w:spacing w:before="40"/>
        <w:rPr>
          <w:rFonts w:ascii="Times New Roman" w:eastAsiaTheme="minorEastAsia" w:hAnsi="Times New Roman"/>
          <w:b w:val="0"/>
          <w:spacing w:val="0"/>
          <w:sz w:val="18"/>
          <w:szCs w:val="18"/>
          <w:highlight w:val="lightGray"/>
        </w:rPr>
      </w:pPr>
      <w:hyperlink w:anchor="_Toc497207673" w:history="1">
        <w:r w:rsidR="00796D5E" w:rsidRPr="0091023D">
          <w:rPr>
            <w:rStyle w:val="Hiperhivatkozs"/>
            <w:rFonts w:ascii="Times New Roman" w:hAnsi="Times New Roman"/>
            <w:sz w:val="18"/>
            <w:szCs w:val="18"/>
            <w:highlight w:val="lightGray"/>
          </w:rPr>
          <w:t>Nemzeti érdekek előnyben részesítése</w: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tab/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begin"/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instrText xml:space="preserve"> PAGEREF _Toc497207673 \h </w:instrTex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separate"/>
        </w:r>
        <w:r>
          <w:rPr>
            <w:rFonts w:ascii="Times New Roman" w:hAnsi="Times New Roman"/>
            <w:webHidden/>
            <w:sz w:val="18"/>
            <w:szCs w:val="18"/>
            <w:highlight w:val="lightGray"/>
          </w:rPr>
          <w:t>5</w: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end"/>
        </w:r>
      </w:hyperlink>
    </w:p>
    <w:p w:rsidR="00796D5E" w:rsidRPr="0091023D" w:rsidRDefault="00A15B76" w:rsidP="00796D5E">
      <w:pPr>
        <w:pStyle w:val="TJ5"/>
        <w:spacing w:before="40"/>
        <w:rPr>
          <w:rFonts w:ascii="Times New Roman" w:eastAsiaTheme="minorEastAsia" w:hAnsi="Times New Roman"/>
          <w:b w:val="0"/>
          <w:spacing w:val="0"/>
          <w:sz w:val="18"/>
          <w:szCs w:val="18"/>
          <w:highlight w:val="lightGray"/>
        </w:rPr>
      </w:pPr>
      <w:hyperlink w:anchor="_Toc497207674" w:history="1">
        <w:r w:rsidR="00796D5E" w:rsidRPr="0091023D">
          <w:rPr>
            <w:rStyle w:val="Hiperhivatkozs"/>
            <w:rFonts w:ascii="Times New Roman" w:hAnsi="Times New Roman"/>
            <w:sz w:val="18"/>
            <w:szCs w:val="18"/>
            <w:highlight w:val="lightGray"/>
          </w:rPr>
          <w:t>Méltóság és tisztesség</w: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tab/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begin"/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instrText xml:space="preserve"> PAGEREF _Toc497207674 \h </w:instrTex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separate"/>
        </w:r>
        <w:r>
          <w:rPr>
            <w:rFonts w:ascii="Times New Roman" w:hAnsi="Times New Roman"/>
            <w:webHidden/>
            <w:sz w:val="18"/>
            <w:szCs w:val="18"/>
            <w:highlight w:val="lightGray"/>
          </w:rPr>
          <w:t>5</w: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end"/>
        </w:r>
      </w:hyperlink>
    </w:p>
    <w:p w:rsidR="00796D5E" w:rsidRPr="0091023D" w:rsidRDefault="00A15B76" w:rsidP="00796D5E">
      <w:pPr>
        <w:pStyle w:val="TJ5"/>
        <w:spacing w:before="40"/>
        <w:rPr>
          <w:rFonts w:ascii="Times New Roman" w:eastAsiaTheme="minorEastAsia" w:hAnsi="Times New Roman"/>
          <w:b w:val="0"/>
          <w:spacing w:val="0"/>
          <w:sz w:val="18"/>
          <w:szCs w:val="18"/>
          <w:highlight w:val="lightGray"/>
        </w:rPr>
      </w:pPr>
      <w:hyperlink w:anchor="_Toc497207675" w:history="1">
        <w:r w:rsidR="00796D5E" w:rsidRPr="0091023D">
          <w:rPr>
            <w:rStyle w:val="Hiperhivatkozs"/>
            <w:rFonts w:ascii="Times New Roman" w:hAnsi="Times New Roman"/>
            <w:sz w:val="18"/>
            <w:szCs w:val="18"/>
            <w:highlight w:val="lightGray"/>
          </w:rPr>
          <w:t>Arculat</w: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tab/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begin"/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instrText xml:space="preserve"> PAGEREF _Toc497207675 \h </w:instrTex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separate"/>
        </w:r>
        <w:r>
          <w:rPr>
            <w:rFonts w:ascii="Times New Roman" w:hAnsi="Times New Roman"/>
            <w:webHidden/>
            <w:sz w:val="18"/>
            <w:szCs w:val="18"/>
            <w:highlight w:val="lightGray"/>
          </w:rPr>
          <w:t>6</w: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end"/>
        </w:r>
      </w:hyperlink>
    </w:p>
    <w:p w:rsidR="00796D5E" w:rsidRPr="0091023D" w:rsidRDefault="00A15B76" w:rsidP="00796D5E">
      <w:pPr>
        <w:pStyle w:val="TJ5"/>
        <w:spacing w:before="40"/>
        <w:rPr>
          <w:rFonts w:ascii="Times New Roman" w:eastAsiaTheme="minorEastAsia" w:hAnsi="Times New Roman"/>
          <w:b w:val="0"/>
          <w:spacing w:val="0"/>
          <w:sz w:val="18"/>
          <w:szCs w:val="18"/>
          <w:highlight w:val="lightGray"/>
        </w:rPr>
      </w:pPr>
      <w:hyperlink w:anchor="_Toc497207676" w:history="1">
        <w:r w:rsidR="00796D5E" w:rsidRPr="0091023D">
          <w:rPr>
            <w:rStyle w:val="Hiperhivatkozs"/>
            <w:rFonts w:ascii="Times New Roman" w:hAnsi="Times New Roman"/>
            <w:sz w:val="18"/>
            <w:szCs w:val="18"/>
            <w:highlight w:val="lightGray"/>
          </w:rPr>
          <w:t>Pártatlanság, hátrányos megkülönböztetés</w: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tab/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begin"/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instrText xml:space="preserve"> PAGEREF _Toc497207676 \h </w:instrTex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separate"/>
        </w:r>
        <w:r>
          <w:rPr>
            <w:rFonts w:ascii="Times New Roman" w:hAnsi="Times New Roman"/>
            <w:webHidden/>
            <w:sz w:val="18"/>
            <w:szCs w:val="18"/>
            <w:highlight w:val="lightGray"/>
          </w:rPr>
          <w:t>6</w: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end"/>
        </w:r>
      </w:hyperlink>
    </w:p>
    <w:p w:rsidR="00796D5E" w:rsidRPr="0091023D" w:rsidRDefault="00A15B76" w:rsidP="00796D5E">
      <w:pPr>
        <w:pStyle w:val="TJ5"/>
        <w:spacing w:before="40"/>
        <w:rPr>
          <w:rFonts w:ascii="Times New Roman" w:eastAsiaTheme="minorEastAsia" w:hAnsi="Times New Roman"/>
          <w:b w:val="0"/>
          <w:spacing w:val="0"/>
          <w:sz w:val="18"/>
          <w:szCs w:val="18"/>
          <w:highlight w:val="lightGray"/>
        </w:rPr>
      </w:pPr>
      <w:hyperlink w:anchor="_Toc497207677" w:history="1">
        <w:r w:rsidR="00796D5E" w:rsidRPr="0091023D">
          <w:rPr>
            <w:rStyle w:val="Hiperhivatkozs"/>
            <w:rFonts w:ascii="Times New Roman" w:hAnsi="Times New Roman"/>
            <w:sz w:val="18"/>
            <w:szCs w:val="18"/>
            <w:highlight w:val="lightGray"/>
          </w:rPr>
          <w:t>Lelkiismeretesség, előítéletektől való mentesség</w: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tab/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begin"/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instrText xml:space="preserve"> PAGEREF _Toc497207677 \h </w:instrTex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separate"/>
        </w:r>
        <w:r>
          <w:rPr>
            <w:rFonts w:ascii="Times New Roman" w:hAnsi="Times New Roman"/>
            <w:webHidden/>
            <w:sz w:val="18"/>
            <w:szCs w:val="18"/>
            <w:highlight w:val="lightGray"/>
          </w:rPr>
          <w:t>7</w: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end"/>
        </w:r>
      </w:hyperlink>
    </w:p>
    <w:p w:rsidR="00796D5E" w:rsidRPr="0091023D" w:rsidRDefault="00A15B76" w:rsidP="00796D5E">
      <w:pPr>
        <w:pStyle w:val="TJ3"/>
        <w:spacing w:before="40"/>
        <w:rPr>
          <w:rFonts w:eastAsiaTheme="minorEastAsia"/>
          <w:b w:val="0"/>
          <w:sz w:val="18"/>
          <w:szCs w:val="18"/>
          <w:highlight w:val="lightGray"/>
        </w:rPr>
      </w:pPr>
      <w:hyperlink w:anchor="_Toc497207678" w:history="1">
        <w:r w:rsidR="00796D5E" w:rsidRPr="0091023D">
          <w:rPr>
            <w:rStyle w:val="Hiperhivatkozs"/>
            <w:sz w:val="18"/>
            <w:szCs w:val="18"/>
            <w:highlight w:val="lightGray"/>
          </w:rPr>
          <w:t>B)   Az igényes szakmai munka:</w:t>
        </w:r>
        <w:r w:rsidR="00796D5E" w:rsidRPr="0091023D">
          <w:rPr>
            <w:webHidden/>
            <w:sz w:val="18"/>
            <w:szCs w:val="18"/>
            <w:highlight w:val="lightGray"/>
          </w:rPr>
          <w:tab/>
        </w:r>
        <w:r w:rsidR="00796D5E" w:rsidRPr="0091023D">
          <w:rPr>
            <w:webHidden/>
            <w:sz w:val="18"/>
            <w:szCs w:val="18"/>
            <w:highlight w:val="lightGray"/>
          </w:rPr>
          <w:fldChar w:fldCharType="begin"/>
        </w:r>
        <w:r w:rsidR="00796D5E" w:rsidRPr="0091023D">
          <w:rPr>
            <w:webHidden/>
            <w:sz w:val="18"/>
            <w:szCs w:val="18"/>
            <w:highlight w:val="lightGray"/>
          </w:rPr>
          <w:instrText xml:space="preserve"> PAGEREF _Toc497207678 \h </w:instrText>
        </w:r>
        <w:r w:rsidR="00796D5E" w:rsidRPr="0091023D">
          <w:rPr>
            <w:webHidden/>
            <w:sz w:val="18"/>
            <w:szCs w:val="18"/>
            <w:highlight w:val="lightGray"/>
          </w:rPr>
        </w:r>
        <w:r w:rsidR="00796D5E" w:rsidRPr="0091023D">
          <w:rPr>
            <w:webHidden/>
            <w:sz w:val="18"/>
            <w:szCs w:val="18"/>
            <w:highlight w:val="lightGray"/>
          </w:rPr>
          <w:fldChar w:fldCharType="separate"/>
        </w:r>
        <w:r>
          <w:rPr>
            <w:webHidden/>
            <w:sz w:val="18"/>
            <w:szCs w:val="18"/>
            <w:highlight w:val="lightGray"/>
          </w:rPr>
          <w:t>7</w:t>
        </w:r>
        <w:r w:rsidR="00796D5E" w:rsidRPr="0091023D">
          <w:rPr>
            <w:webHidden/>
            <w:sz w:val="18"/>
            <w:szCs w:val="18"/>
            <w:highlight w:val="lightGray"/>
          </w:rPr>
          <w:fldChar w:fldCharType="end"/>
        </w:r>
      </w:hyperlink>
    </w:p>
    <w:p w:rsidR="00796D5E" w:rsidRPr="0091023D" w:rsidRDefault="00A15B76" w:rsidP="00796D5E">
      <w:pPr>
        <w:pStyle w:val="TJ5"/>
        <w:spacing w:before="40"/>
        <w:rPr>
          <w:rFonts w:ascii="Times New Roman" w:eastAsiaTheme="minorEastAsia" w:hAnsi="Times New Roman"/>
          <w:b w:val="0"/>
          <w:spacing w:val="0"/>
          <w:sz w:val="18"/>
          <w:szCs w:val="18"/>
          <w:highlight w:val="lightGray"/>
        </w:rPr>
      </w:pPr>
      <w:hyperlink w:anchor="_Toc497207679" w:history="1">
        <w:r w:rsidR="00796D5E" w:rsidRPr="0091023D">
          <w:rPr>
            <w:rStyle w:val="Hiperhivatkozs"/>
            <w:rFonts w:ascii="Times New Roman" w:hAnsi="Times New Roman"/>
            <w:sz w:val="18"/>
            <w:szCs w:val="18"/>
            <w:highlight w:val="lightGray"/>
          </w:rPr>
          <w:t>Igazságos és méltányos (jog)szolgáltatás</w: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tab/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begin"/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instrText xml:space="preserve"> PAGEREF _Toc497207679 \h </w:instrTex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separate"/>
        </w:r>
        <w:r>
          <w:rPr>
            <w:rFonts w:ascii="Times New Roman" w:hAnsi="Times New Roman"/>
            <w:webHidden/>
            <w:sz w:val="18"/>
            <w:szCs w:val="18"/>
            <w:highlight w:val="lightGray"/>
          </w:rPr>
          <w:t>7</w: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end"/>
        </w:r>
      </w:hyperlink>
    </w:p>
    <w:p w:rsidR="00796D5E" w:rsidRPr="0091023D" w:rsidRDefault="00A15B76" w:rsidP="00796D5E">
      <w:pPr>
        <w:pStyle w:val="TJ5"/>
        <w:spacing w:before="40"/>
        <w:rPr>
          <w:rFonts w:ascii="Times New Roman" w:eastAsiaTheme="minorEastAsia" w:hAnsi="Times New Roman"/>
          <w:b w:val="0"/>
          <w:spacing w:val="0"/>
          <w:sz w:val="18"/>
          <w:szCs w:val="18"/>
          <w:highlight w:val="lightGray"/>
        </w:rPr>
      </w:pPr>
      <w:hyperlink w:anchor="_Toc497207680" w:history="1">
        <w:r w:rsidR="00796D5E" w:rsidRPr="0091023D">
          <w:rPr>
            <w:rStyle w:val="Hiperhivatkozs"/>
            <w:rFonts w:ascii="Times New Roman" w:hAnsi="Times New Roman"/>
            <w:sz w:val="18"/>
            <w:szCs w:val="18"/>
            <w:highlight w:val="lightGray"/>
          </w:rPr>
          <w:t>Felelősségtudat és szakszerűség</w: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tab/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begin"/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instrText xml:space="preserve"> PAGEREF _Toc497207680 \h </w:instrTex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separate"/>
        </w:r>
        <w:r>
          <w:rPr>
            <w:rFonts w:ascii="Times New Roman" w:hAnsi="Times New Roman"/>
            <w:webHidden/>
            <w:sz w:val="18"/>
            <w:szCs w:val="18"/>
            <w:highlight w:val="lightGray"/>
          </w:rPr>
          <w:t>8</w: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end"/>
        </w:r>
      </w:hyperlink>
    </w:p>
    <w:p w:rsidR="00796D5E" w:rsidRPr="0091023D" w:rsidRDefault="00A15B76" w:rsidP="00796D5E">
      <w:pPr>
        <w:pStyle w:val="TJ5"/>
        <w:spacing w:before="40"/>
        <w:rPr>
          <w:rFonts w:ascii="Times New Roman" w:eastAsiaTheme="minorEastAsia" w:hAnsi="Times New Roman"/>
          <w:b w:val="0"/>
          <w:spacing w:val="0"/>
          <w:sz w:val="18"/>
          <w:szCs w:val="18"/>
          <w:highlight w:val="lightGray"/>
        </w:rPr>
      </w:pPr>
      <w:hyperlink w:anchor="_Toc497207681" w:history="1">
        <w:r w:rsidR="00796D5E" w:rsidRPr="0091023D">
          <w:rPr>
            <w:rStyle w:val="Hiperhivatkozs"/>
            <w:rFonts w:ascii="Times New Roman" w:hAnsi="Times New Roman"/>
            <w:sz w:val="18"/>
            <w:szCs w:val="18"/>
            <w:highlight w:val="lightGray"/>
          </w:rPr>
          <w:t>Együttműködés</w: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tab/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begin"/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instrText xml:space="preserve"> PAGEREF _Toc497207681 \h </w:instrTex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separate"/>
        </w:r>
        <w:r>
          <w:rPr>
            <w:rFonts w:ascii="Times New Roman" w:hAnsi="Times New Roman"/>
            <w:webHidden/>
            <w:sz w:val="18"/>
            <w:szCs w:val="18"/>
            <w:highlight w:val="lightGray"/>
          </w:rPr>
          <w:t>8</w: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end"/>
        </w:r>
      </w:hyperlink>
    </w:p>
    <w:p w:rsidR="00796D5E" w:rsidRPr="0091023D" w:rsidRDefault="00A15B76" w:rsidP="00796D5E">
      <w:pPr>
        <w:pStyle w:val="TJ5"/>
        <w:spacing w:before="40"/>
        <w:rPr>
          <w:rFonts w:ascii="Times New Roman" w:eastAsiaTheme="minorEastAsia" w:hAnsi="Times New Roman"/>
          <w:b w:val="0"/>
          <w:spacing w:val="0"/>
          <w:sz w:val="18"/>
          <w:szCs w:val="18"/>
          <w:highlight w:val="lightGray"/>
        </w:rPr>
      </w:pPr>
      <w:hyperlink w:anchor="_Toc497207682" w:history="1">
        <w:r w:rsidR="00796D5E" w:rsidRPr="0091023D">
          <w:rPr>
            <w:rStyle w:val="Hiperhivatkozs"/>
            <w:rFonts w:ascii="Times New Roman" w:hAnsi="Times New Roman"/>
            <w:sz w:val="18"/>
            <w:szCs w:val="18"/>
            <w:highlight w:val="lightGray"/>
          </w:rPr>
          <w:t>Intézkedések megtételére irányuló arányosság</w: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tab/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begin"/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instrText xml:space="preserve"> PAGEREF _Toc497207682 \h </w:instrTex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separate"/>
        </w:r>
        <w:r>
          <w:rPr>
            <w:rFonts w:ascii="Times New Roman" w:hAnsi="Times New Roman"/>
            <w:webHidden/>
            <w:sz w:val="18"/>
            <w:szCs w:val="18"/>
            <w:highlight w:val="lightGray"/>
          </w:rPr>
          <w:t>9</w: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end"/>
        </w:r>
      </w:hyperlink>
    </w:p>
    <w:p w:rsidR="00796D5E" w:rsidRPr="0091023D" w:rsidRDefault="00A15B76" w:rsidP="00796D5E">
      <w:pPr>
        <w:pStyle w:val="TJ5"/>
        <w:spacing w:before="40"/>
        <w:rPr>
          <w:rFonts w:ascii="Times New Roman" w:eastAsiaTheme="minorEastAsia" w:hAnsi="Times New Roman"/>
          <w:b w:val="0"/>
          <w:spacing w:val="0"/>
          <w:sz w:val="18"/>
          <w:szCs w:val="18"/>
          <w:highlight w:val="lightGray"/>
        </w:rPr>
      </w:pPr>
      <w:hyperlink w:anchor="_Toc497207683" w:history="1">
        <w:r w:rsidR="00796D5E" w:rsidRPr="0091023D">
          <w:rPr>
            <w:rStyle w:val="Hiperhivatkozs"/>
            <w:rFonts w:ascii="Times New Roman" w:hAnsi="Times New Roman"/>
            <w:sz w:val="18"/>
            <w:szCs w:val="18"/>
            <w:highlight w:val="lightGray"/>
          </w:rPr>
          <w:t>Jogvédelem</w: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tab/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begin"/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instrText xml:space="preserve"> PAGEREF _Toc497207683 \h </w:instrTex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separate"/>
        </w:r>
        <w:r>
          <w:rPr>
            <w:rFonts w:ascii="Times New Roman" w:hAnsi="Times New Roman"/>
            <w:webHidden/>
            <w:sz w:val="18"/>
            <w:szCs w:val="18"/>
            <w:highlight w:val="lightGray"/>
          </w:rPr>
          <w:t>9</w: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end"/>
        </w:r>
      </w:hyperlink>
    </w:p>
    <w:p w:rsidR="00796D5E" w:rsidRPr="0091023D" w:rsidRDefault="00A15B76" w:rsidP="00796D5E">
      <w:pPr>
        <w:pStyle w:val="TJ5"/>
        <w:spacing w:before="40"/>
        <w:rPr>
          <w:rFonts w:ascii="Times New Roman" w:eastAsiaTheme="minorEastAsia" w:hAnsi="Times New Roman"/>
          <w:b w:val="0"/>
          <w:spacing w:val="0"/>
          <w:sz w:val="18"/>
          <w:szCs w:val="18"/>
          <w:highlight w:val="lightGray"/>
        </w:rPr>
      </w:pPr>
      <w:hyperlink w:anchor="_Toc497207684" w:history="1">
        <w:r w:rsidR="00796D5E" w:rsidRPr="0091023D">
          <w:rPr>
            <w:rStyle w:val="Hiperhivatkozs"/>
            <w:rFonts w:ascii="Times New Roman" w:hAnsi="Times New Roman"/>
            <w:sz w:val="18"/>
            <w:szCs w:val="18"/>
            <w:highlight w:val="lightGray"/>
          </w:rPr>
          <w:t>Hatékonyság, fenntarthatóság</w: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tab/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begin"/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instrText xml:space="preserve"> PAGEREF _Toc497207684 \h </w:instrTex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separate"/>
        </w:r>
        <w:r>
          <w:rPr>
            <w:rFonts w:ascii="Times New Roman" w:hAnsi="Times New Roman"/>
            <w:webHidden/>
            <w:sz w:val="18"/>
            <w:szCs w:val="18"/>
            <w:highlight w:val="lightGray"/>
          </w:rPr>
          <w:t>11</w: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end"/>
        </w:r>
      </w:hyperlink>
    </w:p>
    <w:p w:rsidR="00796D5E" w:rsidRPr="0091023D" w:rsidRDefault="00A15B76" w:rsidP="00796D5E">
      <w:pPr>
        <w:pStyle w:val="TJ5"/>
        <w:spacing w:before="40"/>
        <w:rPr>
          <w:rFonts w:ascii="Times New Roman" w:eastAsiaTheme="minorEastAsia" w:hAnsi="Times New Roman"/>
          <w:b w:val="0"/>
          <w:spacing w:val="0"/>
          <w:sz w:val="18"/>
          <w:szCs w:val="18"/>
          <w:highlight w:val="lightGray"/>
        </w:rPr>
      </w:pPr>
      <w:hyperlink w:anchor="_Toc497207685" w:history="1">
        <w:r w:rsidR="00796D5E" w:rsidRPr="0091023D">
          <w:rPr>
            <w:rStyle w:val="Hiperhivatkozs"/>
            <w:rFonts w:ascii="Times New Roman" w:hAnsi="Times New Roman"/>
            <w:sz w:val="18"/>
            <w:szCs w:val="18"/>
            <w:highlight w:val="lightGray"/>
          </w:rPr>
          <w:t>Átláthatóság</w: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tab/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begin"/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instrText xml:space="preserve"> PAGEREF _Toc497207685 \h </w:instrTex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separate"/>
        </w:r>
        <w:r>
          <w:rPr>
            <w:rFonts w:ascii="Times New Roman" w:hAnsi="Times New Roman"/>
            <w:webHidden/>
            <w:sz w:val="18"/>
            <w:szCs w:val="18"/>
            <w:highlight w:val="lightGray"/>
          </w:rPr>
          <w:t>11</w: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end"/>
        </w:r>
      </w:hyperlink>
    </w:p>
    <w:p w:rsidR="00796D5E" w:rsidRPr="0091023D" w:rsidRDefault="00A15B76" w:rsidP="00796D5E">
      <w:pPr>
        <w:pStyle w:val="TJ3"/>
        <w:spacing w:before="40"/>
        <w:rPr>
          <w:rFonts w:eastAsiaTheme="minorEastAsia"/>
          <w:b w:val="0"/>
          <w:sz w:val="18"/>
          <w:szCs w:val="18"/>
          <w:highlight w:val="lightGray"/>
        </w:rPr>
      </w:pPr>
      <w:hyperlink w:anchor="_Toc497207686" w:history="1">
        <w:r w:rsidR="00796D5E" w:rsidRPr="0091023D">
          <w:rPr>
            <w:rStyle w:val="Hiperhivatkozs"/>
            <w:sz w:val="18"/>
            <w:szCs w:val="18"/>
            <w:highlight w:val="lightGray"/>
          </w:rPr>
          <w:t>C)   Vezetőkkel szembeni elvárások:</w:t>
        </w:r>
        <w:r w:rsidR="00796D5E" w:rsidRPr="0091023D">
          <w:rPr>
            <w:webHidden/>
            <w:sz w:val="18"/>
            <w:szCs w:val="18"/>
            <w:highlight w:val="lightGray"/>
          </w:rPr>
          <w:tab/>
        </w:r>
        <w:r w:rsidR="00796D5E" w:rsidRPr="0091023D">
          <w:rPr>
            <w:webHidden/>
            <w:sz w:val="18"/>
            <w:szCs w:val="18"/>
            <w:highlight w:val="lightGray"/>
          </w:rPr>
          <w:fldChar w:fldCharType="begin"/>
        </w:r>
        <w:r w:rsidR="00796D5E" w:rsidRPr="0091023D">
          <w:rPr>
            <w:webHidden/>
            <w:sz w:val="18"/>
            <w:szCs w:val="18"/>
            <w:highlight w:val="lightGray"/>
          </w:rPr>
          <w:instrText xml:space="preserve"> PAGEREF _Toc497207686 \h </w:instrText>
        </w:r>
        <w:r w:rsidR="00796D5E" w:rsidRPr="0091023D">
          <w:rPr>
            <w:webHidden/>
            <w:sz w:val="18"/>
            <w:szCs w:val="18"/>
            <w:highlight w:val="lightGray"/>
          </w:rPr>
        </w:r>
        <w:r w:rsidR="00796D5E" w:rsidRPr="0091023D">
          <w:rPr>
            <w:webHidden/>
            <w:sz w:val="18"/>
            <w:szCs w:val="18"/>
            <w:highlight w:val="lightGray"/>
          </w:rPr>
          <w:fldChar w:fldCharType="separate"/>
        </w:r>
        <w:r>
          <w:rPr>
            <w:webHidden/>
            <w:sz w:val="18"/>
            <w:szCs w:val="18"/>
            <w:highlight w:val="lightGray"/>
          </w:rPr>
          <w:t>11</w:t>
        </w:r>
        <w:r w:rsidR="00796D5E" w:rsidRPr="0091023D">
          <w:rPr>
            <w:webHidden/>
            <w:sz w:val="18"/>
            <w:szCs w:val="18"/>
            <w:highlight w:val="lightGray"/>
          </w:rPr>
          <w:fldChar w:fldCharType="end"/>
        </w:r>
      </w:hyperlink>
    </w:p>
    <w:p w:rsidR="00796D5E" w:rsidRPr="0091023D" w:rsidRDefault="00A15B76" w:rsidP="00796D5E">
      <w:pPr>
        <w:pStyle w:val="TJ5"/>
        <w:spacing w:before="40"/>
        <w:rPr>
          <w:rFonts w:ascii="Times New Roman" w:eastAsiaTheme="minorEastAsia" w:hAnsi="Times New Roman"/>
          <w:b w:val="0"/>
          <w:spacing w:val="0"/>
          <w:sz w:val="18"/>
          <w:szCs w:val="18"/>
          <w:highlight w:val="lightGray"/>
        </w:rPr>
      </w:pPr>
      <w:hyperlink w:anchor="_Toc497207687" w:history="1">
        <w:r w:rsidR="00796D5E" w:rsidRPr="0091023D">
          <w:rPr>
            <w:rStyle w:val="Hiperhivatkozs"/>
            <w:rFonts w:ascii="Times New Roman" w:hAnsi="Times New Roman"/>
            <w:sz w:val="18"/>
            <w:szCs w:val="18"/>
            <w:highlight w:val="lightGray"/>
          </w:rPr>
          <w:t>Példamutatás</w: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tab/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begin"/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instrText xml:space="preserve"> PAGEREF _Toc497207687 \h </w:instrTex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separate"/>
        </w:r>
        <w:r>
          <w:rPr>
            <w:rFonts w:ascii="Times New Roman" w:hAnsi="Times New Roman"/>
            <w:webHidden/>
            <w:sz w:val="18"/>
            <w:szCs w:val="18"/>
            <w:highlight w:val="lightGray"/>
          </w:rPr>
          <w:t>11</w: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end"/>
        </w:r>
      </w:hyperlink>
    </w:p>
    <w:p w:rsidR="00796D5E" w:rsidRPr="0091023D" w:rsidRDefault="00A15B76" w:rsidP="00796D5E">
      <w:pPr>
        <w:pStyle w:val="TJ5"/>
        <w:spacing w:before="40"/>
        <w:rPr>
          <w:rFonts w:ascii="Times New Roman" w:eastAsiaTheme="minorEastAsia" w:hAnsi="Times New Roman"/>
          <w:b w:val="0"/>
          <w:spacing w:val="0"/>
          <w:sz w:val="18"/>
          <w:szCs w:val="18"/>
          <w:highlight w:val="lightGray"/>
        </w:rPr>
      </w:pPr>
      <w:hyperlink w:anchor="_Toc497207688" w:history="1">
        <w:r w:rsidR="00796D5E" w:rsidRPr="0091023D">
          <w:rPr>
            <w:rStyle w:val="Hiperhivatkozs"/>
            <w:rFonts w:ascii="Times New Roman" w:hAnsi="Times New Roman"/>
            <w:sz w:val="18"/>
            <w:szCs w:val="18"/>
            <w:highlight w:val="lightGray"/>
          </w:rPr>
          <w:t>Munkatársak támogatása</w: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tab/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begin"/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instrText xml:space="preserve"> PAGEREF _Toc497207688 \h </w:instrTex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separate"/>
        </w:r>
        <w:r>
          <w:rPr>
            <w:rFonts w:ascii="Times New Roman" w:hAnsi="Times New Roman"/>
            <w:webHidden/>
            <w:sz w:val="18"/>
            <w:szCs w:val="18"/>
            <w:highlight w:val="lightGray"/>
          </w:rPr>
          <w:t>12</w: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end"/>
        </w:r>
      </w:hyperlink>
    </w:p>
    <w:p w:rsidR="00796D5E" w:rsidRPr="0091023D" w:rsidRDefault="00A15B76" w:rsidP="00796D5E">
      <w:pPr>
        <w:pStyle w:val="TJ5"/>
        <w:spacing w:before="40"/>
        <w:rPr>
          <w:rFonts w:ascii="Times New Roman" w:eastAsiaTheme="minorEastAsia" w:hAnsi="Times New Roman"/>
          <w:b w:val="0"/>
          <w:spacing w:val="0"/>
          <w:sz w:val="18"/>
          <w:szCs w:val="18"/>
          <w:highlight w:val="lightGray"/>
        </w:rPr>
      </w:pPr>
      <w:hyperlink w:anchor="_Toc497207689" w:history="1">
        <w:r w:rsidR="00796D5E" w:rsidRPr="0091023D">
          <w:rPr>
            <w:rStyle w:val="Hiperhivatkozs"/>
            <w:rFonts w:ascii="Times New Roman" w:hAnsi="Times New Roman"/>
            <w:sz w:val="18"/>
            <w:szCs w:val="18"/>
            <w:highlight w:val="lightGray"/>
          </w:rPr>
          <w:t>Szakmai szempontok érvényesítése</w: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tab/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begin"/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instrText xml:space="preserve"> PAGEREF _Toc497207689 \h </w:instrTex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separate"/>
        </w:r>
        <w:r>
          <w:rPr>
            <w:rFonts w:ascii="Times New Roman" w:hAnsi="Times New Roman"/>
            <w:webHidden/>
            <w:sz w:val="18"/>
            <w:szCs w:val="18"/>
            <w:highlight w:val="lightGray"/>
          </w:rPr>
          <w:t>12</w: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end"/>
        </w:r>
      </w:hyperlink>
    </w:p>
    <w:p w:rsidR="00796D5E" w:rsidRPr="0091023D" w:rsidRDefault="00A15B76" w:rsidP="00796D5E">
      <w:pPr>
        <w:pStyle w:val="TJ5"/>
        <w:spacing w:before="40"/>
        <w:rPr>
          <w:rFonts w:ascii="Times New Roman" w:eastAsiaTheme="minorEastAsia" w:hAnsi="Times New Roman"/>
          <w:b w:val="0"/>
          <w:spacing w:val="0"/>
          <w:sz w:val="18"/>
          <w:szCs w:val="18"/>
          <w:highlight w:val="lightGray"/>
        </w:rPr>
      </w:pPr>
      <w:hyperlink w:anchor="_Toc497207690" w:history="1">
        <w:r w:rsidR="00796D5E" w:rsidRPr="0091023D">
          <w:rPr>
            <w:rStyle w:val="Hiperhivatkozs"/>
            <w:rFonts w:ascii="Times New Roman" w:hAnsi="Times New Roman"/>
            <w:sz w:val="18"/>
            <w:szCs w:val="18"/>
            <w:highlight w:val="lightGray"/>
          </w:rPr>
          <w:t>Számonkérési kötelezettség</w: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tab/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begin"/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instrText xml:space="preserve"> PAGEREF _Toc497207690 \h </w:instrTex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separate"/>
        </w:r>
        <w:r>
          <w:rPr>
            <w:rFonts w:ascii="Times New Roman" w:hAnsi="Times New Roman"/>
            <w:webHidden/>
            <w:sz w:val="18"/>
            <w:szCs w:val="18"/>
            <w:highlight w:val="lightGray"/>
          </w:rPr>
          <w:t>13</w:t>
        </w:r>
        <w:r w:rsidR="00796D5E" w:rsidRPr="0091023D">
          <w:rPr>
            <w:rFonts w:ascii="Times New Roman" w:hAnsi="Times New Roman"/>
            <w:webHidden/>
            <w:sz w:val="18"/>
            <w:szCs w:val="18"/>
            <w:highlight w:val="lightGray"/>
          </w:rPr>
          <w:fldChar w:fldCharType="end"/>
        </w:r>
      </w:hyperlink>
    </w:p>
    <w:p w:rsidR="00796D5E" w:rsidRPr="0091023D" w:rsidRDefault="00A15B76" w:rsidP="00796D5E">
      <w:pPr>
        <w:pStyle w:val="TJ2"/>
        <w:spacing w:before="40"/>
        <w:rPr>
          <w:rFonts w:eastAsiaTheme="minorEastAsia"/>
          <w:b w:val="0"/>
          <w:sz w:val="18"/>
          <w:szCs w:val="18"/>
          <w:highlight w:val="lightGray"/>
        </w:rPr>
      </w:pPr>
      <w:hyperlink w:anchor="_Toc497207691" w:history="1">
        <w:r w:rsidR="00796D5E" w:rsidRPr="0091023D">
          <w:rPr>
            <w:rStyle w:val="Hiperhivatkozs"/>
            <w:sz w:val="18"/>
            <w:szCs w:val="18"/>
            <w:highlight w:val="lightGray"/>
          </w:rPr>
          <w:t>II.</w:t>
        </w:r>
        <w:r w:rsidR="00796D5E" w:rsidRPr="0091023D">
          <w:rPr>
            <w:rFonts w:eastAsiaTheme="minorEastAsia"/>
            <w:b w:val="0"/>
            <w:sz w:val="18"/>
            <w:szCs w:val="18"/>
            <w:highlight w:val="lightGray"/>
          </w:rPr>
          <w:tab/>
        </w:r>
        <w:r w:rsidR="00796D5E" w:rsidRPr="0091023D">
          <w:rPr>
            <w:rStyle w:val="Hiperhivatkozs"/>
            <w:sz w:val="18"/>
            <w:szCs w:val="18"/>
            <w:highlight w:val="lightGray"/>
          </w:rPr>
          <w:t>Etikai eljárás</w:t>
        </w:r>
        <w:r w:rsidR="00796D5E" w:rsidRPr="0091023D">
          <w:rPr>
            <w:webHidden/>
            <w:sz w:val="18"/>
            <w:szCs w:val="18"/>
            <w:highlight w:val="lightGray"/>
          </w:rPr>
          <w:tab/>
        </w:r>
        <w:r w:rsidR="00796D5E" w:rsidRPr="0091023D">
          <w:rPr>
            <w:webHidden/>
            <w:sz w:val="18"/>
            <w:szCs w:val="18"/>
            <w:highlight w:val="lightGray"/>
          </w:rPr>
          <w:fldChar w:fldCharType="begin"/>
        </w:r>
        <w:r w:rsidR="00796D5E" w:rsidRPr="0091023D">
          <w:rPr>
            <w:webHidden/>
            <w:sz w:val="18"/>
            <w:szCs w:val="18"/>
            <w:highlight w:val="lightGray"/>
          </w:rPr>
          <w:instrText xml:space="preserve"> PAGEREF _Toc497207691 \h </w:instrText>
        </w:r>
        <w:r w:rsidR="00796D5E" w:rsidRPr="0091023D">
          <w:rPr>
            <w:webHidden/>
            <w:sz w:val="18"/>
            <w:szCs w:val="18"/>
            <w:highlight w:val="lightGray"/>
          </w:rPr>
        </w:r>
        <w:r w:rsidR="00796D5E" w:rsidRPr="0091023D">
          <w:rPr>
            <w:webHidden/>
            <w:sz w:val="18"/>
            <w:szCs w:val="18"/>
            <w:highlight w:val="lightGray"/>
          </w:rPr>
          <w:fldChar w:fldCharType="separate"/>
        </w:r>
        <w:r>
          <w:rPr>
            <w:webHidden/>
            <w:sz w:val="18"/>
            <w:szCs w:val="18"/>
            <w:highlight w:val="lightGray"/>
          </w:rPr>
          <w:t>14</w:t>
        </w:r>
        <w:r w:rsidR="00796D5E" w:rsidRPr="0091023D">
          <w:rPr>
            <w:webHidden/>
            <w:sz w:val="18"/>
            <w:szCs w:val="18"/>
            <w:highlight w:val="lightGray"/>
          </w:rPr>
          <w:fldChar w:fldCharType="end"/>
        </w:r>
      </w:hyperlink>
    </w:p>
    <w:p w:rsidR="00796D5E" w:rsidRPr="00796D5E" w:rsidRDefault="00A15B76" w:rsidP="00796D5E">
      <w:pPr>
        <w:pStyle w:val="TJ2"/>
        <w:spacing w:before="40"/>
        <w:rPr>
          <w:rFonts w:eastAsiaTheme="minorEastAsia"/>
          <w:b w:val="0"/>
          <w:sz w:val="18"/>
          <w:szCs w:val="18"/>
        </w:rPr>
      </w:pPr>
      <w:hyperlink w:anchor="_Toc497207692" w:history="1">
        <w:r w:rsidR="00796D5E" w:rsidRPr="0091023D">
          <w:rPr>
            <w:rStyle w:val="Hiperhivatkozs"/>
            <w:sz w:val="18"/>
            <w:szCs w:val="18"/>
            <w:highlight w:val="lightGray"/>
          </w:rPr>
          <w:t>III.</w:t>
        </w:r>
        <w:r w:rsidR="00796D5E" w:rsidRPr="0091023D">
          <w:rPr>
            <w:rFonts w:eastAsiaTheme="minorEastAsia"/>
            <w:b w:val="0"/>
            <w:sz w:val="18"/>
            <w:szCs w:val="18"/>
            <w:highlight w:val="lightGray"/>
          </w:rPr>
          <w:tab/>
        </w:r>
        <w:r w:rsidR="00796D5E" w:rsidRPr="0091023D">
          <w:rPr>
            <w:rStyle w:val="Hiperhivatkozs"/>
            <w:sz w:val="18"/>
            <w:szCs w:val="18"/>
            <w:highlight w:val="lightGray"/>
          </w:rPr>
          <w:t>A Hivatásetikai Kódex hatálya</w:t>
        </w:r>
        <w:r w:rsidR="00796D5E" w:rsidRPr="0091023D">
          <w:rPr>
            <w:webHidden/>
            <w:sz w:val="18"/>
            <w:szCs w:val="18"/>
            <w:highlight w:val="lightGray"/>
          </w:rPr>
          <w:tab/>
        </w:r>
        <w:r w:rsidR="00796D5E" w:rsidRPr="0091023D">
          <w:rPr>
            <w:webHidden/>
            <w:sz w:val="18"/>
            <w:szCs w:val="18"/>
            <w:highlight w:val="lightGray"/>
          </w:rPr>
          <w:fldChar w:fldCharType="begin"/>
        </w:r>
        <w:r w:rsidR="00796D5E" w:rsidRPr="0091023D">
          <w:rPr>
            <w:webHidden/>
            <w:sz w:val="18"/>
            <w:szCs w:val="18"/>
            <w:highlight w:val="lightGray"/>
          </w:rPr>
          <w:instrText xml:space="preserve"> PAGEREF _Toc497207692 \h </w:instrText>
        </w:r>
        <w:r w:rsidR="00796D5E" w:rsidRPr="0091023D">
          <w:rPr>
            <w:webHidden/>
            <w:sz w:val="18"/>
            <w:szCs w:val="18"/>
            <w:highlight w:val="lightGray"/>
          </w:rPr>
        </w:r>
        <w:r w:rsidR="00796D5E" w:rsidRPr="0091023D">
          <w:rPr>
            <w:webHidden/>
            <w:sz w:val="18"/>
            <w:szCs w:val="18"/>
            <w:highlight w:val="lightGray"/>
          </w:rPr>
          <w:fldChar w:fldCharType="separate"/>
        </w:r>
        <w:r>
          <w:rPr>
            <w:webHidden/>
            <w:sz w:val="18"/>
            <w:szCs w:val="18"/>
            <w:highlight w:val="lightGray"/>
          </w:rPr>
          <w:t>14</w:t>
        </w:r>
        <w:r w:rsidR="00796D5E" w:rsidRPr="0091023D">
          <w:rPr>
            <w:webHidden/>
            <w:sz w:val="18"/>
            <w:szCs w:val="18"/>
            <w:highlight w:val="lightGray"/>
          </w:rPr>
          <w:fldChar w:fldCharType="end"/>
        </w:r>
      </w:hyperlink>
    </w:p>
    <w:p w:rsidR="00E73477" w:rsidRDefault="002A7942" w:rsidP="00796D5E">
      <w:pPr>
        <w:pStyle w:val="Default"/>
        <w:spacing w:before="40"/>
        <w:rPr>
          <w:rFonts w:ascii="Arial" w:hAnsi="Arial" w:cs="Arial"/>
          <w:color w:val="000000"/>
        </w:rPr>
      </w:pPr>
      <w:r w:rsidRPr="00796D5E">
        <w:rPr>
          <w:rFonts w:ascii="Times New Roman" w:hAnsi="Times New Roman" w:cs="Times New Roman"/>
          <w:noProof/>
          <w:sz w:val="18"/>
          <w:szCs w:val="18"/>
          <w:highlight w:val="lightGray"/>
        </w:rPr>
        <w:fldChar w:fldCharType="end"/>
      </w:r>
      <w:r w:rsidR="00152BB5">
        <w:rPr>
          <w:rFonts w:ascii="Arial" w:hAnsi="Arial" w:cs="Arial"/>
          <w:color w:val="000000"/>
        </w:rPr>
        <w:t xml:space="preserve"> </w:t>
      </w:r>
    </w:p>
    <w:p w:rsidR="00863179" w:rsidRPr="00230E40" w:rsidRDefault="00863179" w:rsidP="00863179">
      <w:pPr>
        <w:pStyle w:val="Default"/>
        <w:rPr>
          <w:rFonts w:ascii="Arial" w:hAnsi="Arial" w:cs="Arial"/>
          <w:color w:val="000000"/>
          <w:sz w:val="16"/>
          <w:szCs w:val="16"/>
        </w:rPr>
      </w:pPr>
    </w:p>
    <w:p w:rsidR="00863179" w:rsidRPr="00230E40" w:rsidRDefault="00230451" w:rsidP="00863179">
      <w:pPr>
        <w:pStyle w:val="Defaul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</w:t>
      </w:r>
    </w:p>
    <w:p w:rsidR="00863179" w:rsidRPr="00230E40" w:rsidRDefault="00863179" w:rsidP="00863179">
      <w:pPr>
        <w:pStyle w:val="Default"/>
        <w:rPr>
          <w:rFonts w:ascii="Arial" w:hAnsi="Arial" w:cs="Arial"/>
          <w:color w:val="000000"/>
          <w:sz w:val="16"/>
          <w:szCs w:val="16"/>
        </w:rPr>
      </w:pPr>
    </w:p>
    <w:p w:rsidR="00863179" w:rsidRDefault="00863179" w:rsidP="00863179">
      <w:pPr>
        <w:pStyle w:val="Default"/>
        <w:rPr>
          <w:rFonts w:ascii="Arial" w:hAnsi="Arial" w:cs="Arial"/>
          <w:color w:val="000000"/>
        </w:rPr>
      </w:pPr>
    </w:p>
    <w:p w:rsidR="00E64002" w:rsidRDefault="00E64002" w:rsidP="00863179">
      <w:pPr>
        <w:pStyle w:val="Default"/>
        <w:rPr>
          <w:rFonts w:ascii="Arial" w:hAnsi="Arial" w:cs="Arial"/>
          <w:color w:val="000000"/>
        </w:rPr>
      </w:pPr>
    </w:p>
    <w:p w:rsidR="00E64002" w:rsidRDefault="00E64002" w:rsidP="00863179">
      <w:pPr>
        <w:pStyle w:val="Default"/>
        <w:rPr>
          <w:rFonts w:ascii="Arial" w:hAnsi="Arial" w:cs="Arial"/>
          <w:color w:val="000000"/>
        </w:rPr>
      </w:pPr>
    </w:p>
    <w:p w:rsidR="00E64002" w:rsidRDefault="00E64002" w:rsidP="00863179">
      <w:pPr>
        <w:pStyle w:val="Default"/>
        <w:rPr>
          <w:rFonts w:ascii="Arial" w:hAnsi="Arial" w:cs="Arial"/>
          <w:color w:val="000000"/>
        </w:rPr>
      </w:pPr>
    </w:p>
    <w:p w:rsidR="00E64002" w:rsidRDefault="00E64002" w:rsidP="00863179">
      <w:pPr>
        <w:pStyle w:val="Default"/>
        <w:rPr>
          <w:rFonts w:ascii="Arial" w:hAnsi="Arial" w:cs="Arial"/>
          <w:color w:val="000000"/>
        </w:rPr>
      </w:pPr>
    </w:p>
    <w:p w:rsidR="00E64002" w:rsidRDefault="00E64002" w:rsidP="00863179">
      <w:pPr>
        <w:pStyle w:val="Default"/>
        <w:rPr>
          <w:rFonts w:ascii="Arial" w:hAnsi="Arial" w:cs="Arial"/>
          <w:color w:val="000000"/>
        </w:rPr>
      </w:pPr>
    </w:p>
    <w:p w:rsidR="00E64002" w:rsidRDefault="00E64002" w:rsidP="00863179">
      <w:pPr>
        <w:pStyle w:val="Default"/>
        <w:rPr>
          <w:rFonts w:ascii="Arial" w:hAnsi="Arial" w:cs="Arial"/>
          <w:color w:val="000000"/>
        </w:rPr>
      </w:pPr>
    </w:p>
    <w:p w:rsidR="00E64002" w:rsidRDefault="00E64002" w:rsidP="00863179">
      <w:pPr>
        <w:pStyle w:val="Default"/>
        <w:rPr>
          <w:rFonts w:ascii="Arial" w:hAnsi="Arial" w:cs="Arial"/>
          <w:color w:val="000000"/>
        </w:rPr>
      </w:pPr>
    </w:p>
    <w:p w:rsidR="00E64002" w:rsidRDefault="00E64002" w:rsidP="00863179">
      <w:pPr>
        <w:pStyle w:val="Default"/>
        <w:rPr>
          <w:rFonts w:ascii="Arial" w:hAnsi="Arial" w:cs="Arial"/>
          <w:color w:val="000000"/>
        </w:rPr>
      </w:pPr>
    </w:p>
    <w:p w:rsidR="00E64002" w:rsidRDefault="00E64002" w:rsidP="00863179">
      <w:pPr>
        <w:pStyle w:val="Default"/>
        <w:rPr>
          <w:rFonts w:ascii="Arial" w:hAnsi="Arial" w:cs="Arial"/>
          <w:color w:val="000000"/>
        </w:rPr>
      </w:pPr>
    </w:p>
    <w:p w:rsidR="00E64002" w:rsidRDefault="00E64002" w:rsidP="00863179">
      <w:pPr>
        <w:pStyle w:val="Default"/>
        <w:rPr>
          <w:rFonts w:ascii="Arial" w:hAnsi="Arial" w:cs="Arial"/>
          <w:color w:val="000000"/>
        </w:rPr>
      </w:pPr>
    </w:p>
    <w:p w:rsidR="00E64002" w:rsidRDefault="00E64002" w:rsidP="00863179">
      <w:pPr>
        <w:pStyle w:val="Default"/>
        <w:rPr>
          <w:rFonts w:ascii="Arial" w:hAnsi="Arial" w:cs="Arial"/>
          <w:color w:val="000000"/>
        </w:rPr>
      </w:pPr>
    </w:p>
    <w:p w:rsidR="00E64002" w:rsidRDefault="00E64002" w:rsidP="00863179">
      <w:pPr>
        <w:pStyle w:val="Default"/>
        <w:rPr>
          <w:rFonts w:ascii="Arial" w:hAnsi="Arial" w:cs="Arial"/>
          <w:color w:val="000000"/>
        </w:rPr>
      </w:pPr>
    </w:p>
    <w:p w:rsidR="00E64002" w:rsidRDefault="00E64002" w:rsidP="00863179">
      <w:pPr>
        <w:pStyle w:val="Default"/>
        <w:rPr>
          <w:rFonts w:ascii="Arial" w:hAnsi="Arial" w:cs="Arial"/>
          <w:color w:val="000000"/>
        </w:rPr>
      </w:pPr>
    </w:p>
    <w:p w:rsidR="00E64002" w:rsidRDefault="00E64002" w:rsidP="00863179">
      <w:pPr>
        <w:pStyle w:val="Default"/>
        <w:rPr>
          <w:rFonts w:ascii="Arial" w:hAnsi="Arial" w:cs="Arial"/>
          <w:color w:val="000000"/>
        </w:rPr>
      </w:pPr>
    </w:p>
    <w:p w:rsidR="00E64002" w:rsidRDefault="00E64002" w:rsidP="00863179">
      <w:pPr>
        <w:pStyle w:val="Default"/>
        <w:rPr>
          <w:rFonts w:ascii="Arial" w:hAnsi="Arial" w:cs="Arial"/>
          <w:color w:val="000000"/>
        </w:rPr>
      </w:pPr>
    </w:p>
    <w:p w:rsidR="00E64002" w:rsidRDefault="00E64002" w:rsidP="00863179">
      <w:pPr>
        <w:pStyle w:val="Default"/>
        <w:rPr>
          <w:rFonts w:ascii="Arial" w:hAnsi="Arial" w:cs="Arial"/>
          <w:color w:val="000000"/>
        </w:rPr>
      </w:pPr>
    </w:p>
    <w:p w:rsidR="00E73477" w:rsidRPr="0078501C" w:rsidRDefault="003437DE" w:rsidP="0078501C">
      <w:pPr>
        <w:pStyle w:val="Cmsor2"/>
        <w:tabs>
          <w:tab w:val="clear" w:pos="720"/>
          <w:tab w:val="num" w:pos="851"/>
        </w:tabs>
        <w:ind w:left="851"/>
        <w:rPr>
          <w:sz w:val="26"/>
          <w:szCs w:val="26"/>
        </w:rPr>
      </w:pPr>
      <w:bookmarkStart w:id="9" w:name="_Toc497207670"/>
      <w:r w:rsidRPr="0078501C">
        <w:rPr>
          <w:sz w:val="26"/>
          <w:szCs w:val="26"/>
        </w:rPr>
        <w:t>Etikai követelmények</w:t>
      </w:r>
      <w:bookmarkEnd w:id="9"/>
    </w:p>
    <w:p w:rsidR="00CA647D" w:rsidRPr="00230E40" w:rsidRDefault="00CA647D" w:rsidP="00CA647D">
      <w:pPr>
        <w:rPr>
          <w:sz w:val="8"/>
          <w:szCs w:val="8"/>
        </w:rPr>
      </w:pPr>
    </w:p>
    <w:p w:rsidR="0078501C" w:rsidRDefault="00CA647D" w:rsidP="0078501C">
      <w:pPr>
        <w:rPr>
          <w:sz w:val="20"/>
          <w:szCs w:val="20"/>
        </w:rPr>
      </w:pPr>
      <w:r>
        <w:t xml:space="preserve">A közigazgatásban és a </w:t>
      </w:r>
      <w:r w:rsidR="00E15E94">
        <w:t xml:space="preserve">Polgármesteri </w:t>
      </w:r>
      <w:r w:rsidRPr="00E15E94">
        <w:t>Hivatalban</w:t>
      </w:r>
      <w:r w:rsidRPr="00E45C57">
        <w:rPr>
          <w:b/>
        </w:rPr>
        <w:t xml:space="preserve"> elvárható etikai normák</w:t>
      </w:r>
      <w:r>
        <w:t xml:space="preserve">, viselkedési szabályok egyre nagyobb szerepet kapnak életünkben, mivel az erkölcsös közszféra a helyi társadalom bizalmának fundamentuma.  </w:t>
      </w:r>
      <w:r w:rsidR="0078501C">
        <w:t xml:space="preserve">A </w:t>
      </w:r>
      <w:r w:rsidR="0078501C">
        <w:rPr>
          <w:i/>
        </w:rPr>
        <w:t>HK</w:t>
      </w:r>
      <w:r w:rsidR="0078501C">
        <w:t xml:space="preserve"> akkor éri el célját, ha a dolgozók megismerik és meggyőződésük szerint, önként követik a benne foglalt pozitív magatartásmintákat, illetőleg kerülik az etikai szabályok megszegését. </w:t>
      </w:r>
    </w:p>
    <w:p w:rsidR="00CA647D" w:rsidRPr="0078501C" w:rsidRDefault="00CA647D" w:rsidP="00CA647D">
      <w:pPr>
        <w:rPr>
          <w:sz w:val="16"/>
          <w:szCs w:val="16"/>
        </w:rPr>
      </w:pPr>
    </w:p>
    <w:p w:rsidR="007C5292" w:rsidRPr="00613A41" w:rsidRDefault="007C5292" w:rsidP="00CA647D">
      <w:pPr>
        <w:rPr>
          <w:sz w:val="12"/>
          <w:szCs w:val="12"/>
        </w:rPr>
      </w:pPr>
    </w:p>
    <w:p w:rsidR="007C5292" w:rsidRPr="00D504DD" w:rsidRDefault="007C5292" w:rsidP="007C5292">
      <w:pPr>
        <w:rPr>
          <w:i/>
        </w:rPr>
      </w:pPr>
      <w:r w:rsidRPr="00D504DD">
        <w:rPr>
          <w:b/>
          <w:i/>
        </w:rPr>
        <w:t>Munkaviszonyból</w:t>
      </w:r>
      <w:r w:rsidRPr="00D504DD">
        <w:rPr>
          <w:i/>
        </w:rPr>
        <w:t xml:space="preserve"> eredő generális kötelezettség   </w:t>
      </w:r>
    </w:p>
    <w:p w:rsidR="007C5292" w:rsidRPr="00D504DD" w:rsidRDefault="00E15E94" w:rsidP="00097836">
      <w:pPr>
        <w:spacing w:before="60"/>
        <w:ind w:left="538" w:hanging="357"/>
        <w:rPr>
          <w:i/>
        </w:rPr>
      </w:pPr>
      <w:r>
        <w:rPr>
          <w:i/>
        </w:rPr>
        <w:t xml:space="preserve">- </w:t>
      </w:r>
      <w:r w:rsidR="007C5292" w:rsidRPr="00D504DD">
        <w:rPr>
          <w:i/>
        </w:rPr>
        <w:t xml:space="preserve">a figyelmesség, az udvariasság, a diszkréció, a kulturált hangnem, a tapintatos és türelmes viselkedés;      </w:t>
      </w:r>
    </w:p>
    <w:p w:rsidR="007C5292" w:rsidRPr="00D504DD" w:rsidRDefault="00BC3462" w:rsidP="00097836">
      <w:pPr>
        <w:spacing w:before="60"/>
        <w:ind w:left="538" w:hanging="357"/>
        <w:rPr>
          <w:i/>
        </w:rPr>
      </w:pPr>
      <w:r>
        <w:rPr>
          <w:i/>
        </w:rPr>
        <w:t xml:space="preserve">- </w:t>
      </w:r>
      <w:r w:rsidR="007C5292" w:rsidRPr="00D504DD">
        <w:rPr>
          <w:i/>
        </w:rPr>
        <w:t xml:space="preserve">a munkatársakkal szembeni kapcsolatban a segítőkész, együttműködő, </w:t>
      </w:r>
      <w:r w:rsidR="000926E4">
        <w:rPr>
          <w:i/>
        </w:rPr>
        <w:t>szolidáris magatartás;</w:t>
      </w:r>
      <w:r w:rsidR="007C5292" w:rsidRPr="00D504DD">
        <w:rPr>
          <w:i/>
        </w:rPr>
        <w:t xml:space="preserve"> </w:t>
      </w:r>
    </w:p>
    <w:p w:rsidR="007C5292" w:rsidRPr="00D504DD" w:rsidRDefault="00BC3462" w:rsidP="00097836">
      <w:pPr>
        <w:spacing w:before="60"/>
        <w:ind w:left="538" w:hanging="357"/>
        <w:rPr>
          <w:i/>
        </w:rPr>
      </w:pPr>
      <w:r>
        <w:rPr>
          <w:i/>
        </w:rPr>
        <w:t xml:space="preserve">- </w:t>
      </w:r>
      <w:r w:rsidR="007C5292" w:rsidRPr="00D504DD">
        <w:rPr>
          <w:i/>
        </w:rPr>
        <w:t>a kevésbé tapasztalt kollégák s</w:t>
      </w:r>
      <w:r w:rsidR="000926E4">
        <w:rPr>
          <w:i/>
        </w:rPr>
        <w:t>zakmai tevékenységének segítése;</w:t>
      </w:r>
    </w:p>
    <w:p w:rsidR="007C5292" w:rsidRPr="00D504DD" w:rsidRDefault="00BC3462" w:rsidP="00097836">
      <w:pPr>
        <w:spacing w:before="60"/>
        <w:ind w:left="538" w:hanging="357"/>
        <w:rPr>
          <w:i/>
        </w:rPr>
      </w:pPr>
      <w:r>
        <w:rPr>
          <w:i/>
        </w:rPr>
        <w:t xml:space="preserve">- </w:t>
      </w:r>
      <w:r w:rsidR="00C56C0D">
        <w:rPr>
          <w:i/>
        </w:rPr>
        <w:t>a hivatali kapcsolatokban</w:t>
      </w:r>
      <w:r w:rsidR="007C5292" w:rsidRPr="00D504DD">
        <w:rPr>
          <w:i/>
        </w:rPr>
        <w:t xml:space="preserve"> </w:t>
      </w:r>
      <w:r w:rsidR="00C56C0D">
        <w:rPr>
          <w:i/>
        </w:rPr>
        <w:t>a tisztelet és a megbecsülés,</w:t>
      </w:r>
      <w:r w:rsidR="007C5292" w:rsidRPr="00D504DD">
        <w:rPr>
          <w:i/>
        </w:rPr>
        <w:t xml:space="preserve"> </w:t>
      </w:r>
      <w:r w:rsidR="00C56C0D">
        <w:rPr>
          <w:i/>
        </w:rPr>
        <w:t>a lelkiismeretesség</w:t>
      </w:r>
      <w:r w:rsidR="007C5292" w:rsidRPr="00D504DD">
        <w:rPr>
          <w:i/>
        </w:rPr>
        <w:t xml:space="preserve"> fontossága</w:t>
      </w:r>
      <w:r w:rsidR="00C56C0D">
        <w:rPr>
          <w:i/>
        </w:rPr>
        <w:t xml:space="preserve"> </w:t>
      </w:r>
      <w:r w:rsidR="00C56C0D">
        <w:rPr>
          <w:i/>
        </w:rPr>
        <w:br/>
      </w:r>
      <w:r w:rsidR="000926E4">
        <w:rPr>
          <w:i/>
        </w:rPr>
        <w:t xml:space="preserve"> a feladatok megoldása érdekében.   </w:t>
      </w:r>
      <w:r w:rsidR="007C5292" w:rsidRPr="00D504DD">
        <w:rPr>
          <w:i/>
        </w:rPr>
        <w:tab/>
      </w:r>
    </w:p>
    <w:p w:rsidR="007C5292" w:rsidRPr="000E6402" w:rsidRDefault="007C5292" w:rsidP="007C5292">
      <w:pPr>
        <w:rPr>
          <w:i/>
          <w:sz w:val="16"/>
          <w:szCs w:val="16"/>
        </w:rPr>
      </w:pPr>
    </w:p>
    <w:p w:rsidR="007C5292" w:rsidRPr="00D504DD" w:rsidRDefault="00BC3462" w:rsidP="007C5292">
      <w:pPr>
        <w:rPr>
          <w:i/>
        </w:rPr>
      </w:pPr>
      <w:r>
        <w:rPr>
          <w:i/>
        </w:rPr>
        <w:t>U</w:t>
      </w:r>
      <w:r w:rsidR="007C5292" w:rsidRPr="00D504DD">
        <w:rPr>
          <w:i/>
        </w:rPr>
        <w:t>gyanilyen fontos az erkölcsös magatartás, a csalás feltárása, megelőzése is,</w:t>
      </w:r>
      <w:r>
        <w:rPr>
          <w:i/>
        </w:rPr>
        <w:t xml:space="preserve"> </w:t>
      </w:r>
      <w:r w:rsidR="007C5292" w:rsidRPr="00D504DD">
        <w:rPr>
          <w:i/>
        </w:rPr>
        <w:t>vagy azon követelmény,</w:t>
      </w:r>
      <w:r>
        <w:rPr>
          <w:i/>
        </w:rPr>
        <w:t xml:space="preserve"> </w:t>
      </w:r>
      <w:r w:rsidR="007C5292" w:rsidRPr="00D504DD">
        <w:rPr>
          <w:i/>
        </w:rPr>
        <w:t xml:space="preserve">hogy az állampolgárokat részrehajlás nélküli, kulturált bánásmódban kell részesíteni a törvényesség és jog alapján.  </w:t>
      </w:r>
      <w:r w:rsidR="00230E40">
        <w:rPr>
          <w:i/>
        </w:rPr>
        <w:t xml:space="preserve">    </w:t>
      </w:r>
    </w:p>
    <w:p w:rsidR="00423A16" w:rsidRDefault="00423A16" w:rsidP="007C5292">
      <w:pPr>
        <w:rPr>
          <w:b/>
          <w:sz w:val="20"/>
          <w:szCs w:val="20"/>
        </w:rPr>
      </w:pPr>
    </w:p>
    <w:p w:rsidR="007C5292" w:rsidRPr="00613A41" w:rsidRDefault="007C5292" w:rsidP="007C5292">
      <w:pPr>
        <w:rPr>
          <w:b/>
          <w:sz w:val="12"/>
          <w:szCs w:val="12"/>
        </w:rPr>
      </w:pPr>
    </w:p>
    <w:p w:rsidR="007C5292" w:rsidRPr="00152BB5" w:rsidRDefault="007C5292" w:rsidP="00152BB5">
      <w:pPr>
        <w:rPr>
          <w:b/>
        </w:rPr>
      </w:pPr>
      <w:r w:rsidRPr="00152BB5">
        <w:rPr>
          <w:b/>
        </w:rPr>
        <w:lastRenderedPageBreak/>
        <w:t xml:space="preserve">A Hivatal értékrendszere </w:t>
      </w:r>
      <w:r w:rsidR="00097836">
        <w:rPr>
          <w:b/>
        </w:rPr>
        <w:t>három</w:t>
      </w:r>
      <w:r w:rsidRPr="00152BB5">
        <w:rPr>
          <w:b/>
        </w:rPr>
        <w:t xml:space="preserve"> központi elemre épül:  </w:t>
      </w:r>
    </w:p>
    <w:p w:rsidR="00D504DD" w:rsidRPr="000E6402" w:rsidRDefault="007C5292" w:rsidP="00E662CE">
      <w:pPr>
        <w:pStyle w:val="Cmsor3"/>
      </w:pPr>
      <w:bookmarkStart w:id="10" w:name="_Toc497207671"/>
      <w:r w:rsidRPr="000E6402">
        <w:t>A</w:t>
      </w:r>
      <w:r w:rsidR="00152BB5" w:rsidRPr="000E6402">
        <w:t>)   T</w:t>
      </w:r>
      <w:r w:rsidRPr="000E6402">
        <w:t>isztességes  magatartás</w:t>
      </w:r>
      <w:r w:rsidR="00D504DD" w:rsidRPr="00E95630">
        <w:t>,</w:t>
      </w:r>
      <w:bookmarkEnd w:id="10"/>
      <w:r w:rsidR="00970A11">
        <w:t xml:space="preserve"> </w:t>
      </w:r>
    </w:p>
    <w:p w:rsidR="007C5292" w:rsidRPr="00DC239B" w:rsidRDefault="007C5292" w:rsidP="00D504DD">
      <w:pPr>
        <w:keepNext/>
        <w:keepLines/>
        <w:ind w:firstLine="900"/>
      </w:pPr>
      <w:r w:rsidRPr="00DC239B">
        <w:t xml:space="preserve">amely </w:t>
      </w:r>
      <w:r w:rsidR="00D504DD">
        <w:t xml:space="preserve">többek között </w:t>
      </w:r>
      <w:r w:rsidRPr="00DC239B">
        <w:t>olyan értékeket takar,  mint</w:t>
      </w:r>
    </w:p>
    <w:p w:rsidR="007C5292" w:rsidRDefault="00D504DD" w:rsidP="00D504DD">
      <w:pPr>
        <w:keepNext/>
        <w:keepLines/>
        <w:spacing w:before="60"/>
        <w:ind w:left="3240" w:hanging="191"/>
      </w:pPr>
      <w:r>
        <w:t xml:space="preserve">a </w:t>
      </w:r>
      <w:r w:rsidR="007C5292">
        <w:t>nemzeti érdekek képviselete,</w:t>
      </w:r>
    </w:p>
    <w:p w:rsidR="007C5292" w:rsidRDefault="007C5292" w:rsidP="00D504DD">
      <w:pPr>
        <w:keepNext/>
        <w:keepLines/>
        <w:spacing w:before="60"/>
        <w:ind w:left="3240" w:hanging="191"/>
      </w:pPr>
      <w:r w:rsidRPr="00DC239B">
        <w:t>mások méltóságának tiszteletben tartása,</w:t>
      </w:r>
    </w:p>
    <w:p w:rsidR="00CE023F" w:rsidRPr="00DC239B" w:rsidRDefault="00CE023F" w:rsidP="00D504DD">
      <w:pPr>
        <w:keepNext/>
        <w:keepLines/>
        <w:spacing w:before="60"/>
        <w:ind w:left="3240" w:hanging="191"/>
      </w:pPr>
      <w:r>
        <w:t xml:space="preserve">korrekt, részrehajlás mentes </w:t>
      </w:r>
      <w:r w:rsidR="00097836">
        <w:t xml:space="preserve">tevékenység,  </w:t>
      </w:r>
    </w:p>
    <w:p w:rsidR="007C5292" w:rsidRPr="00DC239B" w:rsidRDefault="00097836" w:rsidP="00D504DD">
      <w:pPr>
        <w:spacing w:before="60"/>
        <w:ind w:left="3240" w:hanging="193"/>
      </w:pPr>
      <w:r>
        <w:t>szolidaritás</w:t>
      </w:r>
      <w:r w:rsidR="007C5292" w:rsidRPr="00DC239B">
        <w:t xml:space="preserve">, egyenlő elbírálás elve,  </w:t>
      </w:r>
    </w:p>
    <w:p w:rsidR="007C5292" w:rsidRPr="00DC239B" w:rsidRDefault="00DE746B" w:rsidP="00D504DD">
      <w:pPr>
        <w:spacing w:before="60"/>
        <w:ind w:left="3240" w:hanging="193"/>
      </w:pPr>
      <w:r>
        <w:t>lelkiismeretesség,</w:t>
      </w:r>
    </w:p>
    <w:p w:rsidR="007C5292" w:rsidRDefault="007C5292" w:rsidP="00D504DD">
      <w:pPr>
        <w:spacing w:before="60"/>
        <w:ind w:left="3240" w:hanging="191"/>
      </w:pPr>
      <w:r w:rsidRPr="00DC239B">
        <w:t xml:space="preserve">az Önkormányzat, a </w:t>
      </w:r>
      <w:r w:rsidR="00BC3462">
        <w:t>P</w:t>
      </w:r>
      <w:r w:rsidRPr="00DC239B">
        <w:t>H céljainak</w:t>
      </w:r>
      <w:r w:rsidR="00D504DD">
        <w:t xml:space="preserve"> szem előtt tartása.</w:t>
      </w:r>
      <w:r w:rsidR="009F2934">
        <w:t xml:space="preserve"> </w:t>
      </w:r>
    </w:p>
    <w:p w:rsidR="009F2934" w:rsidRDefault="008A5E95" w:rsidP="009F2934">
      <w:pPr>
        <w:spacing w:before="60"/>
      </w:pPr>
      <w:r>
        <w:t xml:space="preserve">     </w:t>
      </w:r>
    </w:p>
    <w:p w:rsidR="00CA647D" w:rsidRPr="00680163" w:rsidRDefault="00CA647D" w:rsidP="00CA647D">
      <w:pPr>
        <w:pStyle w:val="Cmsor5"/>
        <w:rPr>
          <w:rFonts w:ascii="Times New Roman félkövér" w:hAnsi="Times New Roman félkövér"/>
          <w:spacing w:val="10"/>
        </w:rPr>
      </w:pPr>
      <w:bookmarkStart w:id="11" w:name="_Toc497207672"/>
      <w:r w:rsidRPr="00680163">
        <w:rPr>
          <w:rFonts w:ascii="Times New Roman félkövér" w:hAnsi="Times New Roman félkövér"/>
          <w:spacing w:val="10"/>
        </w:rPr>
        <w:t>Hűség és elkötelezettség</w:t>
      </w:r>
      <w:bookmarkEnd w:id="11"/>
    </w:p>
    <w:p w:rsidR="009F2934" w:rsidRDefault="009F2934" w:rsidP="009F2934">
      <w:pPr>
        <w:numPr>
          <w:ilvl w:val="0"/>
          <w:numId w:val="3"/>
        </w:numPr>
      </w:pPr>
      <w:r>
        <w:t xml:space="preserve">A vezetés és a munkatársak személyes és szakmai becsületessége, etikai értékrendje, beleértve a támogató hozzáállást, a szervezeti elkötelezettséget, a szakmai és személyes hozzáértést (kompetencia), a </w:t>
      </w:r>
      <w:r w:rsidR="00BC3462">
        <w:t xml:space="preserve">PH </w:t>
      </w:r>
      <w:r>
        <w:t xml:space="preserve">legfőbb értékei közé tartozik.  Ez az elkötelezettség magában foglalja azt a tudás- és készségszintet, együttműködési hajlandóságot, amely hozzájárul a feladatok szabályszerű, etikus, gazdaságos, hatékony és eredményes teljesítéséhez.  </w:t>
      </w:r>
      <w:r w:rsidR="00876F48">
        <w:t>J</w:t>
      </w:r>
      <w:r>
        <w:t xml:space="preserve">elenti azt is, hogy tevékenységünket </w:t>
      </w:r>
      <w:r w:rsidRPr="00DC239B">
        <w:t xml:space="preserve">mindig és mindenkor </w:t>
      </w:r>
      <w:r>
        <w:t xml:space="preserve">áthatja, irányítja az önkormányzat és a hivatal céljainak, feladatainak </w:t>
      </w:r>
      <w:r w:rsidRPr="00DC239B">
        <w:t>megvalósítása érdekében való</w:t>
      </w:r>
      <w:r>
        <w:t xml:space="preserve"> munkálkodás, eljárás,</w:t>
      </w:r>
      <w:r w:rsidR="00C829B4">
        <w:t xml:space="preserve"> képviselet,</w:t>
      </w:r>
      <w:r>
        <w:t xml:space="preserve"> és az ennek való megfelelés a kapcsolódó élethelyzetekben.       </w:t>
      </w:r>
    </w:p>
    <w:p w:rsidR="009F2934" w:rsidRPr="001422CB" w:rsidRDefault="009F2934" w:rsidP="009F2934">
      <w:pPr>
        <w:rPr>
          <w:sz w:val="18"/>
          <w:szCs w:val="18"/>
        </w:rPr>
      </w:pPr>
      <w:r w:rsidRPr="001422CB">
        <w:rPr>
          <w:sz w:val="18"/>
          <w:szCs w:val="18"/>
        </w:rPr>
        <w:t xml:space="preserve">  </w:t>
      </w:r>
    </w:p>
    <w:p w:rsidR="009F2934" w:rsidRDefault="009F2934" w:rsidP="009F2934">
      <w:pPr>
        <w:numPr>
          <w:ilvl w:val="0"/>
          <w:numId w:val="3"/>
        </w:numPr>
      </w:pPr>
      <w:r>
        <w:t>A PH</w:t>
      </w:r>
      <w:r w:rsidRPr="00223271">
        <w:t xml:space="preserve"> </w:t>
      </w:r>
      <w:r>
        <w:t>a kormányzati, a</w:t>
      </w:r>
      <w:r w:rsidRPr="00223271">
        <w:t xml:space="preserve"> helyi</w:t>
      </w:r>
      <w:r>
        <w:t xml:space="preserve"> </w:t>
      </w:r>
      <w:r w:rsidRPr="00223271">
        <w:t>szervekhez</w:t>
      </w:r>
      <w:r>
        <w:t xml:space="preserve"> és a társadalomhoz felelő</w:t>
      </w:r>
      <w:r w:rsidRPr="00223271">
        <w:t>s</w:t>
      </w:r>
      <w:r>
        <w:t xml:space="preserve"> </w:t>
      </w:r>
      <w:r w:rsidRPr="00223271">
        <w:t>szervezetként viszonyul.</w:t>
      </w:r>
      <w:r>
        <w:t xml:space="preserve"> </w:t>
      </w:r>
      <w:r w:rsidRPr="00223271">
        <w:t xml:space="preserve"> A </w:t>
      </w:r>
      <w:r>
        <w:t xml:space="preserve">hivatal </w:t>
      </w:r>
      <w:r w:rsidRPr="00223271">
        <w:t>nyílt párbeszédre és konzultációra</w:t>
      </w:r>
      <w:r>
        <w:t xml:space="preserve"> </w:t>
      </w:r>
      <w:r w:rsidRPr="00223271">
        <w:t xml:space="preserve">törekszik azokkal a </w:t>
      </w:r>
      <w:r>
        <w:t>közösségekkel és a civil társadalom egyéb képviselő</w:t>
      </w:r>
      <w:r w:rsidRPr="00223271">
        <w:t xml:space="preserve">ivel, amelyek </w:t>
      </w:r>
      <w:r>
        <w:t xml:space="preserve">legitim </w:t>
      </w:r>
      <w:r w:rsidRPr="00223271">
        <w:t>érdekeltséggel</w:t>
      </w:r>
      <w:r>
        <w:t xml:space="preserve"> bírnak mű</w:t>
      </w:r>
      <w:r w:rsidRPr="00223271">
        <w:t>ködésünkben. Bátorítjuk munkavállalóink</w:t>
      </w:r>
      <w:r>
        <w:t xml:space="preserve"> </w:t>
      </w:r>
      <w:r w:rsidRPr="00223271">
        <w:t>részvételét a helyi közösségek fejlesztésében, a civil</w:t>
      </w:r>
      <w:r>
        <w:t xml:space="preserve"> </w:t>
      </w:r>
      <w:r w:rsidRPr="00223271">
        <w:t>kezdeményezésekben.</w:t>
      </w:r>
      <w:r>
        <w:t xml:space="preserve">   </w:t>
      </w:r>
      <w:r w:rsidR="00F10E3B">
        <w:t xml:space="preserve">    </w:t>
      </w:r>
    </w:p>
    <w:p w:rsidR="009F2934" w:rsidRPr="001422CB" w:rsidRDefault="009F2934" w:rsidP="009F2934">
      <w:pPr>
        <w:rPr>
          <w:sz w:val="18"/>
          <w:szCs w:val="18"/>
        </w:rPr>
      </w:pPr>
    </w:p>
    <w:p w:rsidR="009F2934" w:rsidRDefault="00C829B4" w:rsidP="009F2934">
      <w:pPr>
        <w:numPr>
          <w:ilvl w:val="0"/>
          <w:numId w:val="3"/>
        </w:numPr>
      </w:pPr>
      <w:r>
        <w:t>A munkatárs</w:t>
      </w:r>
      <w:r w:rsidR="009F2934">
        <w:t xml:space="preserve"> munkájáért, magatartásáért a munkaköri leírás szerinti munkáltatói jogkört gyakorló vezetőjének, illetve a tevékenységét irányító közvetlen vezetőnek tartozik felelősséggel.  A jogi </w:t>
      </w:r>
      <w:r w:rsidR="000D606C">
        <w:t xml:space="preserve">kötelezettségeknek, </w:t>
      </w:r>
      <w:r w:rsidR="009F2934">
        <w:t xml:space="preserve">előírásoknak és a PH belső szabályozásának megfelelően köteles felettesei utasításainak eleget tenni, megbízásait teljesíteni. Feladatai ellátása során a PH tevékenysége érdekében szakmailag és emberileg együtt kell működnie a szervezet valamennyi munkatársával; elfogulatlan, megalapozott és tárgyszerű információkkal - legjobb tudása szerint - kell támogatnia szervezeti egysége, illetve </w:t>
      </w:r>
      <w:r>
        <w:t xml:space="preserve">az Önkormányzat, </w:t>
      </w:r>
      <w:r w:rsidR="009F2934">
        <w:t xml:space="preserve">a PH vezetőit. </w:t>
      </w:r>
    </w:p>
    <w:p w:rsidR="009F2934" w:rsidRPr="00371FDC" w:rsidRDefault="009F2934" w:rsidP="009F2934">
      <w:pPr>
        <w:rPr>
          <w:sz w:val="16"/>
          <w:szCs w:val="16"/>
        </w:rPr>
      </w:pPr>
    </w:p>
    <w:p w:rsidR="000D606C" w:rsidRDefault="009F2934" w:rsidP="000D606C">
      <w:pPr>
        <w:numPr>
          <w:ilvl w:val="0"/>
          <w:numId w:val="3"/>
        </w:numPr>
      </w:pPr>
      <w:r>
        <w:t>Minden munkatárs tevőlegesen is járuljon</w:t>
      </w:r>
      <w:r w:rsidRPr="001D4838">
        <w:t xml:space="preserve"> hozzá </w:t>
      </w:r>
      <w:r w:rsidR="00CE023F">
        <w:t>a hivatal külső -</w:t>
      </w:r>
      <w:r w:rsidRPr="001D4838">
        <w:t xml:space="preserve"> belső megbecsültségének, elismertségének, pozitív arculatának emeléséhez, és ezt a</w:t>
      </w:r>
      <w:r>
        <w:t xml:space="preserve"> képet</w:t>
      </w:r>
      <w:r w:rsidR="00C829B4">
        <w:t xml:space="preserve"> önérzetesen</w:t>
      </w:r>
      <w:r>
        <w:t xml:space="preserve"> képviselje</w:t>
      </w:r>
      <w:r w:rsidR="000D606C">
        <w:t xml:space="preserve">. </w:t>
      </w:r>
      <w:r w:rsidR="000D606C">
        <w:br/>
      </w:r>
      <w:r w:rsidR="000D606C" w:rsidRPr="00AD614E">
        <w:t xml:space="preserve">Tartózkodni kell minden olyan magatartástól, amely alkalmas </w:t>
      </w:r>
      <w:r w:rsidR="000D606C">
        <w:t xml:space="preserve">az Önkormányzat, </w:t>
      </w:r>
      <w:r w:rsidR="000D606C" w:rsidRPr="00AD614E">
        <w:t xml:space="preserve">a </w:t>
      </w:r>
      <w:r w:rsidR="000D606C">
        <w:t>PH</w:t>
      </w:r>
      <w:r w:rsidR="000D606C" w:rsidRPr="00AD614E">
        <w:t xml:space="preserve">, illetőleg a hivatali munka tekintélyének csorbítására, a </w:t>
      </w:r>
      <w:r w:rsidR="000D606C">
        <w:t>h</w:t>
      </w:r>
      <w:r w:rsidR="000D606C" w:rsidRPr="00AD614E">
        <w:t xml:space="preserve">ivatal vezetői döntéseinek, vagy más szervezeti intézkedések meghiúsítására.  </w:t>
      </w:r>
      <w:r w:rsidR="000D606C">
        <w:t xml:space="preserve">  </w:t>
      </w:r>
    </w:p>
    <w:p w:rsidR="00AD614E" w:rsidRPr="00D914C7" w:rsidRDefault="009F2934" w:rsidP="00AD614E">
      <w:pPr>
        <w:rPr>
          <w:sz w:val="16"/>
          <w:szCs w:val="16"/>
        </w:rPr>
      </w:pPr>
      <w:r w:rsidRPr="00D914C7">
        <w:rPr>
          <w:sz w:val="16"/>
          <w:szCs w:val="16"/>
        </w:rPr>
        <w:t xml:space="preserve">   </w:t>
      </w:r>
    </w:p>
    <w:p w:rsidR="00CA647D" w:rsidRPr="00680163" w:rsidRDefault="00CA647D" w:rsidP="00CA647D">
      <w:pPr>
        <w:pStyle w:val="Cmsor5"/>
        <w:rPr>
          <w:rFonts w:ascii="Times New Roman félkövér" w:hAnsi="Times New Roman félkövér"/>
          <w:spacing w:val="10"/>
        </w:rPr>
      </w:pPr>
      <w:bookmarkStart w:id="12" w:name="_Toc497207673"/>
      <w:r w:rsidRPr="00680163">
        <w:rPr>
          <w:rFonts w:ascii="Times New Roman félkövér" w:hAnsi="Times New Roman félkövér"/>
          <w:spacing w:val="10"/>
        </w:rPr>
        <w:t>Nemzeti érdekek előnyben részesítése</w:t>
      </w:r>
      <w:bookmarkEnd w:id="12"/>
    </w:p>
    <w:p w:rsidR="000A1CAA" w:rsidRDefault="009F2934" w:rsidP="000A1CAA">
      <w:pPr>
        <w:numPr>
          <w:ilvl w:val="1"/>
          <w:numId w:val="1"/>
        </w:numPr>
      </w:pPr>
      <w:r w:rsidRPr="007C5292">
        <w:t xml:space="preserve">Általános elvárás, hogy a köztisztviselőknek esküjükhöz híven, hűen kell szolgálniuk hazájukat, a közérdeket, és megfelelően kezelniük a közpénzeket. </w:t>
      </w:r>
      <w:r w:rsidR="000A1CAA" w:rsidRPr="00AD614E">
        <w:t xml:space="preserve">Közszolgálati </w:t>
      </w:r>
      <w:r w:rsidR="000A1CAA">
        <w:t>működése</w:t>
      </w:r>
      <w:r w:rsidR="000A1CAA" w:rsidRPr="00AD614E">
        <w:t xml:space="preserve"> körében </w:t>
      </w:r>
      <w:r w:rsidR="000A1CAA">
        <w:t xml:space="preserve">munkatársunk </w:t>
      </w:r>
      <w:r w:rsidR="000A1CAA" w:rsidRPr="00AD614E">
        <w:t xml:space="preserve">nem helyezheti saját vagy közvetlen szervezeti egysége érdekeit, ill. bármely csoportérdeket </w:t>
      </w:r>
      <w:r w:rsidR="000A1CAA">
        <w:t>a közérdek, az ország, az Ö</w:t>
      </w:r>
      <w:r w:rsidR="000A1CAA" w:rsidRPr="00AD614E">
        <w:t xml:space="preserve">nkormányzat és a </w:t>
      </w:r>
      <w:r w:rsidR="000A1CAA">
        <w:t>PH</w:t>
      </w:r>
      <w:r w:rsidR="000A1CAA" w:rsidRPr="00AD614E">
        <w:t xml:space="preserve"> érdekei elé.  </w:t>
      </w:r>
    </w:p>
    <w:p w:rsidR="009F2934" w:rsidRPr="00371FDC" w:rsidRDefault="009F2934" w:rsidP="009F2934">
      <w:pPr>
        <w:rPr>
          <w:sz w:val="16"/>
          <w:szCs w:val="16"/>
        </w:rPr>
      </w:pPr>
      <w:r w:rsidRPr="00371FDC">
        <w:rPr>
          <w:rFonts w:ascii="TimesNewRoman" w:hAnsi="TimesNewRoman" w:cs="TimesNewRoman"/>
          <w:sz w:val="16"/>
          <w:szCs w:val="16"/>
        </w:rPr>
        <w:t xml:space="preserve">   </w:t>
      </w:r>
    </w:p>
    <w:p w:rsidR="00657CBC" w:rsidRPr="00657CBC" w:rsidRDefault="009F2934" w:rsidP="0017358D">
      <w:pPr>
        <w:numPr>
          <w:ilvl w:val="1"/>
          <w:numId w:val="1"/>
        </w:numPr>
      </w:pPr>
      <w:r>
        <w:rPr>
          <w:rFonts w:ascii="TimesNewRoman" w:hAnsi="TimesNewRoman" w:cs="TimesNewRoman"/>
        </w:rPr>
        <w:t xml:space="preserve">A munkatársaknak feladataikat a </w:t>
      </w:r>
      <w:r w:rsidR="00C207BB">
        <w:rPr>
          <w:rFonts w:ascii="TimesNewRoman" w:hAnsi="TimesNewRoman" w:cs="TimesNewRoman"/>
        </w:rPr>
        <w:t>jogszabályok</w:t>
      </w:r>
      <w:r>
        <w:rPr>
          <w:rFonts w:ascii="TimesNewRoman" w:hAnsi="TimesNewRoman" w:cs="TimesNewRoman"/>
        </w:rPr>
        <w:t xml:space="preserve"> - különösen a Magyarország Alaptörvénye, a vonatkozó törvények, önkormányzati r</w:t>
      </w:r>
      <w:r w:rsidR="00C207BB">
        <w:rPr>
          <w:rFonts w:ascii="TimesNewRoman" w:hAnsi="TimesNewRoman" w:cs="TimesNewRoman"/>
        </w:rPr>
        <w:t>endeletek,</w:t>
      </w:r>
      <w:r>
        <w:rPr>
          <w:rFonts w:ascii="TimesNewRoman" w:hAnsi="TimesNewRoman" w:cs="TimesNewRoman"/>
        </w:rPr>
        <w:t xml:space="preserve"> Polgármesteri</w:t>
      </w:r>
      <w:r w:rsidR="00C207BB">
        <w:rPr>
          <w:rFonts w:ascii="TimesNewRoman" w:hAnsi="TimesNewRoman" w:cs="TimesNewRoman"/>
        </w:rPr>
        <w:t xml:space="preserve"> és Jegyzői intézkedések -</w:t>
      </w:r>
      <w:r>
        <w:rPr>
          <w:rFonts w:ascii="TimesNewRoman" w:hAnsi="TimesNewRoman" w:cs="TimesNewRoman"/>
        </w:rPr>
        <w:t xml:space="preserve"> előírásai sz</w:t>
      </w:r>
      <w:r w:rsidR="002819E1">
        <w:rPr>
          <w:rFonts w:ascii="TimesNewRoman" w:hAnsi="TimesNewRoman" w:cs="TimesNewRoman"/>
        </w:rPr>
        <w:t xml:space="preserve">erint, az </w:t>
      </w:r>
      <w:r>
        <w:rPr>
          <w:rFonts w:ascii="TimesNewRoman" w:hAnsi="TimesNewRoman" w:cs="TimesNewRoman"/>
        </w:rPr>
        <w:t xml:space="preserve">intézményrendszerben kifejeződő közérdek iránti elkötelezettséggel kell ellátniuk. </w:t>
      </w:r>
      <w:r w:rsidR="000A1CAA">
        <w:rPr>
          <w:rFonts w:ascii="TimesNewRoman" w:hAnsi="TimesNewRoman" w:cs="TimesNewRoman"/>
        </w:rPr>
        <w:t>Közszolgálati munkájukat hivatásszerű példamutatással, a</w:t>
      </w:r>
      <w:r w:rsidR="00E662CE">
        <w:rPr>
          <w:rFonts w:ascii="TimesNewRoman" w:hAnsi="TimesNewRoman" w:cs="TimesNewRoman"/>
        </w:rPr>
        <w:t>z</w:t>
      </w:r>
      <w:r w:rsidR="000A1CAA">
        <w:rPr>
          <w:rFonts w:ascii="TimesNewRoman" w:hAnsi="TimesNewRoman" w:cs="TimesNewRoman"/>
        </w:rPr>
        <w:t xml:space="preserve"> előírások maradéktalan betartásával, pontosan lássák el, illetve állampolgári kötelezettségeiket teljesítsék</w:t>
      </w:r>
      <w:r w:rsidR="002819E1">
        <w:rPr>
          <w:rFonts w:ascii="TimesNewRoman" w:hAnsi="TimesNewRoman" w:cs="TimesNewRoman"/>
        </w:rPr>
        <w:t>.</w:t>
      </w:r>
      <w:r w:rsidR="000A1CAA">
        <w:rPr>
          <w:rFonts w:ascii="TimesNewRoman" w:hAnsi="TimesNewRoman" w:cs="TimesNewRoman"/>
        </w:rPr>
        <w:t xml:space="preserve"> </w:t>
      </w:r>
    </w:p>
    <w:p w:rsidR="00FC5FDB" w:rsidRPr="00D914C7" w:rsidRDefault="00FC5FDB" w:rsidP="00CA647D">
      <w:pPr>
        <w:rPr>
          <w:b/>
          <w:sz w:val="16"/>
          <w:szCs w:val="16"/>
        </w:rPr>
      </w:pPr>
    </w:p>
    <w:p w:rsidR="003B3A6F" w:rsidRPr="00680163" w:rsidRDefault="003B3A6F" w:rsidP="00C829B4">
      <w:pPr>
        <w:pStyle w:val="Cmsor5"/>
        <w:keepNext/>
        <w:keepLines/>
        <w:rPr>
          <w:rFonts w:ascii="Times New Roman félkövér" w:hAnsi="Times New Roman félkövér"/>
          <w:spacing w:val="10"/>
        </w:rPr>
      </w:pPr>
      <w:bookmarkStart w:id="13" w:name="_Toc497207674"/>
      <w:r>
        <w:rPr>
          <w:rFonts w:ascii="Times New Roman félkövér" w:hAnsi="Times New Roman félkövér"/>
          <w:spacing w:val="10"/>
        </w:rPr>
        <w:t>Méltóság és tisztesség</w:t>
      </w:r>
      <w:bookmarkEnd w:id="13"/>
    </w:p>
    <w:p w:rsidR="00FD6C66" w:rsidRDefault="00CE212F" w:rsidP="00FD6C66">
      <w:pPr>
        <w:numPr>
          <w:ilvl w:val="1"/>
          <w:numId w:val="4"/>
        </w:numPr>
        <w:tabs>
          <w:tab w:val="clear" w:pos="1647"/>
          <w:tab w:val="num" w:pos="540"/>
        </w:tabs>
        <w:ind w:left="0"/>
        <w:rPr>
          <w:sz w:val="16"/>
          <w:szCs w:val="16"/>
        </w:rPr>
      </w:pPr>
      <w:r>
        <w:t xml:space="preserve">Munkahelyünkön </w:t>
      </w:r>
      <w:r w:rsidR="0017358D">
        <w:t xml:space="preserve">magaviseletünkben, </w:t>
      </w:r>
      <w:r>
        <w:t>megjelenésünkben a méltóság sugárzik. Olyan módon viselkedünk</w:t>
      </w:r>
      <w:r w:rsidR="0017358D">
        <w:t xml:space="preserve">, </w:t>
      </w:r>
      <w:r w:rsidR="0017358D" w:rsidRPr="0017358D">
        <w:t>beszélünk és öltözködünk</w:t>
      </w:r>
      <w:r w:rsidR="0017358D">
        <w:t>,</w:t>
      </w:r>
      <w:r w:rsidR="0017358D" w:rsidRPr="0017358D">
        <w:t xml:space="preserve"> hogy az erősítse </w:t>
      </w:r>
      <w:r w:rsidR="00E662CE">
        <w:t>hivatalunk</w:t>
      </w:r>
      <w:r w:rsidR="0017358D" w:rsidRPr="0017358D">
        <w:t xml:space="preserve"> és általában az állami szervek megbecsültségét, </w:t>
      </w:r>
      <w:r w:rsidR="0017358D">
        <w:t>így javítv</w:t>
      </w:r>
      <w:r w:rsidR="0017358D" w:rsidRPr="0017358D">
        <w:t>a azok feladat</w:t>
      </w:r>
      <w:r w:rsidR="0017358D">
        <w:t>-</w:t>
      </w:r>
      <w:r w:rsidR="00BF5612">
        <w:t>ellátási képességét.</w:t>
      </w:r>
    </w:p>
    <w:p w:rsidR="00034394" w:rsidRPr="00FD6C66" w:rsidRDefault="00034394" w:rsidP="00FD6C66">
      <w:pPr>
        <w:rPr>
          <w:sz w:val="16"/>
          <w:szCs w:val="16"/>
        </w:rPr>
      </w:pPr>
    </w:p>
    <w:p w:rsidR="00034394" w:rsidRDefault="00034394" w:rsidP="003B3A6F">
      <w:pPr>
        <w:numPr>
          <w:ilvl w:val="1"/>
          <w:numId w:val="4"/>
        </w:numPr>
        <w:tabs>
          <w:tab w:val="clear" w:pos="1647"/>
          <w:tab w:val="num" w:pos="540"/>
        </w:tabs>
        <w:ind w:left="0"/>
      </w:pPr>
      <w:r>
        <w:t>A munkatárs sem hivatali tevékenysége során, sem magánéletében nem sértheti meg más emberi méltóságát, s tartózkodnia kell a diszkrimináció minden formájától. Elvárható, hogy az állampolgárokkal, feletteseivel, beosztottjaival és más kollégáival udvarias módon érintkezzen.</w:t>
      </w:r>
      <w:r w:rsidR="00F10E3B" w:rsidRPr="00F10E3B">
        <w:t xml:space="preserve"> </w:t>
      </w:r>
    </w:p>
    <w:p w:rsidR="003B3A6F" w:rsidRPr="00371FDC" w:rsidRDefault="00CE212F" w:rsidP="003B3A6F">
      <w:pPr>
        <w:rPr>
          <w:sz w:val="16"/>
          <w:szCs w:val="16"/>
        </w:rPr>
      </w:pPr>
      <w:r w:rsidRPr="00371FDC">
        <w:rPr>
          <w:sz w:val="16"/>
          <w:szCs w:val="16"/>
        </w:rPr>
        <w:t xml:space="preserve">   </w:t>
      </w:r>
    </w:p>
    <w:p w:rsidR="00D914C7" w:rsidRDefault="00D914C7" w:rsidP="00D914C7">
      <w:pPr>
        <w:numPr>
          <w:ilvl w:val="1"/>
          <w:numId w:val="4"/>
        </w:numPr>
        <w:tabs>
          <w:tab w:val="clear" w:pos="1647"/>
          <w:tab w:val="num" w:pos="540"/>
        </w:tabs>
        <w:ind w:left="0"/>
      </w:pPr>
      <w:r>
        <w:t xml:space="preserve">Feladataink során a tisztesség azt jelenti, hogy </w:t>
      </w:r>
      <w:r w:rsidRPr="00D914C7">
        <w:t>példamutató módon betartjuk a ránk vonatkozó jogi és morális követelményeket,</w:t>
      </w:r>
      <w:r>
        <w:t xml:space="preserve"> </w:t>
      </w:r>
      <w:r w:rsidRPr="00D914C7">
        <w:t>elkerülünk minden olyan helyzetet, amely illetéktelen befolyás alá kerülésünkhöz vezethetne.</w:t>
      </w:r>
      <w:r w:rsidR="00034394">
        <w:t xml:space="preserve"> A</w:t>
      </w:r>
      <w:r>
        <w:t xml:space="preserve"> </w:t>
      </w:r>
      <w:r w:rsidR="00034394">
        <w:t>munkatársnak tartózkodnia kell minden félreérthető vagy félrevezető nyilatkozattól és információközléstől, a „</w:t>
      </w:r>
      <w:proofErr w:type="spellStart"/>
      <w:r w:rsidR="00034394">
        <w:t>jólértesültség</w:t>
      </w:r>
      <w:proofErr w:type="spellEnd"/>
      <w:r w:rsidR="00034394">
        <w:t xml:space="preserve">” látszatának keltésétől, a hivatali- és szolgálati kapcsolataiban egyaránt.   </w:t>
      </w:r>
    </w:p>
    <w:p w:rsidR="00D914C7" w:rsidRPr="00371FDC" w:rsidRDefault="00D914C7" w:rsidP="00D914C7">
      <w:pPr>
        <w:tabs>
          <w:tab w:val="num" w:pos="540"/>
        </w:tabs>
        <w:rPr>
          <w:sz w:val="16"/>
          <w:szCs w:val="16"/>
        </w:rPr>
      </w:pPr>
    </w:p>
    <w:p w:rsidR="003B3A6F" w:rsidRDefault="003B3A6F" w:rsidP="003B3A6F">
      <w:pPr>
        <w:numPr>
          <w:ilvl w:val="1"/>
          <w:numId w:val="4"/>
        </w:numPr>
        <w:tabs>
          <w:tab w:val="clear" w:pos="1647"/>
          <w:tab w:val="num" w:pos="540"/>
        </w:tabs>
        <w:ind w:left="0"/>
      </w:pPr>
      <w:r>
        <w:t xml:space="preserve">A munkatárs a közszolgálati tevékenysége során tudomására jutott adatokkal, tényekkel, információkkal semmilyen formában nem élhet vissza, azokat sem saját, sem mások érdekei előmozdítására vagy hátrányára nem használhatja fel. </w:t>
      </w:r>
      <w:r w:rsidR="00164C0C">
        <w:t>A munkatárs nem kötelezhető véleményével, szakmai meggyőződésével ellenkező</w:t>
      </w:r>
      <w:r w:rsidR="00164C0C" w:rsidRPr="00F076DA">
        <w:t xml:space="preserve"> </w:t>
      </w:r>
      <w:r w:rsidR="00164C0C">
        <w:t>nyilatkozat tételére.</w:t>
      </w:r>
    </w:p>
    <w:p w:rsidR="003B3A6F" w:rsidRPr="00FD6C66" w:rsidRDefault="003B3A6F" w:rsidP="003B3A6F">
      <w:pPr>
        <w:rPr>
          <w:sz w:val="16"/>
          <w:szCs w:val="16"/>
        </w:rPr>
      </w:pPr>
    </w:p>
    <w:p w:rsidR="003B3A6F" w:rsidRPr="00FD6C66" w:rsidRDefault="00FD6C66" w:rsidP="003B3A6F">
      <w:pPr>
        <w:numPr>
          <w:ilvl w:val="1"/>
          <w:numId w:val="4"/>
        </w:numPr>
        <w:tabs>
          <w:tab w:val="clear" w:pos="1647"/>
          <w:tab w:val="num" w:pos="540"/>
        </w:tabs>
        <w:ind w:left="0"/>
        <w:rPr>
          <w:sz w:val="18"/>
          <w:szCs w:val="18"/>
        </w:rPr>
      </w:pPr>
      <w:r>
        <w:t>Magánéletünkben</w:t>
      </w:r>
      <w:r w:rsidRPr="0017358D">
        <w:t xml:space="preserve"> is úgy élünk és viselkedünk, hogy az erősítse </w:t>
      </w:r>
      <w:r>
        <w:t xml:space="preserve">környezetünknek </w:t>
      </w:r>
      <w:r w:rsidRPr="0017358D">
        <w:t xml:space="preserve">az </w:t>
      </w:r>
      <w:r>
        <w:t>önkormányzat és</w:t>
      </w:r>
      <w:r w:rsidRPr="0017358D">
        <w:t xml:space="preserve"> </w:t>
      </w:r>
      <w:r>
        <w:t>a hivatal</w:t>
      </w:r>
      <w:r w:rsidRPr="0017358D">
        <w:t xml:space="preserve"> munkatársaiba vetett bizalmát.</w:t>
      </w:r>
      <w:r>
        <w:t xml:space="preserve"> </w:t>
      </w:r>
      <w:r w:rsidR="003B3A6F">
        <w:t>A munkatárs nem vállalhat olyan feladatot, nem tanúsíthat olyan magatartást, amely sérti a közerkölcsöt, a közszolgálathoz méltatlan, illetve amely csorbítja a hivatali tevékenység tekintélyét</w:t>
      </w:r>
      <w:r>
        <w:t xml:space="preserve">. </w:t>
      </w:r>
    </w:p>
    <w:p w:rsidR="00FD6C66" w:rsidRPr="00FD6C66" w:rsidRDefault="00FD6C66" w:rsidP="00FD6C66">
      <w:pPr>
        <w:tabs>
          <w:tab w:val="num" w:pos="540"/>
        </w:tabs>
        <w:rPr>
          <w:sz w:val="16"/>
          <w:szCs w:val="16"/>
        </w:rPr>
      </w:pPr>
    </w:p>
    <w:p w:rsidR="00743517" w:rsidRPr="00743517" w:rsidRDefault="00164C0C" w:rsidP="00C95FE8">
      <w:pPr>
        <w:numPr>
          <w:ilvl w:val="1"/>
          <w:numId w:val="4"/>
        </w:numPr>
        <w:tabs>
          <w:tab w:val="clear" w:pos="1647"/>
          <w:tab w:val="num" w:pos="540"/>
        </w:tabs>
        <w:ind w:left="0"/>
      </w:pPr>
      <w:r w:rsidRPr="00D5113D">
        <w:t>Munkaidőben</w:t>
      </w:r>
      <w:r>
        <w:t xml:space="preserve">, </w:t>
      </w:r>
      <w:r w:rsidRPr="00860AB4">
        <w:t>a munkahelyen, vagy a hivatal képviseletében eljárva kötelező a</w:t>
      </w:r>
      <w:r w:rsidRPr="002967C9">
        <w:t xml:space="preserve"> </w:t>
      </w:r>
      <w:r>
        <w:t xml:space="preserve">megfelelő öltözet, megjelenés, a fegyelmezett viselkedés, a helyes verbális és non-verbális kommunikáció.  </w:t>
      </w:r>
      <w:r w:rsidRPr="00D5113D">
        <w:t xml:space="preserve">Ügyfélfogadási helyen, ügyfélfogadáskor a hivatal által egyedi helyzetekre szabályozott öltözetben (pl. </w:t>
      </w:r>
      <w:r w:rsidR="002819E1">
        <w:t>igazgatási osztály</w:t>
      </w:r>
      <w:r w:rsidRPr="00D5113D">
        <w:t>), vagy az általánosan elfogadott, j</w:t>
      </w:r>
      <w:r>
        <w:t xml:space="preserve">ó ízlést tükröző, konszolidált </w:t>
      </w:r>
      <w:r w:rsidRPr="00D5113D">
        <w:t xml:space="preserve">ruházatban kell megjelenni. </w:t>
      </w:r>
      <w:r w:rsidR="0065339A">
        <w:t xml:space="preserve"> </w:t>
      </w:r>
      <w:r w:rsidR="00562365">
        <w:t xml:space="preserve">Fontos szempont: </w:t>
      </w:r>
      <w:r w:rsidR="00BC3462">
        <w:rPr>
          <w:rStyle w:val="fulltext"/>
        </w:rPr>
        <w:t>e</w:t>
      </w:r>
      <w:r w:rsidR="00562365" w:rsidRPr="00562365">
        <w:rPr>
          <w:rStyle w:val="fulltext"/>
        </w:rPr>
        <w:t>lső a munkakör, és csak második az egyéniség.</w:t>
      </w:r>
      <w:r w:rsidR="00562365" w:rsidRPr="0065339A">
        <w:rPr>
          <w:rStyle w:val="fulltext"/>
          <w:i/>
          <w:sz w:val="22"/>
          <w:szCs w:val="22"/>
        </w:rPr>
        <w:t xml:space="preserve"> </w:t>
      </w:r>
      <w:r w:rsidR="003B3A6F">
        <w:t xml:space="preserve"> </w:t>
      </w:r>
    </w:p>
    <w:p w:rsidR="003B3A6F" w:rsidRPr="002819E1" w:rsidRDefault="003B3A6F" w:rsidP="003B3A6F">
      <w:pPr>
        <w:tabs>
          <w:tab w:val="num" w:pos="540"/>
        </w:tabs>
        <w:rPr>
          <w:sz w:val="16"/>
          <w:szCs w:val="16"/>
        </w:rPr>
      </w:pPr>
    </w:p>
    <w:p w:rsidR="003B3A6F" w:rsidRDefault="003B3A6F" w:rsidP="003B3A6F">
      <w:pPr>
        <w:numPr>
          <w:ilvl w:val="1"/>
          <w:numId w:val="4"/>
        </w:numPr>
        <w:tabs>
          <w:tab w:val="clear" w:pos="1647"/>
          <w:tab w:val="num" w:pos="540"/>
        </w:tabs>
        <w:ind w:left="0"/>
      </w:pPr>
      <w:r>
        <w:t xml:space="preserve">A munkatárs feladatai ellátása során legyen segítőkész, szolidáris, együttműködő, külső és belső munkakapcsolatait a tisztelet és megbecsülés hassa át. </w:t>
      </w:r>
      <w:r w:rsidR="00F10E3B">
        <w:t>T</w:t>
      </w:r>
      <w:r w:rsidR="00F10E3B" w:rsidRPr="000A0830">
        <w:t>ámogassa a bizalmon és egymás kölcsönös tiszteletén alapuló munkahelyi légkört, amely nélkül nem lehetséges a kimagasló siker</w:t>
      </w:r>
      <w:r w:rsidR="00F10E3B">
        <w:t xml:space="preserve">eket eredményező együttműködés. </w:t>
      </w:r>
      <w:r>
        <w:t>A kevésbé tapasztalt, a beilleszkedési nehézségekkel küzdő, de különösen</w:t>
      </w:r>
      <w:r w:rsidR="00625819">
        <w:t xml:space="preserve"> a pályakezdő kollégái irányába</w:t>
      </w:r>
      <w:r>
        <w:t xml:space="preserve"> elvárható, hogy szakmai, igény szerint emberi-munkatársi segítséget nyújtson. </w:t>
      </w:r>
    </w:p>
    <w:p w:rsidR="00034394" w:rsidRDefault="00034394" w:rsidP="00FC5FDB"/>
    <w:p w:rsidR="003B3A6F" w:rsidRDefault="00034394" w:rsidP="00034394">
      <w:pPr>
        <w:pStyle w:val="Cmsor5"/>
      </w:pPr>
      <w:bookmarkStart w:id="14" w:name="_Toc497207675"/>
      <w:r>
        <w:t>Arculat</w:t>
      </w:r>
      <w:bookmarkEnd w:id="14"/>
    </w:p>
    <w:p w:rsidR="00E0775F" w:rsidRDefault="00E0775F" w:rsidP="00E0775F">
      <w:pPr>
        <w:numPr>
          <w:ilvl w:val="0"/>
          <w:numId w:val="37"/>
        </w:numPr>
        <w:tabs>
          <w:tab w:val="clear" w:pos="1647"/>
          <w:tab w:val="num" w:pos="567"/>
        </w:tabs>
        <w:ind w:left="0"/>
      </w:pPr>
      <w:r>
        <w:t xml:space="preserve">Tevékenységünk minden fázisában tartsuk szem előtt azt a közös elvárást, hogy tevőlegesen is járuljunk hozzá a hivatal külső és belső megbecsültségének, elismertségének, pozitív arculatának emeléséhez, és ezt a képet önérzetesen képviseljük. </w:t>
      </w:r>
    </w:p>
    <w:p w:rsidR="00E0775F" w:rsidRPr="00E0775F" w:rsidRDefault="00E0775F" w:rsidP="00E0775F">
      <w:pPr>
        <w:rPr>
          <w:sz w:val="16"/>
          <w:szCs w:val="16"/>
        </w:rPr>
      </w:pPr>
      <w:r w:rsidRPr="00E0775F">
        <w:rPr>
          <w:sz w:val="16"/>
          <w:szCs w:val="16"/>
        </w:rPr>
        <w:t xml:space="preserve"> </w:t>
      </w:r>
    </w:p>
    <w:p w:rsidR="00E0775F" w:rsidRDefault="00E0775F" w:rsidP="00B03EDF">
      <w:pPr>
        <w:numPr>
          <w:ilvl w:val="0"/>
          <w:numId w:val="37"/>
        </w:numPr>
        <w:tabs>
          <w:tab w:val="clear" w:pos="1647"/>
          <w:tab w:val="num" w:pos="567"/>
        </w:tabs>
        <w:ind w:left="0"/>
      </w:pPr>
      <w:r>
        <w:t xml:space="preserve">A PH egységes megjelenése, képviselete érdekében minden munkatárs köteles az Arculati kézikönyv és az Iratkezelési szabályzat szerint végezni munkáját.  </w:t>
      </w:r>
    </w:p>
    <w:p w:rsidR="00733E7A" w:rsidRPr="00733E7A" w:rsidRDefault="00733E7A" w:rsidP="00733E7A">
      <w:pPr>
        <w:rPr>
          <w:sz w:val="16"/>
          <w:szCs w:val="16"/>
        </w:rPr>
      </w:pPr>
    </w:p>
    <w:p w:rsidR="00733E7A" w:rsidRDefault="00733E7A" w:rsidP="00B03EDF">
      <w:pPr>
        <w:numPr>
          <w:ilvl w:val="0"/>
          <w:numId w:val="37"/>
        </w:numPr>
        <w:tabs>
          <w:tab w:val="clear" w:pos="1647"/>
          <w:tab w:val="num" w:pos="567"/>
        </w:tabs>
        <w:ind w:left="0"/>
      </w:pPr>
      <w:r>
        <w:t xml:space="preserve">Minden munkatárs kulturált megjelenésével és magatartásával erősítse a közszolgálatban, a </w:t>
      </w:r>
      <w:proofErr w:type="spellStart"/>
      <w:r>
        <w:t>PH-nál</w:t>
      </w:r>
      <w:proofErr w:type="spellEnd"/>
      <w:r>
        <w:t xml:space="preserve"> dolgozók szakmai és társadalmi elismertségét.</w:t>
      </w:r>
      <w:r w:rsidRPr="00E0775F">
        <w:t xml:space="preserve"> </w:t>
      </w:r>
      <w:r>
        <w:t>Írásbeli tevékenységünk is az egész hivatal arculatát jeleníti meg.</w:t>
      </w:r>
      <w:r w:rsidRPr="00C95FE8">
        <w:t xml:space="preserve"> </w:t>
      </w:r>
      <w:r>
        <w:t>Ezért minden belső használaton túlmutató, vagy fontos, vezetőknek szánt írásbeli anyag tükrözze a pontos, igényes és minőségi (külalak, tartalom, helyesírás) munkát.</w:t>
      </w:r>
    </w:p>
    <w:p w:rsidR="00C95FE8" w:rsidRPr="00C95FE8" w:rsidRDefault="00E0775F" w:rsidP="00425D89">
      <w:pPr>
        <w:tabs>
          <w:tab w:val="num" w:pos="567"/>
        </w:tabs>
        <w:rPr>
          <w:sz w:val="16"/>
          <w:szCs w:val="16"/>
        </w:rPr>
      </w:pPr>
      <w:r w:rsidRPr="00E0775F">
        <w:rPr>
          <w:sz w:val="16"/>
          <w:szCs w:val="16"/>
        </w:rPr>
        <w:t xml:space="preserve">   </w:t>
      </w:r>
      <w:r w:rsidR="00C95FE8" w:rsidRPr="00E0775F">
        <w:rPr>
          <w:sz w:val="16"/>
          <w:szCs w:val="16"/>
        </w:rPr>
        <w:t xml:space="preserve"> </w:t>
      </w:r>
    </w:p>
    <w:p w:rsidR="00C95FE8" w:rsidRDefault="00C95FE8" w:rsidP="00B03EDF">
      <w:pPr>
        <w:numPr>
          <w:ilvl w:val="0"/>
          <w:numId w:val="37"/>
        </w:numPr>
        <w:tabs>
          <w:tab w:val="clear" w:pos="1647"/>
          <w:tab w:val="num" w:pos="567"/>
        </w:tabs>
        <w:ind w:left="0"/>
      </w:pPr>
      <w:r>
        <w:t xml:space="preserve">Munkatársi vagy külső telefonos kapcsolatban elvárás az udvarias, név (munkakör, osztály) szerinti bemutatkozás, mind a fogadó, mind a hívó fél részéről. Értekezlet, tárgyalás, ügyfélfogadás alatt telefont csak az ügyfelek, partnerek engedélyével használjunk.  </w:t>
      </w:r>
    </w:p>
    <w:p w:rsidR="00034394" w:rsidRPr="00F10E3B" w:rsidRDefault="00034394" w:rsidP="00FC5FDB">
      <w:pPr>
        <w:rPr>
          <w:sz w:val="10"/>
          <w:szCs w:val="10"/>
        </w:rPr>
      </w:pPr>
    </w:p>
    <w:p w:rsidR="003B3A6F" w:rsidRPr="00F10E3B" w:rsidRDefault="003B3A6F" w:rsidP="003B3A6F">
      <w:pPr>
        <w:rPr>
          <w:sz w:val="16"/>
          <w:szCs w:val="16"/>
        </w:rPr>
      </w:pPr>
    </w:p>
    <w:p w:rsidR="00B3520C" w:rsidRDefault="00B3520C" w:rsidP="00000AC2">
      <w:pPr>
        <w:pStyle w:val="Cmsor5"/>
        <w:keepNext/>
        <w:keepLines/>
      </w:pPr>
      <w:bookmarkStart w:id="15" w:name="_Toc497207676"/>
      <w:r>
        <w:t>Pártatlanság, hátrányos megkülönböztetés</w:t>
      </w:r>
      <w:bookmarkEnd w:id="15"/>
      <w:r>
        <w:t xml:space="preserve"> </w:t>
      </w:r>
    </w:p>
    <w:p w:rsidR="00B3520C" w:rsidRPr="00425D89" w:rsidRDefault="00B3520C" w:rsidP="00B3520C">
      <w:pPr>
        <w:numPr>
          <w:ilvl w:val="0"/>
          <w:numId w:val="14"/>
        </w:numPr>
        <w:tabs>
          <w:tab w:val="clear" w:pos="1647"/>
          <w:tab w:val="num" w:pos="540"/>
        </w:tabs>
        <w:ind w:left="0"/>
      </w:pPr>
      <w:r w:rsidRPr="00425D89">
        <w:t>A PH elkötelezett a hátrányos megkülönböztetés tiltása és megelőzése mellett</w:t>
      </w:r>
      <w:r w:rsidR="00CD2FC2">
        <w:t>. M</w:t>
      </w:r>
      <w:r w:rsidR="00C90AEB">
        <w:t xml:space="preserve">unkatársai </w:t>
      </w:r>
      <w:r w:rsidR="00C90AEB" w:rsidRPr="00425D89">
        <w:t>nem diszkriminálhatnak életkor, családi állapot, nem, etnikai származás, bőrszín, vallási és politikai meggyőződés, fogyatékosság, szexuális orientáció alapján</w:t>
      </w:r>
      <w:r w:rsidRPr="00425D89">
        <w:t xml:space="preserve">. </w:t>
      </w:r>
      <w:r w:rsidR="00425D89" w:rsidRPr="00425D89">
        <w:t xml:space="preserve">Minden tevékenységet a szakmai és érzelmi elfogulatlanságnak, illetve tárgyszerűségnek kell áthatnia.   </w:t>
      </w:r>
    </w:p>
    <w:p w:rsidR="00425D89" w:rsidRPr="00C90AEB" w:rsidRDefault="00425D89" w:rsidP="00425D89">
      <w:pPr>
        <w:tabs>
          <w:tab w:val="num" w:pos="540"/>
        </w:tabs>
        <w:rPr>
          <w:sz w:val="16"/>
          <w:szCs w:val="16"/>
        </w:rPr>
      </w:pPr>
      <w:r w:rsidRPr="00C90AEB">
        <w:rPr>
          <w:sz w:val="16"/>
          <w:szCs w:val="16"/>
        </w:rPr>
        <w:t xml:space="preserve">     </w:t>
      </w:r>
    </w:p>
    <w:p w:rsidR="00B3520C" w:rsidRPr="00C90AEB" w:rsidRDefault="00B3520C" w:rsidP="00B3520C">
      <w:pPr>
        <w:numPr>
          <w:ilvl w:val="0"/>
          <w:numId w:val="14"/>
        </w:numPr>
        <w:tabs>
          <w:tab w:val="clear" w:pos="1647"/>
          <w:tab w:val="num" w:pos="540"/>
        </w:tabs>
        <w:ind w:left="0"/>
        <w:rPr>
          <w:sz w:val="16"/>
          <w:szCs w:val="16"/>
        </w:rPr>
      </w:pPr>
      <w:r w:rsidRPr="00425D89">
        <w:t>A munkatárs</w:t>
      </w:r>
      <w:r>
        <w:t xml:space="preserve"> nem élhet vissza közszolgálati helyzetével, köztisztviselői jogállásával, a munkakörével, az ellenőrzéssel járó jogosultságokkal, beosztásával vagy megbízatásával. </w:t>
      </w:r>
      <w:r w:rsidR="00C90AEB" w:rsidRPr="00C90AEB">
        <w:rPr>
          <w:spacing w:val="-2"/>
        </w:rPr>
        <w:t>Döntéseit csak az érdemek, a teljesítmény, a munkával összefüggő tényezők alapján hozhatja meg.</w:t>
      </w:r>
      <w:r w:rsidR="00C90AEB">
        <w:t xml:space="preserve">  </w:t>
      </w:r>
    </w:p>
    <w:p w:rsidR="00B3520C" w:rsidRPr="009C70F7" w:rsidRDefault="00B3520C" w:rsidP="00B3520C">
      <w:pPr>
        <w:tabs>
          <w:tab w:val="num" w:pos="540"/>
        </w:tabs>
        <w:rPr>
          <w:sz w:val="16"/>
          <w:szCs w:val="16"/>
        </w:rPr>
      </w:pPr>
    </w:p>
    <w:p w:rsidR="00B3520C" w:rsidRDefault="00B3520C" w:rsidP="00B3520C">
      <w:pPr>
        <w:numPr>
          <w:ilvl w:val="0"/>
          <w:numId w:val="14"/>
        </w:numPr>
        <w:tabs>
          <w:tab w:val="clear" w:pos="1647"/>
          <w:tab w:val="num" w:pos="540"/>
        </w:tabs>
        <w:ind w:left="0"/>
      </w:pPr>
      <w:r>
        <w:t xml:space="preserve">Elvárás, hogy </w:t>
      </w:r>
      <w:r w:rsidRPr="00223271">
        <w:t>munkahelyi kapcsolataik</w:t>
      </w:r>
      <w:r>
        <w:t>at az együttműködés, a nyitott</w:t>
      </w:r>
      <w:r w:rsidRPr="00223271">
        <w:t>ság, a biza</w:t>
      </w:r>
      <w:r>
        <w:t>lom, az egymás kölcsönös elismerésé</w:t>
      </w:r>
      <w:r w:rsidRPr="00223271">
        <w:t>nek</w:t>
      </w:r>
      <w:r>
        <w:t xml:space="preserve"> </w:t>
      </w:r>
      <w:r w:rsidRPr="00223271">
        <w:t>é</w:t>
      </w:r>
      <w:r>
        <w:t xml:space="preserve">s támogatásának elveire építsék, és támogassák </w:t>
      </w:r>
      <w:r w:rsidRPr="00223271">
        <w:t>munkatársaikat a helyi körülmé</w:t>
      </w:r>
      <w:r>
        <w:t xml:space="preserve">nyekhez való alkalmazkodásban.   </w:t>
      </w:r>
    </w:p>
    <w:p w:rsidR="00B3520C" w:rsidRPr="009C70F7" w:rsidRDefault="00B3520C" w:rsidP="00B3520C">
      <w:pPr>
        <w:tabs>
          <w:tab w:val="num" w:pos="540"/>
        </w:tabs>
        <w:rPr>
          <w:sz w:val="16"/>
          <w:szCs w:val="16"/>
        </w:rPr>
      </w:pPr>
    </w:p>
    <w:p w:rsidR="00B3520C" w:rsidRDefault="00B3520C" w:rsidP="00B3520C">
      <w:pPr>
        <w:numPr>
          <w:ilvl w:val="0"/>
          <w:numId w:val="14"/>
        </w:numPr>
        <w:tabs>
          <w:tab w:val="clear" w:pos="1647"/>
          <w:tab w:val="num" w:pos="540"/>
        </w:tabs>
        <w:ind w:left="0"/>
      </w:pPr>
      <w:r>
        <w:t xml:space="preserve">A munkatársak </w:t>
      </w:r>
      <w:r w:rsidRPr="00223271">
        <w:t>ne adjanak közre és ne terjesszenek olyan dokumentumokat</w:t>
      </w:r>
      <w:r>
        <w:t xml:space="preserve"> </w:t>
      </w:r>
      <w:r w:rsidRPr="00223271">
        <w:t>és vicce</w:t>
      </w:r>
      <w:r>
        <w:t xml:space="preserve">ket, amelyek másokat sérthetnek, megbánthatnak.  Alapvető jogosultsága a munkatársaknak, hogy határozottan felléphessenek </w:t>
      </w:r>
      <w:r w:rsidRPr="00223271">
        <w:t xml:space="preserve">a </w:t>
      </w:r>
      <w:r>
        <w:t xml:space="preserve">zaklatás és a </w:t>
      </w:r>
      <w:r w:rsidRPr="00223271">
        <w:t>hátrányos megkülönböztetés minden formája ellen.</w:t>
      </w:r>
      <w:r>
        <w:t xml:space="preserve">  </w:t>
      </w:r>
    </w:p>
    <w:p w:rsidR="00B3520C" w:rsidRPr="00C90AEB" w:rsidRDefault="00B3520C" w:rsidP="00B3520C">
      <w:pPr>
        <w:rPr>
          <w:sz w:val="16"/>
          <w:szCs w:val="16"/>
        </w:rPr>
      </w:pPr>
    </w:p>
    <w:p w:rsidR="00B3520C" w:rsidRDefault="00B3520C" w:rsidP="00B3520C">
      <w:pPr>
        <w:numPr>
          <w:ilvl w:val="0"/>
          <w:numId w:val="14"/>
        </w:numPr>
        <w:tabs>
          <w:tab w:val="clear" w:pos="1647"/>
          <w:tab w:val="num" w:pos="540"/>
        </w:tabs>
        <w:ind w:left="0"/>
      </w:pPr>
      <w:r>
        <w:t>Munkatársunk</w:t>
      </w:r>
      <w:r w:rsidRPr="0018762F">
        <w:t xml:space="preserve"> nem kérhet, nem fogadhat el olyan juttatást vagy előnyt,</w:t>
      </w:r>
      <w:r w:rsidR="00625819">
        <w:t xml:space="preserve"> </w:t>
      </w:r>
      <w:r w:rsidRPr="0018762F">
        <w:t xml:space="preserve">amely befolyásolhatja pártatlanságát vagy eljárását; nem használhatja fel közhivatalát, információit a maga vagy mások számára jogosulatlan előny szerzésére, illetőleg másoknak hátrány okozására. </w:t>
      </w:r>
    </w:p>
    <w:p w:rsidR="00B3520C" w:rsidRDefault="00B3520C" w:rsidP="003B3A6F"/>
    <w:p w:rsidR="003B3A6F" w:rsidRDefault="000A1CAA" w:rsidP="000F4FB9">
      <w:pPr>
        <w:pStyle w:val="Cmsor5"/>
        <w:keepNext/>
        <w:keepLines/>
      </w:pPr>
      <w:bookmarkStart w:id="16" w:name="_Toc497207677"/>
      <w:r>
        <w:t>Lelkiismeretesség, e</w:t>
      </w:r>
      <w:r w:rsidR="003B3A6F">
        <w:t>lőítéletektől való mentesség</w:t>
      </w:r>
      <w:bookmarkEnd w:id="16"/>
      <w:r w:rsidR="000F4FB9">
        <w:t xml:space="preserve">  </w:t>
      </w:r>
      <w:r w:rsidR="003B3A6F">
        <w:t xml:space="preserve"> </w:t>
      </w:r>
    </w:p>
    <w:p w:rsidR="004237AC" w:rsidRPr="009C70F7" w:rsidRDefault="004237AC" w:rsidP="002755A5">
      <w:pPr>
        <w:numPr>
          <w:ilvl w:val="0"/>
          <w:numId w:val="16"/>
        </w:numPr>
        <w:tabs>
          <w:tab w:val="clear" w:pos="1647"/>
          <w:tab w:val="num" w:pos="540"/>
        </w:tabs>
        <w:ind w:left="0"/>
      </w:pPr>
      <w:r w:rsidRPr="009C70F7">
        <w:rPr>
          <w:color w:val="000000"/>
        </w:rPr>
        <w:t xml:space="preserve">Munkánk során mindenkor </w:t>
      </w:r>
      <w:r w:rsidR="009C70F7">
        <w:rPr>
          <w:color w:val="000000"/>
        </w:rPr>
        <w:t xml:space="preserve">lelkiismeretesen </w:t>
      </w:r>
      <w:r w:rsidRPr="009C70F7">
        <w:rPr>
          <w:color w:val="000000"/>
        </w:rPr>
        <w:t>járunk el. Figyelünk arra, hogy</w:t>
      </w:r>
      <w:r w:rsidR="00514360" w:rsidRPr="009C70F7">
        <w:rPr>
          <w:color w:val="000000"/>
        </w:rPr>
        <w:t xml:space="preserve"> lelkiismeretességünket külső hatások vagy megszokások se befolyásolhassák. </w:t>
      </w:r>
    </w:p>
    <w:p w:rsidR="009C70F7" w:rsidRPr="009C70F7" w:rsidRDefault="009C70F7" w:rsidP="009C70F7">
      <w:pPr>
        <w:rPr>
          <w:sz w:val="16"/>
          <w:szCs w:val="16"/>
        </w:rPr>
      </w:pPr>
    </w:p>
    <w:p w:rsidR="009C70F7" w:rsidRPr="00581A4F" w:rsidRDefault="00581A4F" w:rsidP="009C70F7">
      <w:pPr>
        <w:numPr>
          <w:ilvl w:val="0"/>
          <w:numId w:val="16"/>
        </w:numPr>
        <w:tabs>
          <w:tab w:val="clear" w:pos="1647"/>
          <w:tab w:val="num" w:pos="540"/>
        </w:tabs>
        <w:ind w:left="0"/>
        <w:rPr>
          <w:sz w:val="16"/>
          <w:szCs w:val="16"/>
        </w:rPr>
      </w:pPr>
      <w:r>
        <w:t xml:space="preserve">Az előítéletesség szigorú és következetes visszaszorítása mind a hétköznapi életben, mind a munkahelyi környezetben minden munkatársunktól elvárás. </w:t>
      </w:r>
      <w:r w:rsidR="00BA7050">
        <w:t>Törekedni kell a sztereotípiákon alapuló megközelítés, értékelés objektív alapokra helyezésére, a munkában, magánéletben</w:t>
      </w:r>
      <w:r>
        <w:t>.</w:t>
      </w:r>
      <w:r w:rsidR="00BA7050">
        <w:t xml:space="preserve"> </w:t>
      </w:r>
    </w:p>
    <w:p w:rsidR="00BA7050" w:rsidRPr="00BA7050" w:rsidRDefault="00BA7050" w:rsidP="00BA7050">
      <w:pPr>
        <w:rPr>
          <w:sz w:val="16"/>
          <w:szCs w:val="16"/>
        </w:rPr>
      </w:pPr>
    </w:p>
    <w:p w:rsidR="007803D4" w:rsidRPr="00581A4F" w:rsidRDefault="007803D4" w:rsidP="002755A5">
      <w:pPr>
        <w:numPr>
          <w:ilvl w:val="0"/>
          <w:numId w:val="16"/>
        </w:numPr>
        <w:tabs>
          <w:tab w:val="clear" w:pos="1647"/>
          <w:tab w:val="num" w:pos="540"/>
        </w:tabs>
        <w:ind w:left="0"/>
        <w:rPr>
          <w:spacing w:val="-6"/>
        </w:rPr>
      </w:pPr>
      <w:r w:rsidRPr="00581A4F">
        <w:rPr>
          <w:spacing w:val="-6"/>
        </w:rPr>
        <w:t xml:space="preserve">Nyilvános eseményeken, sajtóban, honlapon törekednünk kell </w:t>
      </w:r>
      <w:r w:rsidR="00745289" w:rsidRPr="00581A4F">
        <w:rPr>
          <w:spacing w:val="-6"/>
        </w:rPr>
        <w:t xml:space="preserve">a diszkrimináció, </w:t>
      </w:r>
      <w:r w:rsidRPr="00581A4F">
        <w:rPr>
          <w:spacing w:val="-6"/>
        </w:rPr>
        <w:t xml:space="preserve">az előítéletektől való mentesség felmutatására, </w:t>
      </w:r>
      <w:r w:rsidR="007B3D5A" w:rsidRPr="00581A4F">
        <w:rPr>
          <w:spacing w:val="-6"/>
        </w:rPr>
        <w:t xml:space="preserve">képviselnünk értékeit, továbbá </w:t>
      </w:r>
      <w:r w:rsidRPr="00581A4F">
        <w:rPr>
          <w:spacing w:val="-6"/>
        </w:rPr>
        <w:t>rá kell mutatnunk az előítéletesség</w:t>
      </w:r>
      <w:r w:rsidR="007B3D5A" w:rsidRPr="00581A4F">
        <w:rPr>
          <w:spacing w:val="-6"/>
        </w:rPr>
        <w:t xml:space="preserve"> romboló hatására, és </w:t>
      </w:r>
      <w:r w:rsidR="00745289" w:rsidRPr="00581A4F">
        <w:rPr>
          <w:spacing w:val="-6"/>
        </w:rPr>
        <w:t xml:space="preserve">erőfeszítéseket tennünk </w:t>
      </w:r>
      <w:r w:rsidR="007B3D5A" w:rsidRPr="00581A4F">
        <w:rPr>
          <w:spacing w:val="-6"/>
        </w:rPr>
        <w:t xml:space="preserve">minden lehetséges módon történő kiiktatására.   </w:t>
      </w:r>
    </w:p>
    <w:p w:rsidR="007B3D5A" w:rsidRPr="009C70F7" w:rsidRDefault="007B3D5A" w:rsidP="007B3D5A">
      <w:pPr>
        <w:rPr>
          <w:sz w:val="16"/>
          <w:szCs w:val="16"/>
        </w:rPr>
      </w:pPr>
    </w:p>
    <w:p w:rsidR="007B3D5A" w:rsidRDefault="007B3D5A" w:rsidP="002755A5">
      <w:pPr>
        <w:numPr>
          <w:ilvl w:val="0"/>
          <w:numId w:val="16"/>
        </w:numPr>
        <w:tabs>
          <w:tab w:val="clear" w:pos="1647"/>
          <w:tab w:val="num" w:pos="540"/>
        </w:tabs>
        <w:ind w:left="0"/>
      </w:pPr>
      <w:r>
        <w:t xml:space="preserve">Szabályozásaink előkészítése, elfogadása során kiemelten kell gondolnunk az előítéletesség látszatának elkerülésére is, a félreérthető fogalmazások kiszűrésére. </w:t>
      </w:r>
    </w:p>
    <w:p w:rsidR="00745289" w:rsidRPr="00000AC2" w:rsidRDefault="00745289" w:rsidP="00745289">
      <w:pPr>
        <w:rPr>
          <w:sz w:val="16"/>
          <w:szCs w:val="16"/>
        </w:rPr>
      </w:pPr>
    </w:p>
    <w:p w:rsidR="002A3AF6" w:rsidRPr="00000AC2" w:rsidRDefault="00613A41" w:rsidP="00000AC2">
      <w:pPr>
        <w:rPr>
          <w:sz w:val="16"/>
          <w:szCs w:val="16"/>
        </w:rPr>
      </w:pPr>
      <w:r w:rsidRPr="00000AC2">
        <w:rPr>
          <w:sz w:val="16"/>
          <w:szCs w:val="16"/>
        </w:rPr>
        <w:t xml:space="preserve">  </w:t>
      </w:r>
    </w:p>
    <w:p w:rsidR="000E6402" w:rsidRDefault="000E6402" w:rsidP="000E6402">
      <w:pPr>
        <w:pStyle w:val="Cmsor3"/>
      </w:pPr>
      <w:bookmarkStart w:id="17" w:name="_Toc497207678"/>
      <w:r>
        <w:t>B</w:t>
      </w:r>
      <w:proofErr w:type="gramStart"/>
      <w:r>
        <w:t xml:space="preserve">)   </w:t>
      </w:r>
      <w:r w:rsidR="00CA647D" w:rsidRPr="00C46104">
        <w:t>Az</w:t>
      </w:r>
      <w:proofErr w:type="gramEnd"/>
      <w:r w:rsidR="00CA647D" w:rsidRPr="00C46104">
        <w:t xml:space="preserve"> igényes szakmai munka:</w:t>
      </w:r>
      <w:bookmarkEnd w:id="17"/>
      <w:r w:rsidR="00CA647D">
        <w:t xml:space="preserve">    </w:t>
      </w:r>
      <w:r w:rsidR="00F8646C">
        <w:t xml:space="preserve">    </w:t>
      </w:r>
    </w:p>
    <w:p w:rsidR="00CA647D" w:rsidRPr="000E6402" w:rsidRDefault="000E6402" w:rsidP="003704FD">
      <w:r>
        <w:t xml:space="preserve">    </w:t>
      </w:r>
      <w:r w:rsidR="003704FD">
        <w:tab/>
      </w:r>
      <w:r w:rsidR="003704FD">
        <w:tab/>
      </w:r>
      <w:r w:rsidR="00CA647D" w:rsidRPr="000E6402">
        <w:t>amely alatt értendő</w:t>
      </w:r>
    </w:p>
    <w:p w:rsidR="00CA647D" w:rsidRPr="000E6402" w:rsidRDefault="00CA647D" w:rsidP="002A3AF6">
      <w:pPr>
        <w:spacing w:before="40"/>
        <w:ind w:left="3243" w:hanging="181"/>
      </w:pPr>
      <w:r w:rsidRPr="000E6402">
        <w:t>az önálló gondolkodás és döntésképesség,</w:t>
      </w:r>
    </w:p>
    <w:p w:rsidR="00CA647D" w:rsidRPr="000E6402" w:rsidRDefault="00CA647D" w:rsidP="002A3AF6">
      <w:pPr>
        <w:spacing w:before="40"/>
        <w:ind w:left="3243" w:hanging="181"/>
      </w:pPr>
      <w:r w:rsidRPr="000E6402">
        <w:t>az alaposság és gyorsaság,  a feladatok határidőben és magas színvonalon történő elvégzése,</w:t>
      </w:r>
    </w:p>
    <w:p w:rsidR="00CA647D" w:rsidRPr="000E6402" w:rsidRDefault="00CA647D" w:rsidP="002A3AF6">
      <w:pPr>
        <w:spacing w:before="40"/>
        <w:ind w:left="3243" w:hanging="181"/>
      </w:pPr>
      <w:r w:rsidRPr="000E6402">
        <w:t xml:space="preserve">a hitelesség, a felelősség és a tisztesség elveinek  érvényesülése, </w:t>
      </w:r>
    </w:p>
    <w:p w:rsidR="00581A4F" w:rsidRDefault="00CA647D" w:rsidP="002A3AF6">
      <w:pPr>
        <w:spacing w:before="40"/>
        <w:ind w:left="3243" w:hanging="181"/>
      </w:pPr>
      <w:r w:rsidRPr="000E6402">
        <w:t xml:space="preserve">az irányított vagy ellátott </w:t>
      </w:r>
      <w:r w:rsidR="00581A4F">
        <w:t xml:space="preserve">folyamatok működésére kockázatos események felismerése, </w:t>
      </w:r>
      <w:r w:rsidRPr="000E6402">
        <w:t>és arról való tájékoztatási kötelezettség</w:t>
      </w:r>
      <w:r w:rsidR="00581A4F">
        <w:t>,</w:t>
      </w:r>
      <w:r w:rsidRPr="000E6402">
        <w:t xml:space="preserve"> </w:t>
      </w:r>
    </w:p>
    <w:p w:rsidR="00CA647D" w:rsidRPr="000E6402" w:rsidRDefault="00CA647D" w:rsidP="002A3AF6">
      <w:pPr>
        <w:spacing w:before="40"/>
        <w:ind w:left="3243" w:hanging="181"/>
      </w:pPr>
      <w:r w:rsidRPr="000E6402">
        <w:t xml:space="preserve">előrelátó, távlatos,  proaktív  szemlélet,  </w:t>
      </w:r>
    </w:p>
    <w:p w:rsidR="00CA647D" w:rsidRPr="000E6402" w:rsidRDefault="00CA647D" w:rsidP="002A3AF6">
      <w:pPr>
        <w:spacing w:before="40"/>
        <w:ind w:left="3243" w:hanging="181"/>
      </w:pPr>
      <w:r w:rsidRPr="000E6402">
        <w:t>hatékonyság,  a feladatok, ügyek mielőbbi megoldása,</w:t>
      </w:r>
    </w:p>
    <w:p w:rsidR="00CA647D" w:rsidRPr="000E6402" w:rsidRDefault="00CA647D" w:rsidP="002A3AF6">
      <w:pPr>
        <w:spacing w:before="40"/>
        <w:ind w:left="3243" w:hanging="181"/>
      </w:pPr>
      <w:r w:rsidRPr="000E6402">
        <w:t>fenntarthatósági szempontok érvényesítése,</w:t>
      </w:r>
    </w:p>
    <w:p w:rsidR="00CA647D" w:rsidRPr="000E6402" w:rsidRDefault="00CA647D" w:rsidP="002A3AF6">
      <w:pPr>
        <w:spacing w:before="40"/>
        <w:ind w:left="3243" w:hanging="181"/>
      </w:pPr>
      <w:r w:rsidRPr="000E6402">
        <w:t>nyitottság,  mások érveinek meghallgatása,  megértése,</w:t>
      </w:r>
    </w:p>
    <w:p w:rsidR="00CA647D" w:rsidRPr="000E6402" w:rsidRDefault="00CA647D" w:rsidP="002A3AF6">
      <w:pPr>
        <w:spacing w:before="40"/>
        <w:ind w:left="3243" w:hanging="181"/>
      </w:pPr>
      <w:r w:rsidRPr="000E6402">
        <w:t xml:space="preserve">a tudás folyamatos bővítése, szakmai fejlődés iránti igény. </w:t>
      </w:r>
    </w:p>
    <w:p w:rsidR="00680163" w:rsidRDefault="00680163" w:rsidP="00680163">
      <w:pPr>
        <w:rPr>
          <w:sz w:val="16"/>
          <w:szCs w:val="16"/>
        </w:rPr>
      </w:pPr>
    </w:p>
    <w:p w:rsidR="00D04662" w:rsidRPr="00613A41" w:rsidRDefault="00D04662" w:rsidP="00680163">
      <w:pPr>
        <w:rPr>
          <w:sz w:val="16"/>
          <w:szCs w:val="16"/>
        </w:rPr>
      </w:pPr>
    </w:p>
    <w:p w:rsidR="00680163" w:rsidRPr="00680163" w:rsidRDefault="00680163" w:rsidP="00D04662">
      <w:pPr>
        <w:pStyle w:val="Cmsor5"/>
        <w:keepNext/>
        <w:keepLines/>
        <w:spacing w:after="240"/>
        <w:rPr>
          <w:rFonts w:ascii="Times New Roman félkövér" w:hAnsi="Times New Roman félkövér"/>
          <w:spacing w:val="10"/>
        </w:rPr>
      </w:pPr>
      <w:bookmarkStart w:id="18" w:name="_Toc497207679"/>
      <w:r w:rsidRPr="00680163">
        <w:rPr>
          <w:rFonts w:ascii="Times New Roman félkövér" w:hAnsi="Times New Roman félkövér"/>
          <w:spacing w:val="10"/>
        </w:rPr>
        <w:t>Igazságos és méltányos (jog)szolgáltatás</w:t>
      </w:r>
      <w:bookmarkEnd w:id="18"/>
    </w:p>
    <w:p w:rsidR="002967C9" w:rsidRPr="000E6402" w:rsidRDefault="002967C9" w:rsidP="00D04662">
      <w:pPr>
        <w:spacing w:before="120" w:after="120"/>
        <w:ind w:firstLine="709"/>
        <w:rPr>
          <w:b/>
        </w:rPr>
      </w:pPr>
      <w:r w:rsidRPr="000E6402">
        <w:rPr>
          <w:b/>
        </w:rPr>
        <w:t>Ügyintézési követelmények</w:t>
      </w:r>
    </w:p>
    <w:p w:rsidR="002967C9" w:rsidRDefault="002967C9" w:rsidP="00000AC2">
      <w:pPr>
        <w:numPr>
          <w:ilvl w:val="0"/>
          <w:numId w:val="13"/>
        </w:numPr>
      </w:pPr>
      <w:r>
        <w:t xml:space="preserve">A szolgáltatás elsődleges célja a közérdek hatékony érvényesülésének előmozdítása. Ezért a munkatárs </w:t>
      </w:r>
      <w:r w:rsidR="007D6E39">
        <w:t>az</w:t>
      </w:r>
      <w:r>
        <w:t xml:space="preserve"> ügyintézés során tanúsítson határozott, de udvarias</w:t>
      </w:r>
      <w:r w:rsidR="00000AC2">
        <w:t>, empatikus</w:t>
      </w:r>
      <w:r>
        <w:t xml:space="preserve"> </w:t>
      </w:r>
      <w:r w:rsidRPr="00215214">
        <w:t>magatartást, törekedjen arra, hogy az ügyet minél előbb</w:t>
      </w:r>
      <w:r>
        <w:t>, precízen,</w:t>
      </w:r>
      <w:r w:rsidR="00432B07">
        <w:t xml:space="preserve"> a jogszabályoknak és a</w:t>
      </w:r>
      <w:r w:rsidRPr="00215214">
        <w:t xml:space="preserve"> </w:t>
      </w:r>
      <w:r w:rsidR="00432B07">
        <w:t>PH</w:t>
      </w:r>
      <w:r w:rsidRPr="00215214">
        <w:t xml:space="preserve"> érdekeinek megfelelően, ill. az ügyfelek megelégedettségét szem előtt tartva zárja </w:t>
      </w:r>
      <w:r w:rsidRPr="007D6E39">
        <w:t>le</w:t>
      </w:r>
      <w:r w:rsidRPr="00215214">
        <w:t>.</w:t>
      </w:r>
      <w:r w:rsidR="00B830A8">
        <w:t xml:space="preserve"> </w:t>
      </w:r>
      <w:r w:rsidR="00432B07">
        <w:t>A</w:t>
      </w:r>
      <w:r>
        <w:t xml:space="preserve"> </w:t>
      </w:r>
      <w:r w:rsidR="00432B07">
        <w:rPr>
          <w:color w:val="000000"/>
          <w:szCs w:val="20"/>
        </w:rPr>
        <w:t xml:space="preserve">problémákat </w:t>
      </w:r>
      <w:r w:rsidR="00B830A8">
        <w:rPr>
          <w:color w:val="000000"/>
          <w:szCs w:val="20"/>
        </w:rPr>
        <w:t xml:space="preserve">lehetőleg </w:t>
      </w:r>
      <w:r w:rsidR="00432B07">
        <w:rPr>
          <w:color w:val="000000"/>
          <w:szCs w:val="20"/>
        </w:rPr>
        <w:t>tárgyalásos úton rendezze, vezérelve a hatékonyság, gyorsaság és méltányosság legyen.</w:t>
      </w:r>
    </w:p>
    <w:p w:rsidR="002967C9" w:rsidRPr="00FE56AA" w:rsidRDefault="002967C9" w:rsidP="002967C9">
      <w:pPr>
        <w:rPr>
          <w:sz w:val="16"/>
          <w:szCs w:val="16"/>
        </w:rPr>
      </w:pPr>
    </w:p>
    <w:p w:rsidR="002967C9" w:rsidRDefault="007D6E39" w:rsidP="002967C9">
      <w:pPr>
        <w:numPr>
          <w:ilvl w:val="0"/>
          <w:numId w:val="13"/>
        </w:numPr>
      </w:pPr>
      <w:r>
        <w:t>Munkánkat</w:t>
      </w:r>
      <w:r w:rsidR="002967C9">
        <w:t xml:space="preserve"> </w:t>
      </w:r>
      <w:r>
        <w:t>legjobb tudásuk</w:t>
      </w:r>
      <w:r w:rsidR="00BF40E0">
        <w:t xml:space="preserve"> szerint, </w:t>
      </w:r>
      <w:r w:rsidR="002967C9">
        <w:t>az anyagi- és eljárásjogi szabályok, a belső szabályzatok, valamint a szakmai követelmények érvényre juttatásával</w:t>
      </w:r>
      <w:r>
        <w:t>, a határidők betartásával végezzük</w:t>
      </w:r>
      <w:r w:rsidR="002967C9">
        <w:t xml:space="preserve">. </w:t>
      </w:r>
      <w:r>
        <w:t>A</w:t>
      </w:r>
      <w:r w:rsidR="002967C9">
        <w:t xml:space="preserve"> körülmények mérlegelésével érvényesüljön a méltányosság és az igazságosság is. </w:t>
      </w:r>
    </w:p>
    <w:p w:rsidR="002967C9" w:rsidRPr="00FE56AA" w:rsidRDefault="002967C9" w:rsidP="002967C9">
      <w:pPr>
        <w:rPr>
          <w:sz w:val="16"/>
          <w:szCs w:val="16"/>
        </w:rPr>
      </w:pPr>
    </w:p>
    <w:p w:rsidR="002967C9" w:rsidRDefault="002967C9" w:rsidP="002967C9">
      <w:pPr>
        <w:numPr>
          <w:ilvl w:val="0"/>
          <w:numId w:val="13"/>
        </w:numPr>
      </w:pPr>
      <w:r>
        <w:t>Feladatainkat a jogszabályok alapján, a vezetői utasítások betartásával, pontos beszámolási kötelez</w:t>
      </w:r>
      <w:r w:rsidR="007D6E39">
        <w:t>ettséggel és felelősséggel,</w:t>
      </w:r>
      <w:r>
        <w:t xml:space="preserve"> a munkaidőt hatékonyan kihasználva, kreatívan végezzük. </w:t>
      </w:r>
      <w:r w:rsidR="00B830A8" w:rsidRPr="00AD614E">
        <w:rPr>
          <w:color w:val="000000"/>
        </w:rPr>
        <w:t>Ha</w:t>
      </w:r>
      <w:r w:rsidR="00B830A8">
        <w:rPr>
          <w:color w:val="000000"/>
        </w:rPr>
        <w:t xml:space="preserve"> a munkatárs</w:t>
      </w:r>
      <w:r w:rsidR="00B830A8" w:rsidRPr="00AD614E">
        <w:rPr>
          <w:color w:val="000000"/>
        </w:rPr>
        <w:t xml:space="preserve"> kötelezettségeit </w:t>
      </w:r>
      <w:r w:rsidR="00B830A8">
        <w:rPr>
          <w:color w:val="000000"/>
        </w:rPr>
        <w:t>előreláthatóan</w:t>
      </w:r>
      <w:r w:rsidR="00B830A8" w:rsidRPr="00AD614E">
        <w:rPr>
          <w:color w:val="000000"/>
        </w:rPr>
        <w:t xml:space="preserve"> nem tudja teljesíteni (pl</w:t>
      </w:r>
      <w:r w:rsidR="00B830A8">
        <w:rPr>
          <w:color w:val="000000"/>
        </w:rPr>
        <w:t>.</w:t>
      </w:r>
      <w:r w:rsidR="00B830A8" w:rsidRPr="00AD614E">
        <w:rPr>
          <w:color w:val="000000"/>
        </w:rPr>
        <w:t>: késedelembe fog esni a szolgáltatás nyújtásával), akkor elvárható, hogy erről ügyfelét, ill</w:t>
      </w:r>
      <w:r w:rsidR="00B830A8">
        <w:rPr>
          <w:color w:val="000000"/>
        </w:rPr>
        <w:t>etve</w:t>
      </w:r>
      <w:r w:rsidR="00B830A8" w:rsidRPr="00AD614E">
        <w:rPr>
          <w:color w:val="000000"/>
        </w:rPr>
        <w:t xml:space="preserve"> felettesét ésszerű időn belül, előzetesen, az okok </w:t>
      </w:r>
      <w:r w:rsidR="00B830A8">
        <w:rPr>
          <w:color w:val="000000"/>
        </w:rPr>
        <w:t>feltárásával</w:t>
      </w:r>
      <w:r w:rsidR="00B830A8" w:rsidRPr="00AD614E">
        <w:rPr>
          <w:color w:val="000000"/>
        </w:rPr>
        <w:t xml:space="preserve"> tájékoztassa és törekedjen a probléma megoldására.</w:t>
      </w:r>
      <w:r w:rsidR="00B830A8">
        <w:rPr>
          <w:color w:val="000000"/>
        </w:rPr>
        <w:t xml:space="preserve">     </w:t>
      </w:r>
    </w:p>
    <w:p w:rsidR="002967C9" w:rsidRPr="00FE56AA" w:rsidRDefault="002967C9" w:rsidP="002967C9">
      <w:pPr>
        <w:rPr>
          <w:sz w:val="16"/>
          <w:szCs w:val="16"/>
        </w:rPr>
      </w:pPr>
    </w:p>
    <w:p w:rsidR="00613A41" w:rsidRPr="00613A41" w:rsidRDefault="002967C9" w:rsidP="002967C9">
      <w:pPr>
        <w:numPr>
          <w:ilvl w:val="0"/>
          <w:numId w:val="13"/>
        </w:numPr>
      </w:pPr>
      <w:r>
        <w:t xml:space="preserve">A </w:t>
      </w:r>
      <w:r w:rsidR="007D6E39">
        <w:t xml:space="preserve">munkatársak szolgáltatásainkról - </w:t>
      </w:r>
      <w:r>
        <w:t xml:space="preserve">az ügyfél hozzáállásától </w:t>
      </w:r>
      <w:r w:rsidR="007D6E39">
        <w:t>függetlenül -</w:t>
      </w:r>
      <w:r>
        <w:t xml:space="preserve"> a megfelelő idő</w:t>
      </w:r>
      <w:r w:rsidRPr="00223271">
        <w:t>ben</w:t>
      </w:r>
      <w:r>
        <w:t xml:space="preserve"> és minden esetben </w:t>
      </w:r>
      <w:r w:rsidRPr="00223271">
        <w:t>nyújtsa</w:t>
      </w:r>
      <w:r>
        <w:t>nak elégséges, pontos és érthető</w:t>
      </w:r>
      <w:r w:rsidRPr="00223271">
        <w:t xml:space="preserve"> információkat</w:t>
      </w:r>
      <w:r>
        <w:t>, türelmes és készséges tájékoztatást</w:t>
      </w:r>
      <w:r w:rsidRPr="00223271">
        <w:t>.</w:t>
      </w:r>
      <w:r w:rsidR="00613A41" w:rsidRPr="00613A41">
        <w:rPr>
          <w:color w:val="000000"/>
          <w:szCs w:val="20"/>
        </w:rPr>
        <w:t xml:space="preserve"> </w:t>
      </w:r>
    </w:p>
    <w:p w:rsidR="002967C9" w:rsidRPr="00FE56AA" w:rsidRDefault="002967C9" w:rsidP="002967C9">
      <w:pPr>
        <w:rPr>
          <w:color w:val="000000"/>
          <w:sz w:val="16"/>
          <w:szCs w:val="16"/>
        </w:rPr>
      </w:pPr>
    </w:p>
    <w:p w:rsidR="002967C9" w:rsidRPr="00215214" w:rsidRDefault="00B830A8" w:rsidP="002967C9">
      <w:pPr>
        <w:numPr>
          <w:ilvl w:val="0"/>
          <w:numId w:val="13"/>
        </w:numPr>
        <w:rPr>
          <w:color w:val="000000"/>
          <w:szCs w:val="20"/>
        </w:rPr>
      </w:pPr>
      <w:r>
        <w:rPr>
          <w:color w:val="000000"/>
          <w:szCs w:val="20"/>
        </w:rPr>
        <w:t>A munkatárs k</w:t>
      </w:r>
      <w:r w:rsidR="002967C9" w:rsidRPr="00215214">
        <w:rPr>
          <w:color w:val="000000"/>
          <w:szCs w:val="20"/>
        </w:rPr>
        <w:t>ötelezettségei teljesítése és jogai gyakorlása során jó szándékú és jóhiszemű magatartást tanúsítson, tevékenységét ügyfeleivel, partnereivel a kölcsönös együttműködés szellemében folytassa, velük az őket megillető tisztelettel bánjon, és erre az esetleges konfliktusok rendezése során különleges gondot fordítson.</w:t>
      </w:r>
      <w:r>
        <w:rPr>
          <w:color w:val="000000"/>
          <w:szCs w:val="20"/>
        </w:rPr>
        <w:t xml:space="preserve"> Munkájában tartsa tiszteletben az általános emberi értékeket, a nemzeti hagyományokat, a természeti és társadalmi környezetet.</w:t>
      </w:r>
    </w:p>
    <w:p w:rsidR="002967C9" w:rsidRPr="00FE56AA" w:rsidRDefault="002967C9" w:rsidP="002967C9">
      <w:pPr>
        <w:rPr>
          <w:color w:val="000000"/>
          <w:sz w:val="16"/>
          <w:szCs w:val="16"/>
        </w:rPr>
      </w:pPr>
    </w:p>
    <w:p w:rsidR="002967C9" w:rsidRDefault="002967C9" w:rsidP="002967C9">
      <w:pPr>
        <w:numPr>
          <w:ilvl w:val="0"/>
          <w:numId w:val="13"/>
        </w:numPr>
        <w:rPr>
          <w:color w:val="000000"/>
          <w:szCs w:val="20"/>
        </w:rPr>
      </w:pPr>
      <w:r>
        <w:rPr>
          <w:color w:val="000000"/>
          <w:szCs w:val="20"/>
        </w:rPr>
        <w:t>Ahol a párhuzamos ügyfélfogadás intimitása másképp nem biztosítható, ott lehetőleg előzetesen egyeztetett időpontokra kell az ügyfeleket fog</w:t>
      </w:r>
      <w:r w:rsidR="000E714E">
        <w:rPr>
          <w:color w:val="000000"/>
          <w:szCs w:val="20"/>
        </w:rPr>
        <w:t>adni, és erről</w:t>
      </w:r>
      <w:r w:rsidR="00125008">
        <w:rPr>
          <w:color w:val="000000"/>
          <w:szCs w:val="20"/>
        </w:rPr>
        <w:t xml:space="preserve"> lehetőleg</w:t>
      </w:r>
      <w:r w:rsidR="000E714E">
        <w:rPr>
          <w:color w:val="000000"/>
          <w:szCs w:val="20"/>
        </w:rPr>
        <w:t xml:space="preserve"> már a honlapon</w:t>
      </w:r>
      <w:r>
        <w:rPr>
          <w:color w:val="000000"/>
          <w:szCs w:val="20"/>
        </w:rPr>
        <w:t>, ill</w:t>
      </w:r>
      <w:r w:rsidR="00625819">
        <w:rPr>
          <w:color w:val="000000"/>
          <w:szCs w:val="20"/>
        </w:rPr>
        <w:t>etve</w:t>
      </w:r>
      <w:r>
        <w:rPr>
          <w:color w:val="000000"/>
          <w:szCs w:val="20"/>
        </w:rPr>
        <w:t xml:space="preserve"> a telefonos érdeklődések esetén is tájékoztatni kell az ügyfeleket.  </w:t>
      </w:r>
    </w:p>
    <w:p w:rsidR="00AD614E" w:rsidRPr="001422CB" w:rsidRDefault="00AD614E" w:rsidP="00AD614E">
      <w:pPr>
        <w:rPr>
          <w:color w:val="000000"/>
          <w:sz w:val="18"/>
          <w:szCs w:val="18"/>
        </w:rPr>
      </w:pPr>
    </w:p>
    <w:p w:rsidR="0018762F" w:rsidRPr="00F66929" w:rsidRDefault="00DC358C" w:rsidP="00A143C8">
      <w:pPr>
        <w:pStyle w:val="Cmsor5"/>
      </w:pPr>
      <w:bookmarkStart w:id="19" w:name="_Toc497207680"/>
      <w:r w:rsidRPr="00F66929">
        <w:t>Felelősségtudat és szakszerűség</w:t>
      </w:r>
      <w:bookmarkEnd w:id="19"/>
      <w:r w:rsidR="00A143C8" w:rsidRPr="00F66929">
        <w:t xml:space="preserve"> </w:t>
      </w:r>
    </w:p>
    <w:p w:rsidR="003C6707" w:rsidRDefault="003C6707" w:rsidP="002755A5">
      <w:pPr>
        <w:numPr>
          <w:ilvl w:val="0"/>
          <w:numId w:val="15"/>
        </w:numPr>
        <w:tabs>
          <w:tab w:val="clear" w:pos="1647"/>
          <w:tab w:val="num" w:pos="540"/>
        </w:tabs>
        <w:ind w:left="0"/>
      </w:pPr>
      <w:r>
        <w:t>A Hivatal munkatársainak törekedniük kell arra, hogy a rájuk ruházott felelősséggel, rendelkezésükre álló hatalommal, információval, forrásokkal az emberek javára munkálkodjanak, ill</w:t>
      </w:r>
      <w:r w:rsidR="00625819">
        <w:t>etve</w:t>
      </w:r>
      <w:r>
        <w:t xml:space="preserve"> az általuk szolgált közérdekre figyelemmel éljenek, és helyesen járjanak el mind munkatársaikkal, mind másokkal szemben.</w:t>
      </w:r>
    </w:p>
    <w:p w:rsidR="003C6707" w:rsidRPr="00FE56AA" w:rsidRDefault="003C6707" w:rsidP="003C6707">
      <w:pPr>
        <w:rPr>
          <w:sz w:val="16"/>
          <w:szCs w:val="16"/>
        </w:rPr>
      </w:pPr>
    </w:p>
    <w:p w:rsidR="00A21986" w:rsidRPr="00FE56AA" w:rsidRDefault="00FE56AA" w:rsidP="00A143C8">
      <w:pPr>
        <w:numPr>
          <w:ilvl w:val="0"/>
          <w:numId w:val="15"/>
        </w:numPr>
        <w:tabs>
          <w:tab w:val="clear" w:pos="1647"/>
          <w:tab w:val="num" w:pos="540"/>
        </w:tabs>
        <w:ind w:left="0"/>
        <w:rPr>
          <w:sz w:val="18"/>
          <w:szCs w:val="18"/>
        </w:rPr>
      </w:pPr>
      <w:r>
        <w:t xml:space="preserve">A felelősségek jellege, mértéke munkakörönként eltérő, de mindenképpen kiterjed a célok, feladatok elérésére, az esetleges deficitek, negatív következmények mérséklésére, a kudarcok megelőzésére, és a személyes felelősségek, következmények vállalására. </w:t>
      </w:r>
    </w:p>
    <w:p w:rsidR="001B2A33" w:rsidRPr="00FE56AA" w:rsidRDefault="001B2A33" w:rsidP="00A143C8">
      <w:pPr>
        <w:tabs>
          <w:tab w:val="num" w:pos="540"/>
        </w:tabs>
        <w:rPr>
          <w:sz w:val="16"/>
          <w:szCs w:val="16"/>
        </w:rPr>
      </w:pPr>
    </w:p>
    <w:p w:rsidR="001B2A33" w:rsidRDefault="001B2A33" w:rsidP="002755A5">
      <w:pPr>
        <w:numPr>
          <w:ilvl w:val="0"/>
          <w:numId w:val="15"/>
        </w:numPr>
        <w:tabs>
          <w:tab w:val="clear" w:pos="1647"/>
          <w:tab w:val="num" w:pos="540"/>
        </w:tabs>
        <w:ind w:left="0"/>
      </w:pPr>
      <w:r>
        <w:t>A feladatok megoldása során nem engedünk a szakmaiság követelményéből. A szakértelem,</w:t>
      </w:r>
      <w:r w:rsidR="00C22E9B">
        <w:t xml:space="preserve"> a szakmai megoldási elvárások, a magas munkavégzési színvonal és felkészültség, a szakmai tapasztalat követelményeit </w:t>
      </w:r>
      <w:r w:rsidR="00BF40E0" w:rsidRPr="0018762F">
        <w:t xml:space="preserve">(önképzéssel is) </w:t>
      </w:r>
      <w:r w:rsidR="00C22E9B">
        <w:t xml:space="preserve">vállaljuk a sokirányú tevékenységünkben.  </w:t>
      </w:r>
    </w:p>
    <w:p w:rsidR="003C6707" w:rsidRPr="00FE56AA" w:rsidRDefault="003C6707" w:rsidP="00A143C8">
      <w:pPr>
        <w:tabs>
          <w:tab w:val="num" w:pos="540"/>
        </w:tabs>
        <w:rPr>
          <w:sz w:val="16"/>
          <w:szCs w:val="16"/>
        </w:rPr>
      </w:pPr>
    </w:p>
    <w:p w:rsidR="003C6707" w:rsidRDefault="003C6707" w:rsidP="002755A5">
      <w:pPr>
        <w:numPr>
          <w:ilvl w:val="0"/>
          <w:numId w:val="15"/>
        </w:numPr>
        <w:tabs>
          <w:tab w:val="clear" w:pos="1647"/>
          <w:tab w:val="num" w:pos="540"/>
        </w:tabs>
        <w:ind w:left="0"/>
      </w:pPr>
      <w:r>
        <w:t xml:space="preserve">Az integritás nem pusztán a törvények, jogszabályok betartása, hanem egy biztos erkölcsi alap is: </w:t>
      </w:r>
      <w:r w:rsidR="004A0A77">
        <w:t>magában foglal olyan értékeket is, mint a becsületesség, megbízhatóság, az őszinteség, a semlegesség, a megfontoltság, ügyfél-centrikusság és tisztelet, az objektivitás és az illemtudás. A</w:t>
      </w:r>
      <w:r>
        <w:t xml:space="preserve"> munkatársaknak képesnek kell lenniük </w:t>
      </w:r>
      <w:r w:rsidR="004A0A77">
        <w:t xml:space="preserve">- a közigazgatás értékeivel és normáival összhangban - </w:t>
      </w:r>
      <w:r>
        <w:t xml:space="preserve">morálisan elfogadható vélemény kialakítására, </w:t>
      </w:r>
      <w:r w:rsidR="004A0A77">
        <w:t xml:space="preserve">a </w:t>
      </w:r>
      <w:r>
        <w:t xml:space="preserve">felelősségteljesen történő cselekvésre. Így kell tevékenykedniük azokban a helyzetekben is, ahol saját belátásuk szerint járhatnak el. </w:t>
      </w:r>
    </w:p>
    <w:p w:rsidR="00A143C8" w:rsidRPr="001422CB" w:rsidRDefault="00A143C8" w:rsidP="00A143C8">
      <w:pPr>
        <w:tabs>
          <w:tab w:val="num" w:pos="540"/>
        </w:tabs>
        <w:rPr>
          <w:sz w:val="18"/>
          <w:szCs w:val="18"/>
        </w:rPr>
      </w:pPr>
    </w:p>
    <w:p w:rsidR="009A2E10" w:rsidRPr="004A0A77" w:rsidRDefault="00C22E9B" w:rsidP="00A143C8">
      <w:pPr>
        <w:rPr>
          <w:sz w:val="16"/>
          <w:szCs w:val="16"/>
        </w:rPr>
      </w:pPr>
      <w:r w:rsidRPr="004A0A77">
        <w:rPr>
          <w:sz w:val="16"/>
          <w:szCs w:val="16"/>
        </w:rPr>
        <w:t xml:space="preserve">    </w:t>
      </w:r>
      <w:r w:rsidR="009A2E10" w:rsidRPr="004A0A77">
        <w:rPr>
          <w:sz w:val="16"/>
          <w:szCs w:val="16"/>
        </w:rPr>
        <w:t xml:space="preserve">  </w:t>
      </w:r>
    </w:p>
    <w:p w:rsidR="00615CA0" w:rsidRDefault="00DC358C" w:rsidP="00615CA0">
      <w:pPr>
        <w:pStyle w:val="Cmsor5"/>
      </w:pPr>
      <w:bookmarkStart w:id="20" w:name="_Toc497207681"/>
      <w:r>
        <w:t>Együttműködés</w:t>
      </w:r>
      <w:bookmarkEnd w:id="20"/>
    </w:p>
    <w:p w:rsidR="00615CA0" w:rsidRDefault="00615CA0" w:rsidP="00615CA0">
      <w:pPr>
        <w:numPr>
          <w:ilvl w:val="1"/>
          <w:numId w:val="8"/>
        </w:numPr>
      </w:pPr>
      <w:r w:rsidRPr="00223271">
        <w:t xml:space="preserve">Kapcsolatunk </w:t>
      </w:r>
      <w:r>
        <w:t xml:space="preserve">ügyfeleinkkel, </w:t>
      </w:r>
      <w:r w:rsidRPr="00223271">
        <w:t>beszállítóinkkal és egyéb partnereinkkel</w:t>
      </w:r>
      <w:r>
        <w:t xml:space="preserve"> </w:t>
      </w:r>
      <w:r w:rsidRPr="00223271">
        <w:t>a kölcsönös bizalmon</w:t>
      </w:r>
      <w:r w:rsidR="002318D4">
        <w:t>, együttműködési készségen</w:t>
      </w:r>
      <w:r w:rsidRPr="00223271">
        <w:t xml:space="preserve"> és tiszteleten alapul.</w:t>
      </w:r>
      <w:r>
        <w:t xml:space="preserve">   </w:t>
      </w:r>
    </w:p>
    <w:p w:rsidR="00615CA0" w:rsidRPr="00FE56AA" w:rsidRDefault="00615CA0" w:rsidP="00615CA0">
      <w:pPr>
        <w:rPr>
          <w:sz w:val="16"/>
          <w:szCs w:val="16"/>
        </w:rPr>
      </w:pPr>
    </w:p>
    <w:p w:rsidR="00615CA0" w:rsidRDefault="00615CA0" w:rsidP="00615CA0">
      <w:pPr>
        <w:numPr>
          <w:ilvl w:val="1"/>
          <w:numId w:val="8"/>
        </w:numPr>
      </w:pPr>
      <w:r>
        <w:t>A munkatárs nem adhat ki olyan hivatali adatot, felvilágosítást, amellyel valamely potenciális ajánlattevő bennfentes információkhoz juthat.</w:t>
      </w:r>
      <w:r w:rsidR="004A0A77" w:rsidRPr="004A0A77">
        <w:t xml:space="preserve"> </w:t>
      </w:r>
      <w:r w:rsidR="004A0A77">
        <w:t xml:space="preserve">Ügyfeleink, partnereink, beszállítóink bizalmas információit nem adhatja ki másnak.    </w:t>
      </w:r>
    </w:p>
    <w:p w:rsidR="00615CA0" w:rsidRPr="00FE56AA" w:rsidRDefault="00615CA0" w:rsidP="00615CA0">
      <w:pPr>
        <w:rPr>
          <w:sz w:val="16"/>
          <w:szCs w:val="16"/>
        </w:rPr>
      </w:pPr>
    </w:p>
    <w:p w:rsidR="00615CA0" w:rsidRDefault="00F03754" w:rsidP="00615CA0">
      <w:pPr>
        <w:numPr>
          <w:ilvl w:val="1"/>
          <w:numId w:val="8"/>
        </w:numPr>
      </w:pPr>
      <w:r>
        <w:t>M</w:t>
      </w:r>
      <w:r w:rsidR="00615CA0">
        <w:t>unkatárs</w:t>
      </w:r>
      <w:r>
        <w:t>aink</w:t>
      </w:r>
      <w:r w:rsidR="00615CA0">
        <w:t xml:space="preserve">nak arra kell törekednie, hogy </w:t>
      </w:r>
      <w:r w:rsidR="00615CA0" w:rsidRPr="00223271">
        <w:t>olyan beszállítókkal dolgozzunk,</w:t>
      </w:r>
      <w:r w:rsidR="00615CA0">
        <w:t xml:space="preserve"> </w:t>
      </w:r>
      <w:r w:rsidR="00615CA0" w:rsidRPr="00223271">
        <w:t xml:space="preserve">akik </w:t>
      </w:r>
      <w:r w:rsidR="00615CA0">
        <w:t xml:space="preserve">jó hírűek, megfelelő képességekkel rendelkeznek, és </w:t>
      </w:r>
      <w:r w:rsidR="00615CA0" w:rsidRPr="00223271">
        <w:t xml:space="preserve">a jogi, </w:t>
      </w:r>
      <w:r w:rsidR="00615CA0">
        <w:t xml:space="preserve">a minőségügyi, </w:t>
      </w:r>
      <w:r>
        <w:t>ill.</w:t>
      </w:r>
      <w:r w:rsidR="00A30A3E">
        <w:t xml:space="preserve"> </w:t>
      </w:r>
      <w:r w:rsidR="00615CA0" w:rsidRPr="00223271">
        <w:t xml:space="preserve">a </w:t>
      </w:r>
      <w:r w:rsidR="00615CA0">
        <w:t>hivatal</w:t>
      </w:r>
      <w:r>
        <w:t>i</w:t>
      </w:r>
      <w:r w:rsidR="00615CA0" w:rsidRPr="00223271">
        <w:t xml:space="preserve"> etikai elvárásoknak</w:t>
      </w:r>
      <w:r w:rsidR="00615CA0">
        <w:t xml:space="preserve"> is </w:t>
      </w:r>
      <w:r w:rsidR="00615CA0" w:rsidRPr="00223271">
        <w:t>eleget tesznek</w:t>
      </w:r>
      <w:r w:rsidR="004A0A77">
        <w:t>.</w:t>
      </w:r>
      <w:r w:rsidR="00FC34B3" w:rsidRPr="00FC34B3">
        <w:rPr>
          <w:rFonts w:ascii="TimesNewRoman" w:hAnsi="TimesNewRoman"/>
        </w:rPr>
        <w:t xml:space="preserve"> </w:t>
      </w:r>
    </w:p>
    <w:p w:rsidR="00615CA0" w:rsidRPr="00FE56AA" w:rsidRDefault="00615CA0" w:rsidP="00615CA0">
      <w:pPr>
        <w:rPr>
          <w:sz w:val="16"/>
          <w:szCs w:val="16"/>
        </w:rPr>
      </w:pPr>
    </w:p>
    <w:p w:rsidR="00FC34B3" w:rsidRPr="00FC34B3" w:rsidRDefault="00615CA0" w:rsidP="00FC34B3">
      <w:pPr>
        <w:numPr>
          <w:ilvl w:val="1"/>
          <w:numId w:val="8"/>
        </w:numPr>
        <w:rPr>
          <w:sz w:val="16"/>
          <w:szCs w:val="16"/>
        </w:rPr>
      </w:pPr>
      <w:r>
        <w:t xml:space="preserve">A munkatárs </w:t>
      </w:r>
      <w:r w:rsidRPr="00223271">
        <w:t>semmiféle juttatást nem kérhet</w:t>
      </w:r>
      <w:r w:rsidR="00A30A3E">
        <w:t>,</w:t>
      </w:r>
      <w:r w:rsidRPr="00223271">
        <w:t xml:space="preserve"> és nem fogadhat el </w:t>
      </w:r>
      <w:r w:rsidR="002318D4">
        <w:t>ügyféltől,</w:t>
      </w:r>
      <w:r>
        <w:t xml:space="preserve"> partnertő</w:t>
      </w:r>
      <w:r w:rsidRPr="00223271">
        <w:t xml:space="preserve">l. </w:t>
      </w:r>
      <w:r>
        <w:t xml:space="preserve"> Értesítse  </w:t>
      </w:r>
      <w:r w:rsidR="00FC34B3">
        <w:t>közvetlen felettesét és a minőségügyi vezetőt,</w:t>
      </w:r>
      <w:r w:rsidRPr="00223271">
        <w:t xml:space="preserve"> ha olyan megnyilvánulást észlel, amely nincs összhangban</w:t>
      </w:r>
      <w:r>
        <w:t xml:space="preserve"> </w:t>
      </w:r>
      <w:r w:rsidRPr="00223271">
        <w:t>ezen követelményekkel.</w:t>
      </w:r>
    </w:p>
    <w:p w:rsidR="00615CA0" w:rsidRPr="00FE56AA" w:rsidRDefault="00615CA0" w:rsidP="00FC34B3">
      <w:pPr>
        <w:rPr>
          <w:sz w:val="16"/>
          <w:szCs w:val="16"/>
        </w:rPr>
      </w:pPr>
    </w:p>
    <w:p w:rsidR="00615CA0" w:rsidRDefault="00F66929" w:rsidP="00615CA0">
      <w:pPr>
        <w:numPr>
          <w:ilvl w:val="1"/>
          <w:numId w:val="8"/>
        </w:numPr>
      </w:pPr>
      <w:r>
        <w:t xml:space="preserve">Tilos olyan partnertől, külső beszállítótól magán ajánlatot elfogadni, aki a hivatalnak dolgozik. </w:t>
      </w:r>
      <w:r w:rsidR="00615CA0">
        <w:t xml:space="preserve">Az esetleges </w:t>
      </w:r>
      <w:r w:rsidR="00615CA0" w:rsidRPr="00223271">
        <w:t>üzleti célú meghívásokról értesítenie kell közvetlen</w:t>
      </w:r>
      <w:r w:rsidR="00615CA0">
        <w:t xml:space="preserve"> felettesét</w:t>
      </w:r>
      <w:r w:rsidR="00125008">
        <w:t xml:space="preserve"> és az Igazgatóság vezetőjét</w:t>
      </w:r>
      <w:r>
        <w:t xml:space="preserve">. A </w:t>
      </w:r>
      <w:r w:rsidRPr="00223271">
        <w:t xml:space="preserve">munkáltatói jogkör gyakorlója </w:t>
      </w:r>
      <w:r>
        <w:t xml:space="preserve">dönti el, </w:t>
      </w:r>
      <w:r w:rsidR="00615CA0" w:rsidRPr="00223271">
        <w:t>hogy a</w:t>
      </w:r>
      <w:r>
        <w:t>z ajánlat,</w:t>
      </w:r>
      <w:r w:rsidR="00615CA0" w:rsidRPr="00223271">
        <w:t xml:space="preserve"> meghívás</w:t>
      </w:r>
      <w:r w:rsidR="00615CA0">
        <w:t xml:space="preserve"> </w:t>
      </w:r>
      <w:r w:rsidR="00615CA0" w:rsidRPr="00223271">
        <w:t xml:space="preserve">elfogadása a </w:t>
      </w:r>
      <w:r w:rsidR="00615CA0">
        <w:t>hivatal</w:t>
      </w:r>
      <w:r w:rsidR="00615CA0" w:rsidRPr="00223271">
        <w:t xml:space="preserve"> érdek</w:t>
      </w:r>
      <w:r w:rsidR="00615CA0">
        <w:t xml:space="preserve">eivel, követelményeivel összeegyeztethető-e.    </w:t>
      </w:r>
    </w:p>
    <w:p w:rsidR="00B501B7" w:rsidRPr="00FE56AA" w:rsidRDefault="00B501B7" w:rsidP="00B501B7">
      <w:pPr>
        <w:rPr>
          <w:sz w:val="16"/>
          <w:szCs w:val="16"/>
        </w:rPr>
      </w:pPr>
    </w:p>
    <w:p w:rsidR="00B501B7" w:rsidRPr="00D461EC" w:rsidRDefault="00FC34B3" w:rsidP="00B501B7">
      <w:pPr>
        <w:numPr>
          <w:ilvl w:val="1"/>
          <w:numId w:val="8"/>
        </w:numPr>
      </w:pPr>
      <w:r>
        <w:rPr>
          <w:rFonts w:ascii="TimesNewRoman" w:hAnsi="TimesNewRoman"/>
        </w:rPr>
        <w:t>Belső kapcsolataikban minden munkatársat együttműködési kötelezettség terhel. A</w:t>
      </w:r>
      <w:r w:rsidR="00AF569C">
        <w:rPr>
          <w:rFonts w:ascii="TimesNewRoman" w:hAnsi="TimesNewRoman"/>
        </w:rPr>
        <w:t xml:space="preserve"> félreértések elkerülése érdekében a</w:t>
      </w:r>
      <w:r w:rsidR="00B501B7">
        <w:rPr>
          <w:rFonts w:ascii="TimesNewRoman" w:hAnsi="TimesNewRoman"/>
        </w:rPr>
        <w:t xml:space="preserve"> személyes megbe</w:t>
      </w:r>
      <w:r w:rsidR="00B001A4">
        <w:rPr>
          <w:rFonts w:ascii="TimesNewRoman" w:hAnsi="TimesNewRoman"/>
        </w:rPr>
        <w:t>szélésben, telefonon</w:t>
      </w:r>
      <w:r w:rsidR="00B501B7">
        <w:rPr>
          <w:rFonts w:ascii="TimesNewRoman" w:hAnsi="TimesNewRoman"/>
        </w:rPr>
        <w:t xml:space="preserve"> elhang</w:t>
      </w:r>
      <w:r w:rsidR="00B001A4">
        <w:rPr>
          <w:rFonts w:ascii="TimesNewRoman" w:hAnsi="TimesNewRoman"/>
        </w:rPr>
        <w:t>zottak lényeges elemeit,</w:t>
      </w:r>
      <w:r w:rsidR="00B501B7">
        <w:rPr>
          <w:rFonts w:ascii="TimesNewRoman" w:hAnsi="TimesNewRoman"/>
        </w:rPr>
        <w:t xml:space="preserve"> részleteit</w:t>
      </w:r>
      <w:r w:rsidR="00D04662">
        <w:rPr>
          <w:rFonts w:ascii="TimesNewRoman" w:hAnsi="TimesNewRoman"/>
        </w:rPr>
        <w:t xml:space="preserve"> emlékeztetőben</w:t>
      </w:r>
      <w:r w:rsidR="00AF569C">
        <w:rPr>
          <w:rFonts w:ascii="TimesNewRoman" w:hAnsi="TimesNewRoman"/>
        </w:rPr>
        <w:t xml:space="preserve">, </w:t>
      </w:r>
      <w:r w:rsidR="00B501B7">
        <w:rPr>
          <w:rFonts w:ascii="TimesNewRoman" w:hAnsi="TimesNewRoman"/>
        </w:rPr>
        <w:t xml:space="preserve">a feladatok, felelősségek pontosításával, meghatározásával </w:t>
      </w:r>
      <w:r w:rsidR="00B001A4">
        <w:rPr>
          <w:rFonts w:ascii="TimesNewRoman" w:hAnsi="TimesNewRoman"/>
        </w:rPr>
        <w:br/>
      </w:r>
      <w:r w:rsidR="00B501B7">
        <w:rPr>
          <w:rFonts w:ascii="TimesNewRoman" w:hAnsi="TimesNewRoman"/>
        </w:rPr>
        <w:t>e-mailben, írásban rögzíteni szükséges, és az érdekeltek részére meg kell küldeni.</w:t>
      </w:r>
    </w:p>
    <w:p w:rsidR="00B501B7" w:rsidRPr="00FE56AA" w:rsidRDefault="00B501B7" w:rsidP="00B501B7">
      <w:pPr>
        <w:rPr>
          <w:sz w:val="16"/>
          <w:szCs w:val="16"/>
        </w:rPr>
      </w:pPr>
    </w:p>
    <w:p w:rsidR="00B501B7" w:rsidRPr="00B501B7" w:rsidRDefault="00F46025" w:rsidP="00B501B7">
      <w:pPr>
        <w:numPr>
          <w:ilvl w:val="1"/>
          <w:numId w:val="8"/>
        </w:numPr>
      </w:pPr>
      <w:r>
        <w:rPr>
          <w:rFonts w:ascii="TimesNewRoman" w:hAnsi="TimesNewRoman"/>
        </w:rPr>
        <w:t xml:space="preserve">A vezetőknek az eredményes szervezeti működés érdekében jó munkakapcsolatra és </w:t>
      </w:r>
      <w:r w:rsidRPr="00562365">
        <w:rPr>
          <w:rFonts w:ascii="TimesNewRoman" w:hAnsi="TimesNewRoman"/>
        </w:rPr>
        <w:t>együttműködésre</w:t>
      </w:r>
      <w:r>
        <w:rPr>
          <w:rFonts w:ascii="TimesNewRoman" w:hAnsi="TimesNewRoman"/>
        </w:rPr>
        <w:t xml:space="preserve"> kell törekedniük a helyi érdekképviseleti szervezetekkel</w:t>
      </w:r>
      <w:r w:rsidR="008D5A19">
        <w:rPr>
          <w:rFonts w:ascii="TimesNewRoman" w:hAnsi="TimesNewRoman"/>
        </w:rPr>
        <w:t xml:space="preserve">, </w:t>
      </w:r>
      <w:r>
        <w:rPr>
          <w:rFonts w:ascii="TimesNewRoman" w:hAnsi="TimesNewRoman"/>
        </w:rPr>
        <w:t xml:space="preserve">azok tisztségviselőivel, az érdekkörükbe tartozó igazgatási, közszolgáltatási társszervezetekkel. </w:t>
      </w:r>
    </w:p>
    <w:p w:rsidR="00B501B7" w:rsidRPr="00FE56AA" w:rsidRDefault="00B501B7" w:rsidP="00B501B7">
      <w:pPr>
        <w:rPr>
          <w:sz w:val="16"/>
          <w:szCs w:val="16"/>
        </w:rPr>
      </w:pPr>
    </w:p>
    <w:p w:rsidR="00615CA0" w:rsidRPr="00447BB1" w:rsidRDefault="00615CA0" w:rsidP="00615CA0">
      <w:pPr>
        <w:rPr>
          <w:sz w:val="16"/>
          <w:szCs w:val="16"/>
        </w:rPr>
      </w:pPr>
    </w:p>
    <w:p w:rsidR="00DC358C" w:rsidRDefault="00DC358C" w:rsidP="00DC358C">
      <w:pPr>
        <w:pStyle w:val="Cmsor5"/>
      </w:pPr>
      <w:bookmarkStart w:id="21" w:name="_Toc497207682"/>
      <w:r>
        <w:t>Intézkedések megtételére irányuló arányosság</w:t>
      </w:r>
      <w:bookmarkEnd w:id="21"/>
    </w:p>
    <w:p w:rsidR="00DA49C0" w:rsidRDefault="00DA49C0" w:rsidP="002755A5">
      <w:pPr>
        <w:numPr>
          <w:ilvl w:val="0"/>
          <w:numId w:val="17"/>
        </w:numPr>
      </w:pPr>
      <w:r>
        <w:t xml:space="preserve">Munkatársaink közszolgálati tevékenységük során következetesen betartják az arányosság elvét.  Minden kapcsolat, intézkedés, tevékenység tükrözi a célszerűséget, ennek érdekében csak a szükséges és minimális ráhatást hordozza.  </w:t>
      </w:r>
    </w:p>
    <w:p w:rsidR="00DA49C0" w:rsidRPr="00447BB1" w:rsidRDefault="00DA49C0" w:rsidP="00DA49C0">
      <w:pPr>
        <w:rPr>
          <w:sz w:val="16"/>
          <w:szCs w:val="16"/>
        </w:rPr>
      </w:pPr>
    </w:p>
    <w:p w:rsidR="00645EC0" w:rsidRDefault="00DA49C0" w:rsidP="002755A5">
      <w:pPr>
        <w:numPr>
          <w:ilvl w:val="0"/>
          <w:numId w:val="17"/>
        </w:numPr>
      </w:pPr>
      <w:r>
        <w:t xml:space="preserve">Az intézkedések a fokozatosság szem előtt tartásával </w:t>
      </w:r>
      <w:r w:rsidR="00F00C63">
        <w:t>kerülhetnek meghatározásra.</w:t>
      </w:r>
      <w:r w:rsidR="002755A5">
        <w:t xml:space="preserve">   </w:t>
      </w:r>
    </w:p>
    <w:p w:rsidR="002755A5" w:rsidRDefault="002755A5" w:rsidP="00DC358C">
      <w:pPr>
        <w:rPr>
          <w:sz w:val="16"/>
          <w:szCs w:val="16"/>
        </w:rPr>
      </w:pPr>
    </w:p>
    <w:p w:rsidR="000C6C2F" w:rsidRPr="000C6C2F" w:rsidRDefault="000C6C2F" w:rsidP="00DC358C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DC358C" w:rsidRPr="00312441" w:rsidRDefault="006007F1" w:rsidP="00312441">
      <w:pPr>
        <w:pStyle w:val="Cmsor5"/>
      </w:pPr>
      <w:bookmarkStart w:id="22" w:name="_Toc497207683"/>
      <w:r w:rsidRPr="00312441">
        <w:t>Jogv</w:t>
      </w:r>
      <w:r w:rsidR="00DC358C" w:rsidRPr="00312441">
        <w:t>édelem</w:t>
      </w:r>
      <w:bookmarkEnd w:id="22"/>
    </w:p>
    <w:p w:rsidR="00615CA0" w:rsidRPr="000C6C2F" w:rsidRDefault="00615CA0" w:rsidP="00645EC0">
      <w:pPr>
        <w:keepNext/>
        <w:keepLines/>
        <w:spacing w:before="120" w:after="120"/>
        <w:ind w:firstLine="902"/>
        <w:rPr>
          <w:b/>
          <w:sz w:val="22"/>
          <w:szCs w:val="22"/>
        </w:rPr>
      </w:pPr>
      <w:r w:rsidRPr="000C6C2F">
        <w:rPr>
          <w:b/>
          <w:sz w:val="22"/>
          <w:szCs w:val="22"/>
        </w:rPr>
        <w:t>Szellemi tulajdon, Informatikai rendszer és egyéb védett információk</w:t>
      </w:r>
    </w:p>
    <w:p w:rsidR="00615CA0" w:rsidRDefault="00615CA0" w:rsidP="00645EC0">
      <w:pPr>
        <w:numPr>
          <w:ilvl w:val="0"/>
          <w:numId w:val="9"/>
        </w:numPr>
      </w:pPr>
      <w:r>
        <w:t>Munkatársainkkal szembeni elvárás, hogy a hivatal mű</w:t>
      </w:r>
      <w:r w:rsidRPr="00223271">
        <w:t>köd</w:t>
      </w:r>
      <w:r>
        <w:t xml:space="preserve">ése során rendszeresen keletkező </w:t>
      </w:r>
      <w:r w:rsidRPr="00223271">
        <w:t>értékes, nem közcélú ötletek, stratégiák</w:t>
      </w:r>
      <w:r>
        <w:t xml:space="preserve">, elemzések </w:t>
      </w:r>
      <w:r w:rsidRPr="00223271">
        <w:t xml:space="preserve">és egyéb </w:t>
      </w:r>
      <w:r>
        <w:t xml:space="preserve">tervezési </w:t>
      </w:r>
      <w:r w:rsidRPr="00223271">
        <w:t xml:space="preserve">információk </w:t>
      </w:r>
      <w:r>
        <w:t xml:space="preserve">ne kerülhessenek illetéktelenek tudomására. </w:t>
      </w:r>
    </w:p>
    <w:p w:rsidR="00615CA0" w:rsidRPr="00447BB1" w:rsidRDefault="00615CA0" w:rsidP="00615CA0">
      <w:pPr>
        <w:rPr>
          <w:sz w:val="16"/>
          <w:szCs w:val="16"/>
        </w:rPr>
      </w:pPr>
    </w:p>
    <w:p w:rsidR="00615CA0" w:rsidRDefault="00615CA0" w:rsidP="00615CA0">
      <w:pPr>
        <w:numPr>
          <w:ilvl w:val="0"/>
          <w:numId w:val="9"/>
        </w:numPr>
      </w:pPr>
      <w:r>
        <w:t xml:space="preserve">A munkatársak </w:t>
      </w:r>
      <w:r w:rsidRPr="00223271">
        <w:t xml:space="preserve">munkahelyükön ne </w:t>
      </w:r>
      <w:r>
        <w:t xml:space="preserve">használjanak, vagy </w:t>
      </w:r>
      <w:r w:rsidRPr="00223271">
        <w:t>tegyenek közzé semmilyen bizalmas</w:t>
      </w:r>
      <w:r>
        <w:t xml:space="preserve"> információt, amely előző</w:t>
      </w:r>
      <w:r w:rsidRPr="00223271">
        <w:t xml:space="preserve"> munkaadójuk vagy bármilyen</w:t>
      </w:r>
      <w:r>
        <w:t xml:space="preserve"> </w:t>
      </w:r>
      <w:r w:rsidRPr="00223271">
        <w:t>más fél tulajdona.</w:t>
      </w:r>
      <w:r>
        <w:t xml:space="preserve"> N</w:t>
      </w:r>
      <w:r w:rsidRPr="00223271">
        <w:t>e használjanak fel mások tulajdonában álló bizalmas</w:t>
      </w:r>
      <w:r>
        <w:t xml:space="preserve"> </w:t>
      </w:r>
      <w:r w:rsidRPr="00223271">
        <w:t>információkat, ki</w:t>
      </w:r>
      <w:r>
        <w:t>véve, ha arra szerződés vagy jogszabály ad lehető</w:t>
      </w:r>
      <w:r w:rsidRPr="00223271">
        <w:t xml:space="preserve">séget, vagy azt a </w:t>
      </w:r>
      <w:r>
        <w:t>Jegyző enge</w:t>
      </w:r>
      <w:r w:rsidRPr="00223271">
        <w:t>délyezte.</w:t>
      </w:r>
    </w:p>
    <w:p w:rsidR="00615CA0" w:rsidRPr="00447BB1" w:rsidRDefault="00615CA0" w:rsidP="00615CA0">
      <w:pPr>
        <w:rPr>
          <w:sz w:val="16"/>
          <w:szCs w:val="16"/>
        </w:rPr>
      </w:pPr>
    </w:p>
    <w:p w:rsidR="00615CA0" w:rsidRDefault="00447BB1" w:rsidP="00447BB1">
      <w:pPr>
        <w:numPr>
          <w:ilvl w:val="0"/>
          <w:numId w:val="9"/>
        </w:numPr>
      </w:pPr>
      <w:r>
        <w:t>Mindenki csak olyan programot tölthet</w:t>
      </w:r>
      <w:r w:rsidR="00B001A4">
        <w:t xml:space="preserve"> le</w:t>
      </w:r>
      <w:r>
        <w:t xml:space="preserve"> </w:t>
      </w:r>
      <w:r w:rsidRPr="00223271">
        <w:t xml:space="preserve">a </w:t>
      </w:r>
      <w:r>
        <w:t>hivatal</w:t>
      </w:r>
      <w:r w:rsidR="00B001A4">
        <w:t>i</w:t>
      </w:r>
      <w:r w:rsidRPr="00223271">
        <w:t xml:space="preserve"> számítógépekre,</w:t>
      </w:r>
      <w:r>
        <w:t xml:space="preserve"> amelyet az illetékes igazgatóság előzetesen engedélyezett</w:t>
      </w:r>
      <w:r w:rsidRPr="00223271">
        <w:t>.</w:t>
      </w:r>
      <w:r>
        <w:t xml:space="preserve"> N</w:t>
      </w:r>
      <w:r w:rsidRPr="00223271">
        <w:t xml:space="preserve">e használják a </w:t>
      </w:r>
      <w:r>
        <w:t>PH</w:t>
      </w:r>
      <w:r w:rsidRPr="00223271">
        <w:t xml:space="preserve"> elektronikus kommunikációs</w:t>
      </w:r>
      <w:r>
        <w:t xml:space="preserve"> </w:t>
      </w:r>
      <w:r w:rsidRPr="00223271">
        <w:t>rendszereit olyan adatok továbbítására, amelyek</w:t>
      </w:r>
      <w:r>
        <w:t xml:space="preserve"> kezelésére nincs felhatalmazásuk.</w:t>
      </w:r>
      <w:r w:rsidR="00B001A4" w:rsidRPr="00B001A4">
        <w:t xml:space="preserve"> </w:t>
      </w:r>
      <w:r w:rsidR="00B001A4">
        <w:t xml:space="preserve">A munkatársak </w:t>
      </w:r>
      <w:r w:rsidR="00B001A4" w:rsidRPr="00223271">
        <w:t>csak olyan dokumentumokat másoljanak le, amelyekre</w:t>
      </w:r>
      <w:r w:rsidR="00B001A4">
        <w:t xml:space="preserve"> előzőleg engedélyt kaptak.</w:t>
      </w:r>
    </w:p>
    <w:p w:rsidR="00615CA0" w:rsidRPr="00447BB1" w:rsidRDefault="00615CA0" w:rsidP="00615CA0">
      <w:pPr>
        <w:rPr>
          <w:sz w:val="16"/>
          <w:szCs w:val="16"/>
        </w:rPr>
      </w:pPr>
    </w:p>
    <w:p w:rsidR="00D5113D" w:rsidRDefault="00615CA0" w:rsidP="00615CA0">
      <w:pPr>
        <w:numPr>
          <w:ilvl w:val="0"/>
          <w:numId w:val="9"/>
        </w:numPr>
      </w:pPr>
      <w:r w:rsidRPr="00FC34B3">
        <w:rPr>
          <w:spacing w:val="-4"/>
        </w:rPr>
        <w:t xml:space="preserve">Elvárás minden munkatárssal szemben, hogy ne keressenek, tároljanak, küldjenek és tegyenek közzé </w:t>
      </w:r>
      <w:r w:rsidR="00FC34B3" w:rsidRPr="00FC34B3">
        <w:rPr>
          <w:spacing w:val="-4"/>
        </w:rPr>
        <w:t>magán</w:t>
      </w:r>
      <w:r w:rsidRPr="00FC34B3">
        <w:rPr>
          <w:spacing w:val="-4"/>
        </w:rPr>
        <w:t xml:space="preserve"> képeket, szövegeket, film- és videofelvételeket, olyan anyagokat, amelyek az erőszakot,</w:t>
      </w:r>
      <w:r w:rsidR="00FC34B3" w:rsidRPr="00FC34B3">
        <w:rPr>
          <w:spacing w:val="-4"/>
        </w:rPr>
        <w:t xml:space="preserve"> </w:t>
      </w:r>
      <w:r w:rsidRPr="00FC34B3">
        <w:rPr>
          <w:spacing w:val="-4"/>
        </w:rPr>
        <w:t xml:space="preserve">gyűlöletet, </w:t>
      </w:r>
      <w:r w:rsidR="00FC34B3" w:rsidRPr="00FC34B3">
        <w:rPr>
          <w:spacing w:val="-4"/>
        </w:rPr>
        <w:t>intoleranciá</w:t>
      </w:r>
      <w:r w:rsidRPr="00FC34B3">
        <w:rPr>
          <w:spacing w:val="-4"/>
        </w:rPr>
        <w:t>t kedvező fényben tüntetik fel, zaklatóak vagy fenyegetőek.</w:t>
      </w:r>
      <w:r w:rsidRPr="00223271">
        <w:t xml:space="preserve"> </w:t>
      </w:r>
      <w:r>
        <w:t xml:space="preserve"> </w:t>
      </w:r>
      <w:r w:rsidR="00FC34B3">
        <w:rPr>
          <w:spacing w:val="-4"/>
        </w:rPr>
        <w:t>Ha</w:t>
      </w:r>
      <w:r w:rsidRPr="00FC34B3">
        <w:rPr>
          <w:spacing w:val="-4"/>
        </w:rPr>
        <w:t xml:space="preserve"> ilyen tartalmú dokumentumhoz jutnak - pl.</w:t>
      </w:r>
      <w:r w:rsidR="00F2543B" w:rsidRPr="00FC34B3">
        <w:rPr>
          <w:spacing w:val="-4"/>
        </w:rPr>
        <w:t xml:space="preserve"> </w:t>
      </w:r>
      <w:r w:rsidRPr="00FC34B3">
        <w:rPr>
          <w:spacing w:val="-4"/>
        </w:rPr>
        <w:t>e-mailen keresztül -</w:t>
      </w:r>
      <w:r w:rsidR="00F2543B" w:rsidRPr="00FC34B3">
        <w:rPr>
          <w:spacing w:val="-4"/>
        </w:rPr>
        <w:t>,</w:t>
      </w:r>
      <w:r w:rsidRPr="00FC34B3">
        <w:rPr>
          <w:spacing w:val="-4"/>
        </w:rPr>
        <w:t xml:space="preserve"> azt haladéktalanul töröljék számítógépükről.  </w:t>
      </w:r>
    </w:p>
    <w:p w:rsidR="00615CA0" w:rsidRPr="00447BB1" w:rsidRDefault="00615CA0" w:rsidP="00615CA0">
      <w:pPr>
        <w:rPr>
          <w:sz w:val="16"/>
          <w:szCs w:val="16"/>
        </w:rPr>
      </w:pPr>
    </w:p>
    <w:p w:rsidR="00615CA0" w:rsidRDefault="00615CA0" w:rsidP="0085369D">
      <w:pPr>
        <w:numPr>
          <w:ilvl w:val="0"/>
          <w:numId w:val="9"/>
        </w:numPr>
      </w:pPr>
      <w:r>
        <w:t xml:space="preserve">A PH a jogszabályok által lehetővé tett keretek között fenntartja magának a jogot, hogy a tulajdonában lévő kommunikációs eszközökhöz, számítógépekhez, és az azokon tárolt adatokhoz indokolt esetben hozzáférjen. </w:t>
      </w:r>
    </w:p>
    <w:p w:rsidR="00615CA0" w:rsidRDefault="00615CA0" w:rsidP="00615CA0"/>
    <w:p w:rsidR="00615CA0" w:rsidRPr="000C6C2F" w:rsidRDefault="00615CA0" w:rsidP="00615CA0">
      <w:pPr>
        <w:ind w:firstLine="900"/>
        <w:rPr>
          <w:b/>
          <w:sz w:val="22"/>
          <w:szCs w:val="22"/>
        </w:rPr>
      </w:pPr>
      <w:r w:rsidRPr="000C6C2F">
        <w:rPr>
          <w:b/>
          <w:sz w:val="22"/>
          <w:szCs w:val="22"/>
        </w:rPr>
        <w:t>Biztonság - Környezet</w:t>
      </w:r>
    </w:p>
    <w:p w:rsidR="00615CA0" w:rsidRDefault="00615CA0" w:rsidP="001422CB">
      <w:pPr>
        <w:numPr>
          <w:ilvl w:val="0"/>
          <w:numId w:val="5"/>
        </w:numPr>
        <w:spacing w:before="80"/>
      </w:pPr>
      <w:r w:rsidRPr="00223271">
        <w:t>Elkötelezettek vagyunk, hogy munkavállalói</w:t>
      </w:r>
      <w:r w:rsidR="008D5A19">
        <w:t>nk</w:t>
      </w:r>
      <w:r w:rsidRPr="00223271">
        <w:t xml:space="preserve"> a kölcsönös bizalmon, mások tiszteletén</w:t>
      </w:r>
      <w:r>
        <w:t xml:space="preserve"> </w:t>
      </w:r>
      <w:r w:rsidRPr="00223271">
        <w:t>és méltóságának tisztelet</w:t>
      </w:r>
      <w:r>
        <w:t>ben tartásán alapuló munka kör</w:t>
      </w:r>
      <w:r w:rsidRPr="00223271">
        <w:t>nyezetben dolgozhassanak.</w:t>
      </w:r>
      <w:r w:rsidRPr="008D5A19">
        <w:rPr>
          <w:spacing w:val="-4"/>
        </w:rPr>
        <w:t xml:space="preserve"> A b</w:t>
      </w:r>
      <w:r w:rsidR="008D5A19" w:rsidRPr="008D5A19">
        <w:rPr>
          <w:spacing w:val="-4"/>
        </w:rPr>
        <w:t>iztonságos munka</w:t>
      </w:r>
      <w:r w:rsidRPr="008D5A19">
        <w:rPr>
          <w:spacing w:val="-4"/>
        </w:rPr>
        <w:t xml:space="preserve">körülmények megteremtésével és környezetvédelmi teljesítményünk folyamatos fejlesztésével csökkentjük a tevékenységünkből adódó egészségügyi, biztonsági és környezeti kockázatokat.  </w:t>
      </w:r>
    </w:p>
    <w:p w:rsidR="00615CA0" w:rsidRPr="008D5A19" w:rsidRDefault="008D5A19" w:rsidP="00615CA0">
      <w:r w:rsidRPr="008D5A19">
        <w:t>K</w:t>
      </w:r>
      <w:r w:rsidR="00615CA0" w:rsidRPr="008D5A19">
        <w:t>ív</w:t>
      </w:r>
      <w:r w:rsidRPr="008D5A19">
        <w:t>ánatos, hogy minden munkatárs</w:t>
      </w:r>
      <w:r w:rsidR="00615CA0" w:rsidRPr="008D5A19">
        <w:t xml:space="preserve"> törekedjen környezetét olyan kellemes munkahellyé alakítani, ami napközben és a munka végeztével is rendezettséget, megbízhatóságot sugároz.   </w:t>
      </w:r>
    </w:p>
    <w:p w:rsidR="00615CA0" w:rsidRPr="00447BB1" w:rsidRDefault="00615CA0" w:rsidP="00615CA0">
      <w:pPr>
        <w:rPr>
          <w:sz w:val="16"/>
          <w:szCs w:val="16"/>
        </w:rPr>
      </w:pPr>
    </w:p>
    <w:p w:rsidR="00615CA0" w:rsidRDefault="00615CA0" w:rsidP="00615CA0">
      <w:pPr>
        <w:numPr>
          <w:ilvl w:val="0"/>
          <w:numId w:val="5"/>
        </w:numPr>
      </w:pPr>
      <w:r>
        <w:t xml:space="preserve">A munkatársak </w:t>
      </w:r>
      <w:r w:rsidR="00645EC0">
        <w:t>felelősséggel tartoznak</w:t>
      </w:r>
      <w:r w:rsidRPr="00223271">
        <w:t xml:space="preserve"> a </w:t>
      </w:r>
      <w:r>
        <w:t xml:space="preserve">hivatal tulajdonában lévő </w:t>
      </w:r>
      <w:r w:rsidRPr="00223271">
        <w:t>e</w:t>
      </w:r>
      <w:r>
        <w:t>szközök épségéért, azok célszerű</w:t>
      </w:r>
      <w:r w:rsidRPr="00223271">
        <w:t xml:space="preserve"> és takarékos</w:t>
      </w:r>
      <w:r>
        <w:t xml:space="preserve"> </w:t>
      </w:r>
      <w:r w:rsidRPr="00223271">
        <w:t>használatáért.</w:t>
      </w:r>
      <w:r>
        <w:t xml:space="preserve"> A hivatal eszközeivel, erőforrásaival valamennyien takarékosan bánjunk. </w:t>
      </w:r>
      <w:r w:rsidR="008D5A19">
        <w:t xml:space="preserve">Magántulajdonú eszközöket csak a belső szabályozás szerint, engedéllyel hozhatunk be, használhatunk a munkahelyeken. A </w:t>
      </w:r>
      <w:r w:rsidR="008D5A19" w:rsidRPr="00223271">
        <w:t>hordozható vagy az otthoni munkavégzést el</w:t>
      </w:r>
      <w:r w:rsidR="008D5A19">
        <w:t>ő</w:t>
      </w:r>
      <w:r w:rsidR="008D5A19" w:rsidRPr="00223271">
        <w:t>segít</w:t>
      </w:r>
      <w:r w:rsidR="008D5A19">
        <w:t xml:space="preserve">ő </w:t>
      </w:r>
      <w:r w:rsidR="008D5A19" w:rsidRPr="00223271">
        <w:t>eszközök (pl. laptopok, mobiltelefonok</w:t>
      </w:r>
      <w:r w:rsidR="008D5A19">
        <w:t xml:space="preserve">) </w:t>
      </w:r>
      <w:r w:rsidR="008D5A19" w:rsidRPr="00223271">
        <w:t>használata</w:t>
      </w:r>
      <w:r w:rsidR="008D5A19">
        <w:t xml:space="preserve"> </w:t>
      </w:r>
      <w:r w:rsidR="008D5A19" w:rsidRPr="00223271">
        <w:t>során is elvárt a gondosság.</w:t>
      </w:r>
      <w:r w:rsidR="008D5A19">
        <w:t xml:space="preserve">  </w:t>
      </w:r>
    </w:p>
    <w:p w:rsidR="00615CA0" w:rsidRPr="00447BB1" w:rsidRDefault="00615CA0" w:rsidP="00615CA0">
      <w:pPr>
        <w:rPr>
          <w:sz w:val="16"/>
          <w:szCs w:val="16"/>
        </w:rPr>
      </w:pPr>
    </w:p>
    <w:p w:rsidR="00615CA0" w:rsidRDefault="00447BB1" w:rsidP="00615CA0">
      <w:pPr>
        <w:numPr>
          <w:ilvl w:val="0"/>
          <w:numId w:val="5"/>
        </w:numPr>
      </w:pPr>
      <w:r>
        <w:t xml:space="preserve">Minden </w:t>
      </w:r>
      <w:r w:rsidR="00615CA0">
        <w:t xml:space="preserve">munkatárs a PH szervezeti-működési rendjét biztosító védelmi-biztonsági szabályokat köteles betartani, illetőleg saját felelősségi körében betartatni, s ha </w:t>
      </w:r>
      <w:r w:rsidR="000C6C2F">
        <w:t>ezt</w:t>
      </w:r>
      <w:r w:rsidR="00615CA0">
        <w:t xml:space="preserve"> veszélyeztető körülményről tudomást szerez, tájékoztatnia kell a</w:t>
      </w:r>
      <w:r w:rsidR="000C6C2F">
        <w:t>z ezért</w:t>
      </w:r>
      <w:r w:rsidR="00615CA0">
        <w:t xml:space="preserve"> felelős személyt vagy saját </w:t>
      </w:r>
      <w:r w:rsidR="00125008">
        <w:t>igazgatóját</w:t>
      </w:r>
      <w:r w:rsidR="00615CA0">
        <w:t>.</w:t>
      </w:r>
      <w:r w:rsidR="00F152FC">
        <w:t xml:space="preserve"> </w:t>
      </w:r>
    </w:p>
    <w:p w:rsidR="00615CA0" w:rsidRPr="00645EC0" w:rsidRDefault="00615CA0" w:rsidP="00615CA0">
      <w:pPr>
        <w:rPr>
          <w:sz w:val="16"/>
          <w:szCs w:val="16"/>
        </w:rPr>
      </w:pPr>
    </w:p>
    <w:p w:rsidR="00615CA0" w:rsidRPr="00184BEE" w:rsidRDefault="00615CA0" w:rsidP="009E2027">
      <w:pPr>
        <w:spacing w:before="120" w:after="120"/>
        <w:ind w:firstLine="902"/>
        <w:rPr>
          <w:b/>
          <w:sz w:val="22"/>
          <w:szCs w:val="22"/>
        </w:rPr>
      </w:pPr>
      <w:r w:rsidRPr="00184BEE">
        <w:rPr>
          <w:b/>
          <w:sz w:val="22"/>
          <w:szCs w:val="22"/>
        </w:rPr>
        <w:t>Zaklatás</w:t>
      </w:r>
    </w:p>
    <w:p w:rsidR="00447BB1" w:rsidRDefault="00615CA0" w:rsidP="00447BB1">
      <w:pPr>
        <w:numPr>
          <w:ilvl w:val="0"/>
          <w:numId w:val="10"/>
        </w:numPr>
      </w:pPr>
      <w:r>
        <w:t xml:space="preserve">A munkatársak </w:t>
      </w:r>
      <w:r w:rsidRPr="00223271">
        <w:t>ne visel</w:t>
      </w:r>
      <w:r>
        <w:t>kedjenek úgy, hogy azt bárki erő</w:t>
      </w:r>
      <w:r w:rsidRPr="00223271">
        <w:t>szakosnak,</w:t>
      </w:r>
      <w:r>
        <w:t xml:space="preserve"> megfélemlítő</w:t>
      </w:r>
      <w:r w:rsidRPr="00223271">
        <w:t>nek, gy</w:t>
      </w:r>
      <w:r>
        <w:t>ű</w:t>
      </w:r>
      <w:r w:rsidRPr="00223271">
        <w:t>lölköd</w:t>
      </w:r>
      <w:r>
        <w:t>ő</w:t>
      </w:r>
      <w:r w:rsidRPr="00223271">
        <w:t>nek, rossz szándékúnak</w:t>
      </w:r>
      <w:r>
        <w:t xml:space="preserve"> vagy sértőnek tekinthesse.</w:t>
      </w:r>
      <w:r w:rsidR="00447BB1">
        <w:t xml:space="preserve"> Tiltott az ellenségeskedő</w:t>
      </w:r>
      <w:r w:rsidR="00447BB1" w:rsidRPr="00223271">
        <w:t>, megfélemlítésre alapozott</w:t>
      </w:r>
      <w:r w:rsidR="00447BB1">
        <w:t xml:space="preserve"> </w:t>
      </w:r>
      <w:r w:rsidR="00447BB1" w:rsidRPr="00223271">
        <w:t>munkakörny</w:t>
      </w:r>
      <w:r w:rsidR="00447BB1">
        <w:t>ezet, magatartás</w:t>
      </w:r>
      <w:r w:rsidR="000C6C2F">
        <w:t>.</w:t>
      </w:r>
      <w:r w:rsidR="00447BB1">
        <w:t xml:space="preserve">   </w:t>
      </w:r>
    </w:p>
    <w:p w:rsidR="00615CA0" w:rsidRPr="00447BB1" w:rsidRDefault="00615CA0" w:rsidP="00615CA0">
      <w:pPr>
        <w:rPr>
          <w:sz w:val="16"/>
          <w:szCs w:val="16"/>
        </w:rPr>
      </w:pPr>
      <w:r w:rsidRPr="00447BB1">
        <w:rPr>
          <w:sz w:val="16"/>
          <w:szCs w:val="16"/>
        </w:rPr>
        <w:t xml:space="preserve">   </w:t>
      </w:r>
    </w:p>
    <w:p w:rsidR="00615CA0" w:rsidRDefault="00615CA0" w:rsidP="00615CA0">
      <w:pPr>
        <w:numPr>
          <w:ilvl w:val="0"/>
          <w:numId w:val="10"/>
        </w:numPr>
      </w:pPr>
      <w:r>
        <w:t>N</w:t>
      </w:r>
      <w:r w:rsidRPr="00223271">
        <w:t>em</w:t>
      </w:r>
      <w:r>
        <w:t xml:space="preserve"> kívánatos viselkedés </w:t>
      </w:r>
      <w:r w:rsidRPr="00223271">
        <w:t>pl. a testi kontaktus</w:t>
      </w:r>
      <w:r>
        <w:t xml:space="preserve"> </w:t>
      </w:r>
      <w:r w:rsidRPr="00223271">
        <w:t>és közeledés, a szexuál</w:t>
      </w:r>
      <w:r>
        <w:t>is színezetű megjegyzések, por</w:t>
      </w:r>
      <w:r w:rsidRPr="00223271">
        <w:t>nográf képek m</w:t>
      </w:r>
      <w:r>
        <w:t>utatása, stb.</w:t>
      </w:r>
      <w:r w:rsidRPr="00223271">
        <w:t xml:space="preserve"> </w:t>
      </w:r>
      <w:r w:rsidRPr="009E2027">
        <w:rPr>
          <w:spacing w:val="-2"/>
        </w:rPr>
        <w:t xml:space="preserve">A zaklatás diszkriminatív is, amennyiben az azt elszenvedő fél okkal feltételezheti, hogy ha visszautasítja, akkor hátrányos helyzetbe kerül foglalkoztatása, előmenetele szempontjából, vagy ellenséges munkahelyi légkör alakul ki körülötte.   </w:t>
      </w:r>
    </w:p>
    <w:p w:rsidR="00615CA0" w:rsidRPr="00B001A4" w:rsidRDefault="00615CA0" w:rsidP="00615CA0">
      <w:pPr>
        <w:rPr>
          <w:sz w:val="16"/>
          <w:szCs w:val="16"/>
        </w:rPr>
      </w:pPr>
    </w:p>
    <w:p w:rsidR="00615CA0" w:rsidRDefault="00615CA0" w:rsidP="00615CA0">
      <w:pPr>
        <w:numPr>
          <w:ilvl w:val="0"/>
          <w:numId w:val="10"/>
        </w:numPr>
      </w:pPr>
      <w:r>
        <w:t xml:space="preserve">A munkatársak ne terjesszenek vagy tegyenek közzé </w:t>
      </w:r>
      <w:r w:rsidRPr="00223271">
        <w:t>rossz szándékú pletykákat</w:t>
      </w:r>
      <w:r w:rsidR="00C37BC6">
        <w:t>,</w:t>
      </w:r>
      <w:r>
        <w:t xml:space="preserve"> megjegyzéseket,</w:t>
      </w:r>
      <w:r w:rsidRPr="00223271">
        <w:t xml:space="preserve"> és ne</w:t>
      </w:r>
      <w:r>
        <w:t xml:space="preserve"> </w:t>
      </w:r>
      <w:r w:rsidRPr="00223271">
        <w:t xml:space="preserve">használják </w:t>
      </w:r>
      <w:r>
        <w:t>az elektronikai eszközöket sértő</w:t>
      </w:r>
      <w:r w:rsidRPr="00223271">
        <w:t xml:space="preserve"> vagy</w:t>
      </w:r>
      <w:r>
        <w:t xml:space="preserve"> </w:t>
      </w:r>
      <w:r w:rsidRPr="00223271">
        <w:t>hátr</w:t>
      </w:r>
      <w:r>
        <w:t xml:space="preserve">ányos megkülönböztetésbe ütköző </w:t>
      </w:r>
      <w:r w:rsidRPr="00223271">
        <w:t>információk</w:t>
      </w:r>
      <w:r>
        <w:t xml:space="preserve">, viccek, erőszakos tartalmú anyagok </w:t>
      </w:r>
      <w:r w:rsidRPr="00223271">
        <w:t>továbbítására.</w:t>
      </w:r>
      <w:r>
        <w:t xml:space="preserve">  Tartózkodjanak mások megsértésétől, megalázásától.  </w:t>
      </w:r>
    </w:p>
    <w:p w:rsidR="00615CA0" w:rsidRPr="009E2027" w:rsidRDefault="00615CA0" w:rsidP="00615CA0">
      <w:pPr>
        <w:rPr>
          <w:sz w:val="22"/>
          <w:szCs w:val="22"/>
        </w:rPr>
      </w:pPr>
    </w:p>
    <w:p w:rsidR="00615CA0" w:rsidRPr="00184BEE" w:rsidRDefault="00615CA0" w:rsidP="009E2027">
      <w:pPr>
        <w:spacing w:before="120" w:after="120"/>
        <w:ind w:firstLine="902"/>
        <w:rPr>
          <w:b/>
          <w:sz w:val="22"/>
          <w:szCs w:val="22"/>
        </w:rPr>
      </w:pPr>
      <w:r w:rsidRPr="00184BEE">
        <w:rPr>
          <w:b/>
          <w:sz w:val="22"/>
          <w:szCs w:val="22"/>
        </w:rPr>
        <w:t>A magánszféra és a bizalmas információk védelme</w:t>
      </w:r>
    </w:p>
    <w:p w:rsidR="00615CA0" w:rsidRPr="009E2027" w:rsidRDefault="00615CA0" w:rsidP="00C37BC6">
      <w:pPr>
        <w:numPr>
          <w:ilvl w:val="0"/>
          <w:numId w:val="11"/>
        </w:numPr>
        <w:rPr>
          <w:spacing w:val="-4"/>
        </w:rPr>
      </w:pPr>
      <w:r w:rsidRPr="009E2027">
        <w:rPr>
          <w:spacing w:val="-4"/>
        </w:rPr>
        <w:t>A PH elkötelezett a munkavállalók személyes információinak bizalmas kezelése mellett. Munkatársainkra vonatkozóan csak olyan adatokat szerzünk meg és tárolunk, amelyek elengedhetetlenek a hivatal hatékony működéséhez, vagy amelyeket a jogszabályok megkövetelnek.</w:t>
      </w:r>
    </w:p>
    <w:p w:rsidR="00615CA0" w:rsidRPr="00C37BC6" w:rsidRDefault="00615CA0" w:rsidP="00615CA0">
      <w:pPr>
        <w:rPr>
          <w:sz w:val="18"/>
          <w:szCs w:val="18"/>
        </w:rPr>
      </w:pPr>
    </w:p>
    <w:p w:rsidR="00615CA0" w:rsidRDefault="00615CA0" w:rsidP="00615CA0">
      <w:pPr>
        <w:numPr>
          <w:ilvl w:val="0"/>
          <w:numId w:val="11"/>
        </w:numPr>
      </w:pPr>
      <w:r>
        <w:t xml:space="preserve">A </w:t>
      </w:r>
      <w:r w:rsidRPr="00223271">
        <w:t>személyes adatokhoz csak az erre felhatalmazott mun</w:t>
      </w:r>
      <w:r>
        <w:t>katársaink férhetnek hozzá, és ő</w:t>
      </w:r>
      <w:r w:rsidRPr="00223271">
        <w:t xml:space="preserve">k is csak </w:t>
      </w:r>
      <w:r>
        <w:t>szabályozottan, szolgálati</w:t>
      </w:r>
      <w:r w:rsidRPr="00223271">
        <w:t xml:space="preserve"> célok által</w:t>
      </w:r>
      <w:r>
        <w:t xml:space="preserve"> </w:t>
      </w:r>
      <w:r w:rsidRPr="00223271">
        <w:t>meghatározott okokból.</w:t>
      </w:r>
      <w:r>
        <w:t xml:space="preserve">  </w:t>
      </w:r>
      <w:r w:rsidRPr="00223271">
        <w:t>Ha valakinek nincs ilyen felhatalmazása,</w:t>
      </w:r>
      <w:r>
        <w:t xml:space="preserve"> ne próbáljon meg hozzá</w:t>
      </w:r>
      <w:r w:rsidRPr="00223271">
        <w:t xml:space="preserve">férni személyes adatokhoz. </w:t>
      </w:r>
      <w:r>
        <w:t xml:space="preserve"> </w:t>
      </w:r>
      <w:r w:rsidR="00C37BC6">
        <w:t xml:space="preserve"> </w:t>
      </w:r>
      <w:r w:rsidR="00D965D3">
        <w:t xml:space="preserve">   </w:t>
      </w:r>
    </w:p>
    <w:p w:rsidR="00777F31" w:rsidRPr="001422CB" w:rsidRDefault="00777F31" w:rsidP="00777F31">
      <w:pPr>
        <w:rPr>
          <w:sz w:val="18"/>
          <w:szCs w:val="18"/>
        </w:rPr>
      </w:pPr>
    </w:p>
    <w:p w:rsidR="00777F31" w:rsidRPr="009E2027" w:rsidRDefault="009E2027" w:rsidP="000C69B2">
      <w:pPr>
        <w:numPr>
          <w:ilvl w:val="0"/>
          <w:numId w:val="11"/>
        </w:numPr>
      </w:pPr>
      <w:r w:rsidRPr="00B001A4">
        <w:t xml:space="preserve">A </w:t>
      </w:r>
      <w:r w:rsidRPr="00B001A4">
        <w:rPr>
          <w:spacing w:val="-2"/>
        </w:rPr>
        <w:t xml:space="preserve">munkatársat megilleti a vélemény-nyilvánításhoz, bírálathoz, meggyőződése kifejtéséhez való jog, de annak kifejezési módja a kulturált érintkezési formáknak megfelelő legyen, mások jogát, érdekeit, méltóságát ne sértse, még a joggal, személyes információkkal való visszaélés látszatát is kerülni kell.    </w:t>
      </w:r>
      <w:r w:rsidRPr="00B001A4">
        <w:t xml:space="preserve"> </w:t>
      </w:r>
    </w:p>
    <w:p w:rsidR="006007F1" w:rsidRPr="000C69B2" w:rsidRDefault="006007F1" w:rsidP="00C37BC6">
      <w:pPr>
        <w:rPr>
          <w:sz w:val="20"/>
          <w:szCs w:val="20"/>
        </w:rPr>
      </w:pPr>
    </w:p>
    <w:p w:rsidR="006007F1" w:rsidRPr="006007F1" w:rsidRDefault="006007F1" w:rsidP="00312441">
      <w:pPr>
        <w:pStyle w:val="Cmsor5"/>
      </w:pPr>
      <w:bookmarkStart w:id="23" w:name="_Toc497207684"/>
      <w:r w:rsidRPr="006007F1">
        <w:t>Hatékonyság, fenntarthatóság</w:t>
      </w:r>
      <w:bookmarkEnd w:id="23"/>
      <w:r w:rsidRPr="006007F1">
        <w:t xml:space="preserve">     </w:t>
      </w:r>
    </w:p>
    <w:p w:rsidR="00D342B7" w:rsidRDefault="00D342B7" w:rsidP="00D342B7">
      <w:pPr>
        <w:pStyle w:val="Listaszerbekezds"/>
        <w:numPr>
          <w:ilvl w:val="0"/>
          <w:numId w:val="30"/>
        </w:numPr>
      </w:pPr>
      <w:r w:rsidRPr="00D342B7">
        <w:t>A munkatársnak törekednie kell a felelősségi körébe tartozó közpénzek, anyagi és egyéb eszközök célszerű,</w:t>
      </w:r>
      <w:r>
        <w:t xml:space="preserve"> hatékony,</w:t>
      </w:r>
      <w:r w:rsidRPr="00D342B7">
        <w:t xml:space="preserve"> illetve eredményes felhasználására, a munkájához szükséges eszközöket rendeltetésüknek megfelelően, gondosan kell használnia. </w:t>
      </w:r>
    </w:p>
    <w:p w:rsidR="00E11BF2" w:rsidRPr="00743517" w:rsidRDefault="00E11BF2" w:rsidP="00E11BF2">
      <w:pPr>
        <w:rPr>
          <w:sz w:val="18"/>
          <w:szCs w:val="18"/>
        </w:rPr>
      </w:pPr>
    </w:p>
    <w:p w:rsidR="00E11BF2" w:rsidRPr="000C69B2" w:rsidRDefault="00E11BF2" w:rsidP="00D342B7">
      <w:pPr>
        <w:pStyle w:val="Listaszerbekezds"/>
        <w:numPr>
          <w:ilvl w:val="0"/>
          <w:numId w:val="30"/>
        </w:numPr>
      </w:pPr>
      <w:r w:rsidRPr="000C69B2">
        <w:t xml:space="preserve">Általános elvárás a munkaidő pontos betartása, különösen ügyfélfogadási időben legyen a munkatárs az ügyfél érkezése előtt munkavégzésre készen munkahelyén. Munkaidőben magáncélú tevékenységet csak a legszükségesebbre korlátozva végezhet úgy, hogy az teljesítményét, munkája minőségét nem korlátozhatja.         </w:t>
      </w:r>
    </w:p>
    <w:p w:rsidR="00777F31" w:rsidRPr="000C69B2" w:rsidRDefault="00777F31" w:rsidP="00777F31">
      <w:pPr>
        <w:rPr>
          <w:sz w:val="16"/>
          <w:szCs w:val="16"/>
        </w:rPr>
      </w:pPr>
    </w:p>
    <w:p w:rsidR="0085369D" w:rsidRPr="000C69B2" w:rsidRDefault="00777F31" w:rsidP="0085369D">
      <w:pPr>
        <w:numPr>
          <w:ilvl w:val="0"/>
          <w:numId w:val="30"/>
        </w:numPr>
      </w:pPr>
      <w:r w:rsidRPr="000C69B2">
        <w:t>A magas szintű elméleti tudással és jelentős szakmai gyakorlattal rendelkező munkatárstól elvárható, hogy felkészültségét, tapasztalatait az eredmények javítására, a hivatali munka fejlesztésére, kollégáinak továbbadásra is fordítsa. Szaktudását, vezetési, ellenőrzési, igazgatási és szervezési ismereteit, nyelvtudását, készségeit - önképzéssel is - folyamatosan bővítse, a továbbképzésre szánt időt aktívan kihasználja, felkészüljön az ismeretek alkalmazására.</w:t>
      </w:r>
    </w:p>
    <w:p w:rsidR="00777F31" w:rsidRPr="000C69B2" w:rsidRDefault="00777F31" w:rsidP="00777F31">
      <w:pPr>
        <w:rPr>
          <w:sz w:val="16"/>
          <w:szCs w:val="16"/>
        </w:rPr>
      </w:pPr>
    </w:p>
    <w:p w:rsidR="0085369D" w:rsidRPr="000C69B2" w:rsidRDefault="00777F31" w:rsidP="0085369D">
      <w:pPr>
        <w:numPr>
          <w:ilvl w:val="0"/>
          <w:numId w:val="30"/>
        </w:numPr>
      </w:pPr>
      <w:r w:rsidRPr="000C69B2">
        <w:t xml:space="preserve">Tevékenységünk, ill. megoldási javaslataink során folyamatosan szem előtt tartjuk, érvényesítjük a társadalmi, gazdasági, egészségügyi, környezeti fenntarthatóság szempontjait, követelményeit, és ezen értékeket a nyilvánosság előtt is határozottan képviseljük.   </w:t>
      </w:r>
    </w:p>
    <w:p w:rsidR="006007F1" w:rsidRPr="000C69B2" w:rsidRDefault="006007F1" w:rsidP="000C69B2">
      <w:pPr>
        <w:rPr>
          <w:sz w:val="16"/>
          <w:szCs w:val="16"/>
        </w:rPr>
      </w:pPr>
    </w:p>
    <w:p w:rsidR="00C37BC6" w:rsidRPr="00681DFE" w:rsidRDefault="006007F1" w:rsidP="00312441">
      <w:pPr>
        <w:pStyle w:val="Cmsor5"/>
        <w:rPr>
          <w:sz w:val="16"/>
          <w:szCs w:val="16"/>
        </w:rPr>
      </w:pPr>
      <w:bookmarkStart w:id="24" w:name="_Toc497207685"/>
      <w:r w:rsidRPr="00681DFE">
        <w:t>Átláthatóság</w:t>
      </w:r>
      <w:bookmarkEnd w:id="24"/>
    </w:p>
    <w:p w:rsidR="000C69B2" w:rsidRPr="000C69B2" w:rsidRDefault="000D3BF7" w:rsidP="0085369D">
      <w:pPr>
        <w:numPr>
          <w:ilvl w:val="0"/>
          <w:numId w:val="31"/>
        </w:numPr>
      </w:pPr>
      <w:r w:rsidRPr="00681DFE">
        <w:rPr>
          <w:color w:val="000000"/>
        </w:rPr>
        <w:t>Munkatársaink feladatai</w:t>
      </w:r>
      <w:r w:rsidR="0056361A" w:rsidRPr="00681DFE">
        <w:rPr>
          <w:color w:val="000000"/>
        </w:rPr>
        <w:t>kat vezet</w:t>
      </w:r>
      <w:r w:rsidRPr="00681DFE">
        <w:rPr>
          <w:color w:val="000000"/>
        </w:rPr>
        <w:t>őik</w:t>
      </w:r>
      <w:r w:rsidR="00681DFE" w:rsidRPr="00681DFE">
        <w:rPr>
          <w:color w:val="000000"/>
        </w:rPr>
        <w:t xml:space="preserve">, munkájukat segítő </w:t>
      </w:r>
      <w:r w:rsidR="00681DFE">
        <w:rPr>
          <w:color w:val="000000"/>
        </w:rPr>
        <w:t>kollégáik</w:t>
      </w:r>
      <w:r w:rsidRPr="00681DFE">
        <w:rPr>
          <w:color w:val="000000"/>
        </w:rPr>
        <w:t xml:space="preserve"> és a</w:t>
      </w:r>
      <w:r w:rsidR="00681DFE" w:rsidRPr="00681DFE">
        <w:rPr>
          <w:color w:val="000000"/>
        </w:rPr>
        <w:t>z</w:t>
      </w:r>
      <w:r w:rsidR="0056361A" w:rsidRPr="00681DFE">
        <w:rPr>
          <w:color w:val="000000"/>
        </w:rPr>
        <w:t xml:space="preserve"> </w:t>
      </w:r>
      <w:r w:rsidR="00681DFE" w:rsidRPr="00681DFE">
        <w:rPr>
          <w:color w:val="000000"/>
        </w:rPr>
        <w:t>állam</w:t>
      </w:r>
      <w:r w:rsidRPr="00681DFE">
        <w:rPr>
          <w:color w:val="000000"/>
        </w:rPr>
        <w:t>polgárok</w:t>
      </w:r>
      <w:r w:rsidR="0056361A" w:rsidRPr="00681DFE">
        <w:rPr>
          <w:color w:val="000000"/>
        </w:rPr>
        <w:t xml:space="preserve"> számára </w:t>
      </w:r>
      <w:r w:rsidRPr="00681DFE">
        <w:rPr>
          <w:color w:val="000000"/>
        </w:rPr>
        <w:t xml:space="preserve">átláthatóan végzik. Köztisztviselői feladatukat a jogszabályokban, belső szabályzatokban rögzített módon teszik követhetővé, dokumentálják.    </w:t>
      </w:r>
    </w:p>
    <w:p w:rsidR="0085369D" w:rsidRPr="000C69B2" w:rsidRDefault="000D3BF7" w:rsidP="000C69B2">
      <w:pPr>
        <w:rPr>
          <w:sz w:val="16"/>
          <w:szCs w:val="16"/>
        </w:rPr>
      </w:pPr>
      <w:r w:rsidRPr="000C69B2">
        <w:rPr>
          <w:color w:val="000000"/>
          <w:sz w:val="16"/>
          <w:szCs w:val="16"/>
        </w:rPr>
        <w:t xml:space="preserve"> </w:t>
      </w:r>
    </w:p>
    <w:p w:rsidR="000C69B2" w:rsidRDefault="0056361A" w:rsidP="0085369D">
      <w:pPr>
        <w:numPr>
          <w:ilvl w:val="0"/>
          <w:numId w:val="31"/>
        </w:numPr>
      </w:pPr>
      <w:r w:rsidRPr="00681DFE">
        <w:t>A</w:t>
      </w:r>
      <w:r w:rsidR="00681DFE">
        <w:t xml:space="preserve"> PH</w:t>
      </w:r>
      <w:r w:rsidRPr="00681DFE">
        <w:t xml:space="preserve"> közérdekű és közérdekből nyilvános adatokhoz az állampolgárok számára egyszerű, </w:t>
      </w:r>
      <w:r w:rsidR="00681DFE">
        <w:t>belső szabályzatban rögzített</w:t>
      </w:r>
      <w:r w:rsidRPr="00681DFE">
        <w:t xml:space="preserve"> feltételekkel bíró hozzáférést biztosít</w:t>
      </w:r>
      <w:r w:rsidR="00681DFE">
        <w:t>.</w:t>
      </w:r>
      <w:r w:rsidRPr="00681DFE">
        <w:t xml:space="preserve">  </w:t>
      </w:r>
    </w:p>
    <w:p w:rsidR="009E2027" w:rsidRPr="000C69B2" w:rsidRDefault="009E2027" w:rsidP="000C69B2">
      <w:pPr>
        <w:rPr>
          <w:sz w:val="16"/>
          <w:szCs w:val="16"/>
        </w:rPr>
      </w:pPr>
    </w:p>
    <w:p w:rsidR="0085369D" w:rsidRPr="000C69B2" w:rsidRDefault="009E2027" w:rsidP="0085369D">
      <w:pPr>
        <w:numPr>
          <w:ilvl w:val="0"/>
          <w:numId w:val="31"/>
        </w:numPr>
      </w:pPr>
      <w:r w:rsidRPr="000C69B2">
        <w:t>A munkatárs a saját, valamint a PH jó hírnevének és szolgáltatási tevékenysége tekintélyének védelmében köteles felettesét tájékoztatni, ha olyan magatartásra próbálják őt, vagy más kollégáját rábírni, amely törvénysértő, jogellenes vagy etikátlan. Ugyanakkor nem érheti hátrány felettesei részéről azt a munkatársat, aki a törvényesség, a jogszerűség vagy az etikai szabályok betartása érdekében tesz bejelentést, illetőleg nyilvánít véleményt.</w:t>
      </w:r>
    </w:p>
    <w:p w:rsidR="0085369D" w:rsidRPr="00681DFE" w:rsidRDefault="00681DFE" w:rsidP="004803D6">
      <w:r w:rsidRPr="00681DFE">
        <w:t xml:space="preserve"> </w:t>
      </w:r>
    </w:p>
    <w:p w:rsidR="00DC358C" w:rsidRDefault="003704FD" w:rsidP="00B93644">
      <w:pPr>
        <w:pStyle w:val="Cmsor3"/>
      </w:pPr>
      <w:bookmarkStart w:id="25" w:name="_Toc497207686"/>
      <w:r>
        <w:t>C</w:t>
      </w:r>
      <w:proofErr w:type="gramStart"/>
      <w:r>
        <w:t xml:space="preserve">)   </w:t>
      </w:r>
      <w:r w:rsidR="00043C6A">
        <w:t>Vezetőkkel</w:t>
      </w:r>
      <w:proofErr w:type="gramEnd"/>
      <w:r w:rsidR="00043C6A">
        <w:t xml:space="preserve"> szemben</w:t>
      </w:r>
      <w:r w:rsidR="002318D4">
        <w:t>i elvárások</w:t>
      </w:r>
      <w:r w:rsidR="00043C6A">
        <w:t>:</w:t>
      </w:r>
      <w:bookmarkEnd w:id="25"/>
      <w:r w:rsidR="00043C6A">
        <w:t xml:space="preserve">   </w:t>
      </w:r>
    </w:p>
    <w:p w:rsidR="00B93644" w:rsidRDefault="00B93644" w:rsidP="00B93644">
      <w:pPr>
        <w:pStyle w:val="Cmsor5"/>
        <w:ind w:firstLine="1080"/>
      </w:pPr>
      <w:bookmarkStart w:id="26" w:name="_Toc497207687"/>
      <w:r>
        <w:t>Példamutatás</w:t>
      </w:r>
      <w:bookmarkEnd w:id="26"/>
    </w:p>
    <w:p w:rsidR="00B93644" w:rsidRPr="00C00DD2" w:rsidRDefault="002318D4" w:rsidP="00C37BC6">
      <w:pPr>
        <w:numPr>
          <w:ilvl w:val="0"/>
          <w:numId w:val="6"/>
        </w:numPr>
      </w:pPr>
      <w:r w:rsidRPr="00C00DD2">
        <w:t xml:space="preserve">A vezető kötelezettségei teljesítésében, </w:t>
      </w:r>
      <w:r w:rsidR="00C00DD2" w:rsidRPr="00C00DD2">
        <w:t xml:space="preserve">döntéseiben, magatartásában, </w:t>
      </w:r>
      <w:r w:rsidRPr="00C00DD2">
        <w:t xml:space="preserve">hivatali feladatai ellátása során </w:t>
      </w:r>
      <w:r w:rsidR="00C00DD2" w:rsidRPr="00C00DD2">
        <w:t>vagy</w:t>
      </w:r>
      <w:r w:rsidRPr="00C00DD2">
        <w:t xml:space="preserve"> magánéletében </w:t>
      </w:r>
      <w:r w:rsidR="00C00DD2" w:rsidRPr="00C00DD2">
        <w:t xml:space="preserve">is </w:t>
      </w:r>
      <w:r w:rsidRPr="00C00DD2">
        <w:t xml:space="preserve">olyan </w:t>
      </w:r>
      <w:r w:rsidR="00C00DD2" w:rsidRPr="00C00DD2">
        <w:t>példát mutasson</w:t>
      </w:r>
      <w:r w:rsidRPr="00C00DD2">
        <w:t>, amely</w:t>
      </w:r>
      <w:r w:rsidR="00B948CB" w:rsidRPr="00C00DD2">
        <w:t xml:space="preserve"> </w:t>
      </w:r>
      <w:r w:rsidR="00C00DD2" w:rsidRPr="00C00DD2">
        <w:t>kifejezi értékeink melletti elkötelezettségüket, és precedens</w:t>
      </w:r>
      <w:r w:rsidR="00B948CB" w:rsidRPr="00C00DD2">
        <w:t xml:space="preserve"> az állampolgárok, </w:t>
      </w:r>
      <w:r w:rsidR="00C00DD2" w:rsidRPr="00C00DD2">
        <w:t>a PH munkatársai számára.</w:t>
      </w:r>
    </w:p>
    <w:p w:rsidR="00B93644" w:rsidRPr="00184BEE" w:rsidRDefault="00B93644" w:rsidP="00B93644">
      <w:pPr>
        <w:rPr>
          <w:sz w:val="16"/>
          <w:szCs w:val="16"/>
        </w:rPr>
      </w:pPr>
      <w:r w:rsidRPr="00184BEE">
        <w:rPr>
          <w:sz w:val="16"/>
          <w:szCs w:val="16"/>
        </w:rPr>
        <w:t xml:space="preserve">   </w:t>
      </w:r>
    </w:p>
    <w:p w:rsidR="00B93644" w:rsidRPr="00C00DD2" w:rsidRDefault="00B948CB" w:rsidP="00B93644">
      <w:pPr>
        <w:numPr>
          <w:ilvl w:val="0"/>
          <w:numId w:val="6"/>
        </w:numPr>
      </w:pPr>
      <w:r w:rsidRPr="00C00DD2">
        <w:rPr>
          <w:rFonts w:ascii="TimesNewRoman" w:hAnsi="TimesNewRoman"/>
          <w:spacing w:val="-2"/>
        </w:rPr>
        <w:t>S</w:t>
      </w:r>
      <w:r w:rsidR="00B93644" w:rsidRPr="00C00DD2">
        <w:rPr>
          <w:rFonts w:ascii="TimesNewRoman" w:hAnsi="TimesNewRoman"/>
          <w:spacing w:val="-2"/>
        </w:rPr>
        <w:t xml:space="preserve">zemélyes magatartásával, döntéseivel, intézkedéseivel </w:t>
      </w:r>
      <w:r w:rsidR="000B3B53" w:rsidRPr="00C00DD2">
        <w:rPr>
          <w:rFonts w:ascii="TimesNewRoman" w:hAnsi="TimesNewRoman"/>
        </w:rPr>
        <w:t>s</w:t>
      </w:r>
      <w:r w:rsidR="00B93644" w:rsidRPr="00C00DD2">
        <w:rPr>
          <w:rFonts w:ascii="TimesNewRoman" w:hAnsi="TimesNewRoman"/>
        </w:rPr>
        <w:t xml:space="preserve">egítse elő, hogy az általa irányított szervezeti egységben konstruktív, együttműködő munkahelyi kapcsolatrendszer, kölcsönös bizalmon alapuló, kiegyensúlyozott légkör alakuljon ki. </w:t>
      </w:r>
      <w:r w:rsidR="000B3B53" w:rsidRPr="00C00DD2">
        <w:rPr>
          <w:rFonts w:ascii="TimesNewRoman" w:hAnsi="TimesNewRoman"/>
        </w:rPr>
        <w:t>Döntéseiért, tevékenységéért,</w:t>
      </w:r>
      <w:r w:rsidR="004803D6" w:rsidRPr="00C00DD2">
        <w:rPr>
          <w:rFonts w:ascii="TimesNewRoman" w:hAnsi="TimesNewRoman"/>
        </w:rPr>
        <w:t xml:space="preserve"> munkája eredményességéért</w:t>
      </w:r>
      <w:r w:rsidR="00B93644" w:rsidRPr="00C00DD2">
        <w:rPr>
          <w:rFonts w:ascii="TimesNewRoman" w:hAnsi="TimesNewRoman"/>
        </w:rPr>
        <w:t xml:space="preserve"> </w:t>
      </w:r>
      <w:r w:rsidR="000B3B53" w:rsidRPr="00C00DD2">
        <w:rPr>
          <w:rFonts w:ascii="TimesNewRoman" w:hAnsi="TimesNewRoman"/>
        </w:rPr>
        <w:t>vállalja</w:t>
      </w:r>
      <w:r w:rsidR="00B93644" w:rsidRPr="00C00DD2">
        <w:rPr>
          <w:rFonts w:ascii="TimesNewRoman" w:hAnsi="TimesNewRoman"/>
        </w:rPr>
        <w:t xml:space="preserve"> </w:t>
      </w:r>
      <w:r w:rsidR="004803D6" w:rsidRPr="00C00DD2">
        <w:rPr>
          <w:rFonts w:ascii="TimesNewRoman" w:hAnsi="TimesNewRoman"/>
        </w:rPr>
        <w:t>a</w:t>
      </w:r>
      <w:r w:rsidR="00B93644" w:rsidRPr="00C00DD2">
        <w:rPr>
          <w:rFonts w:ascii="TimesNewRoman" w:hAnsi="TimesNewRoman"/>
        </w:rPr>
        <w:t xml:space="preserve"> személyes felelősséget. </w:t>
      </w:r>
    </w:p>
    <w:p w:rsidR="000B3B53" w:rsidRPr="00184BEE" w:rsidRDefault="000B3B53" w:rsidP="000B3B53">
      <w:pPr>
        <w:rPr>
          <w:sz w:val="16"/>
          <w:szCs w:val="16"/>
        </w:rPr>
      </w:pPr>
      <w:r w:rsidRPr="00184BEE">
        <w:rPr>
          <w:sz w:val="16"/>
          <w:szCs w:val="16"/>
        </w:rPr>
        <w:t xml:space="preserve">   </w:t>
      </w:r>
    </w:p>
    <w:p w:rsidR="00B93644" w:rsidRDefault="00B93644" w:rsidP="00B93644">
      <w:pPr>
        <w:numPr>
          <w:ilvl w:val="0"/>
          <w:numId w:val="6"/>
        </w:numPr>
      </w:pPr>
      <w:r w:rsidRPr="00C00DD2">
        <w:t>A vezető a beosztott munkatársak tevékenységének irányítását,</w:t>
      </w:r>
      <w:r w:rsidR="000B3B53" w:rsidRPr="00C00DD2">
        <w:t xml:space="preserve"> szervezését,</w:t>
      </w:r>
      <w:r w:rsidRPr="00C00DD2">
        <w:t xml:space="preserve"> ellenőrzését a PH</w:t>
      </w:r>
      <w:r>
        <w:t xml:space="preserve"> célkitűzéseivel és feltételeivel összhangban köteles végezni. Segítenie és támogatnia kell a munkahelyi célok és feladatok ellátását, a korszerű, haték</w:t>
      </w:r>
      <w:r w:rsidR="00C37BC6">
        <w:t>ony munkamódszerek bevezetését,</w:t>
      </w:r>
      <w:r>
        <w:t xml:space="preserve"> fejlesztését, illetőleg a munkatársak szakmai fejlődését, tapasztalatszerzését.  </w:t>
      </w:r>
    </w:p>
    <w:p w:rsidR="00B93644" w:rsidRPr="00B948CB" w:rsidRDefault="00B93644" w:rsidP="00B93644">
      <w:pPr>
        <w:rPr>
          <w:sz w:val="16"/>
          <w:szCs w:val="16"/>
        </w:rPr>
      </w:pPr>
    </w:p>
    <w:p w:rsidR="00B93644" w:rsidRPr="00B93644" w:rsidRDefault="00B93644" w:rsidP="00B93644">
      <w:pPr>
        <w:numPr>
          <w:ilvl w:val="0"/>
          <w:numId w:val="6"/>
        </w:numPr>
      </w:pPr>
      <w:r>
        <w:rPr>
          <w:rFonts w:ascii="TimesNewRoman" w:hAnsi="TimesNewRoman"/>
        </w:rPr>
        <w:t>A vezető tartsa tiszteletben a beosztott munkatársak személyiségi jogait, tegyen meg mindent a kulturált érintkezési formák érvényesüléséért. Legyen toleráns, türelmes és segítőkész a munkatársai problémái iránt, vessen gátat környezetéb</w:t>
      </w:r>
      <w:r w:rsidR="004803D6">
        <w:rPr>
          <w:rFonts w:ascii="TimesNewRoman" w:hAnsi="TimesNewRoman"/>
        </w:rPr>
        <w:t>en az intrikának, az önzésnek,</w:t>
      </w:r>
      <w:r>
        <w:rPr>
          <w:rFonts w:ascii="TimesNewRoman" w:hAnsi="TimesNewRoman"/>
        </w:rPr>
        <w:t xml:space="preserve"> a képmutatás minden formájának, de biztosítsa </w:t>
      </w:r>
      <w:r w:rsidR="004803D6">
        <w:rPr>
          <w:rFonts w:ascii="TimesNewRoman" w:hAnsi="TimesNewRoman"/>
        </w:rPr>
        <w:t xml:space="preserve">a </w:t>
      </w:r>
      <w:r>
        <w:rPr>
          <w:rFonts w:ascii="TimesNewRoman" w:hAnsi="TimesNewRoman"/>
        </w:rPr>
        <w:t xml:space="preserve">megfelelő véleménynyilvánítás formai kereteit.   </w:t>
      </w:r>
    </w:p>
    <w:p w:rsidR="00B93644" w:rsidRPr="00B948CB" w:rsidRDefault="00B93644" w:rsidP="00B93644">
      <w:pPr>
        <w:rPr>
          <w:sz w:val="16"/>
          <w:szCs w:val="16"/>
        </w:rPr>
      </w:pPr>
    </w:p>
    <w:p w:rsidR="00B93644" w:rsidRPr="00184BEE" w:rsidRDefault="00B93644" w:rsidP="00B93644">
      <w:pPr>
        <w:numPr>
          <w:ilvl w:val="0"/>
          <w:numId w:val="6"/>
        </w:numPr>
      </w:pPr>
      <w:r>
        <w:t>A vezetők legyenek érzékenyek a külső ügyfelek és a belső munkatársak</w:t>
      </w:r>
      <w:r w:rsidRPr="00223271">
        <w:t xml:space="preserve"> szükségleteire</w:t>
      </w:r>
      <w:r>
        <w:t xml:space="preserve">.  </w:t>
      </w:r>
      <w:r w:rsidRPr="00184BEE">
        <w:t>Folyamatosan figyeljék, érté</w:t>
      </w:r>
      <w:r w:rsidR="004803D6" w:rsidRPr="00184BEE">
        <w:t>keljék,</w:t>
      </w:r>
      <w:r w:rsidRPr="00184BEE">
        <w:t xml:space="preserve"> fejlesszék szolgáltatásainkat, folyamatainkat, hogy ügyfeleinknek a </w:t>
      </w:r>
      <w:r w:rsidR="004803D6" w:rsidRPr="00184BEE">
        <w:t>szolgáltatás során</w:t>
      </w:r>
      <w:r w:rsidRPr="00184BEE">
        <w:t xml:space="preserve"> minőségi és bizton</w:t>
      </w:r>
      <w:r w:rsidR="00C37BC6" w:rsidRPr="00184BEE">
        <w:t xml:space="preserve">ságos megoldásokat nyújthassunk.     </w:t>
      </w:r>
      <w:r w:rsidRPr="00184BEE">
        <w:t xml:space="preserve">  </w:t>
      </w:r>
    </w:p>
    <w:p w:rsidR="002318D4" w:rsidRPr="00184BEE" w:rsidRDefault="002318D4" w:rsidP="002318D4">
      <w:pPr>
        <w:rPr>
          <w:sz w:val="16"/>
          <w:szCs w:val="16"/>
        </w:rPr>
      </w:pPr>
    </w:p>
    <w:p w:rsidR="00D5113D" w:rsidRPr="00184BEE" w:rsidRDefault="00562365" w:rsidP="00D5113D">
      <w:pPr>
        <w:numPr>
          <w:ilvl w:val="0"/>
          <w:numId w:val="6"/>
        </w:numPr>
      </w:pPr>
      <w:r w:rsidRPr="00184BEE">
        <w:t>Fokozottan érvényes követelmény a kulturált megjelenés</w:t>
      </w:r>
      <w:r w:rsidR="00681DFE" w:rsidRPr="00184BEE">
        <w:t>,</w:t>
      </w:r>
      <w:r w:rsidRPr="00184BEE">
        <w:t xml:space="preserve"> magatartás</w:t>
      </w:r>
      <w:r w:rsidR="004803D6" w:rsidRPr="00184BEE">
        <w:t>,</w:t>
      </w:r>
      <w:r w:rsidR="00681DFE" w:rsidRPr="00184BEE">
        <w:t xml:space="preserve"> viselkedés</w:t>
      </w:r>
      <w:r w:rsidR="004803D6" w:rsidRPr="00184BEE">
        <w:t>, ha a</w:t>
      </w:r>
      <w:r w:rsidR="00C00DD2" w:rsidRPr="00184BEE">
        <w:t xml:space="preserve"> </w:t>
      </w:r>
      <w:r w:rsidR="004803D6" w:rsidRPr="00184BEE">
        <w:t>vezető</w:t>
      </w:r>
      <w:r w:rsidRPr="00184BEE">
        <w:t xml:space="preserve"> a PH képviseletében</w:t>
      </w:r>
      <w:r w:rsidR="004803D6" w:rsidRPr="00184BEE">
        <w:t xml:space="preserve">, </w:t>
      </w:r>
      <w:r w:rsidRPr="00184BEE">
        <w:t>nagy nyilvánosság előtt</w:t>
      </w:r>
      <w:r w:rsidR="000A670F" w:rsidRPr="00184BEE">
        <w:t>,</w:t>
      </w:r>
      <w:r w:rsidRPr="00184BEE">
        <w:t xml:space="preserve"> </w:t>
      </w:r>
      <w:r w:rsidR="000A670F" w:rsidRPr="00184BEE">
        <w:t>ill.</w:t>
      </w:r>
      <w:r w:rsidRPr="00184BEE">
        <w:t xml:space="preserve"> </w:t>
      </w:r>
      <w:r w:rsidR="00C37BC6" w:rsidRPr="00184BEE">
        <w:t>a t</w:t>
      </w:r>
      <w:r w:rsidRPr="00184BEE">
        <w:t>ömegtájékoztatás fórumain jelenik meg. A vezető</w:t>
      </w:r>
      <w:r w:rsidR="00B93644" w:rsidRPr="00184BEE">
        <w:t xml:space="preserve"> kollégáktól az öltözködésben is elvárható </w:t>
      </w:r>
      <w:r w:rsidR="00184BEE" w:rsidRPr="00184BEE">
        <w:t>a</w:t>
      </w:r>
      <w:r w:rsidR="00B93644" w:rsidRPr="00184BEE">
        <w:t xml:space="preserve"> példamutatás</w:t>
      </w:r>
      <w:r w:rsidR="00184BEE" w:rsidRPr="00184BEE">
        <w:t xml:space="preserve">.  </w:t>
      </w:r>
    </w:p>
    <w:p w:rsidR="00184BEE" w:rsidRPr="00184BEE" w:rsidRDefault="00184BEE" w:rsidP="00184BEE">
      <w:pPr>
        <w:rPr>
          <w:sz w:val="16"/>
          <w:szCs w:val="16"/>
        </w:rPr>
      </w:pPr>
    </w:p>
    <w:p w:rsidR="002318D4" w:rsidRDefault="00B93644" w:rsidP="002318D4">
      <w:pPr>
        <w:numPr>
          <w:ilvl w:val="0"/>
          <w:numId w:val="6"/>
        </w:numPr>
      </w:pPr>
      <w:r w:rsidRPr="00184BEE">
        <w:t xml:space="preserve"> </w:t>
      </w:r>
      <w:r w:rsidR="00D5113D" w:rsidRPr="00184BEE">
        <w:rPr>
          <w:rFonts w:ascii="TimesNewRoman" w:hAnsi="TimesNewRoman"/>
        </w:rPr>
        <w:t>Elejét kell venni, meg kell akadályozni, hogy a hivatal vezetőinek</w:t>
      </w:r>
      <w:r w:rsidR="000A670F" w:rsidRPr="00184BEE">
        <w:rPr>
          <w:rFonts w:ascii="TimesNewRoman" w:hAnsi="TimesNewRoman"/>
        </w:rPr>
        <w:t>, munkatársainak</w:t>
      </w:r>
      <w:r w:rsidR="00D5113D" w:rsidRPr="00184BEE">
        <w:rPr>
          <w:rFonts w:ascii="TimesNewRoman" w:hAnsi="TimesNewRoman"/>
        </w:rPr>
        <w:t xml:space="preserve"> tekintélyét</w:t>
      </w:r>
      <w:r w:rsidR="00D5113D">
        <w:rPr>
          <w:rFonts w:ascii="TimesNewRoman" w:hAnsi="TimesNewRoman"/>
        </w:rPr>
        <w:t xml:space="preserve"> lejárató, negatív információk, megjegyzések, pletykák </w:t>
      </w:r>
      <w:r w:rsidR="000A670F">
        <w:rPr>
          <w:rFonts w:ascii="TimesNewRoman" w:hAnsi="TimesNewRoman"/>
        </w:rPr>
        <w:t>a kollégák</w:t>
      </w:r>
      <w:r w:rsidR="00D5113D">
        <w:rPr>
          <w:rFonts w:ascii="TimesNewRoman" w:hAnsi="TimesNewRoman"/>
        </w:rPr>
        <w:t xml:space="preserve"> körében megjelenjenek, terjedjenek.   </w:t>
      </w:r>
    </w:p>
    <w:p w:rsidR="00B93644" w:rsidRPr="00B948CB" w:rsidRDefault="00B93644" w:rsidP="00B93644">
      <w:pPr>
        <w:rPr>
          <w:sz w:val="16"/>
          <w:szCs w:val="16"/>
        </w:rPr>
      </w:pPr>
    </w:p>
    <w:p w:rsidR="00B93644" w:rsidRDefault="004A5FAB" w:rsidP="00FD6B8B">
      <w:pPr>
        <w:pStyle w:val="Cmsor5"/>
      </w:pPr>
      <w:bookmarkStart w:id="27" w:name="_Toc497207688"/>
      <w:r w:rsidRPr="004A5FAB">
        <w:t>Munkatársak támogatása</w:t>
      </w:r>
      <w:bookmarkEnd w:id="27"/>
    </w:p>
    <w:p w:rsidR="00F66929" w:rsidRPr="00F66929" w:rsidRDefault="00F66929" w:rsidP="00F66929">
      <w:pPr>
        <w:numPr>
          <w:ilvl w:val="0"/>
          <w:numId w:val="32"/>
        </w:numPr>
      </w:pPr>
      <w:r w:rsidRPr="00F66929">
        <w:t xml:space="preserve">A </w:t>
      </w:r>
      <w:r w:rsidRPr="00F66929">
        <w:rPr>
          <w:rFonts w:ascii="TimesNewRoman" w:hAnsi="TimesNewRoman"/>
        </w:rPr>
        <w:t xml:space="preserve">vezetőknek egymással szemben szolidárisnak, együttműködőnek, segítőkésznek kell lenniük, egymás feladat- és hatáskörét tiszteletben kell tartaniuk. Közösen végzendő feladatok esetén az érdemi problémafeltáró, konstruktív, kezdeményező magatartást kell előnyben részesíteniük, a konfliktusokat kerülni kell.  </w:t>
      </w:r>
    </w:p>
    <w:p w:rsidR="00F66929" w:rsidRPr="00B948CB" w:rsidRDefault="00F66929" w:rsidP="00F66929">
      <w:pPr>
        <w:rPr>
          <w:sz w:val="16"/>
          <w:szCs w:val="16"/>
        </w:rPr>
      </w:pPr>
    </w:p>
    <w:p w:rsidR="00F66929" w:rsidRPr="00F66929" w:rsidRDefault="00F66929" w:rsidP="00F66929">
      <w:pPr>
        <w:numPr>
          <w:ilvl w:val="0"/>
          <w:numId w:val="32"/>
        </w:numPr>
      </w:pPr>
      <w:r>
        <w:t xml:space="preserve">A </w:t>
      </w:r>
      <w:r>
        <w:rPr>
          <w:color w:val="000000"/>
          <w:szCs w:val="20"/>
        </w:rPr>
        <w:t xml:space="preserve">szakmai utánpótlás betanítása során őrizze meg a haladó szakmai hagyományokat, biztosítsa a magas színvonalú képzés személyi és tárgyi feltételeit, valamint személyes példájával törekedjen az etikus magatartás továbbvitelére. </w:t>
      </w:r>
    </w:p>
    <w:p w:rsidR="00432B07" w:rsidRPr="00432B07" w:rsidRDefault="00432B07" w:rsidP="00432B07">
      <w:pPr>
        <w:rPr>
          <w:sz w:val="16"/>
          <w:szCs w:val="16"/>
        </w:rPr>
      </w:pPr>
    </w:p>
    <w:p w:rsidR="00432B07" w:rsidRDefault="00432B07" w:rsidP="00432B07">
      <w:pPr>
        <w:numPr>
          <w:ilvl w:val="0"/>
          <w:numId w:val="32"/>
        </w:numPr>
      </w:pPr>
      <w:r>
        <w:t xml:space="preserve">A vezetőnek a munkatársak belső szabályzatokban biztosított szakmai önállóságát, megoldási függetlenségét tiszteletben kell tartania, és tartózkodnia kell attól, hogy a munkatársat jogosítványai gyakorlásában vagy megállapításaiban akadályozza, illetőleg befolyásolja. </w:t>
      </w:r>
    </w:p>
    <w:p w:rsidR="004A5FAB" w:rsidRPr="00432B07" w:rsidRDefault="004A5FAB" w:rsidP="004A5FAB">
      <w:pPr>
        <w:tabs>
          <w:tab w:val="left" w:pos="567"/>
        </w:tabs>
        <w:rPr>
          <w:bCs/>
          <w:iCs/>
          <w:sz w:val="16"/>
          <w:szCs w:val="16"/>
        </w:rPr>
      </w:pPr>
    </w:p>
    <w:p w:rsidR="00432B07" w:rsidRDefault="00432B07" w:rsidP="004D23CA">
      <w:pPr>
        <w:numPr>
          <w:ilvl w:val="0"/>
          <w:numId w:val="32"/>
        </w:numPr>
      </w:pPr>
      <w:r>
        <w:rPr>
          <w:rFonts w:ascii="TimesNewRoman" w:hAnsi="TimesNewRoman"/>
        </w:rPr>
        <w:t xml:space="preserve">A vezető a kialakult vélemény- és nézetkülönbségeket, esetleges konfliktusokat elvszerűen, partneri módon együttműködve - a hivatal személyi, szakmai és szervezeti érdekeinek szem előtt tartásával - törekedjen tisztázni, illetve feloldani.  </w:t>
      </w:r>
    </w:p>
    <w:p w:rsidR="00132B16" w:rsidRPr="001422CB" w:rsidRDefault="00132B16" w:rsidP="00132B16">
      <w:pPr>
        <w:rPr>
          <w:sz w:val="18"/>
          <w:szCs w:val="18"/>
        </w:rPr>
      </w:pPr>
    </w:p>
    <w:p w:rsidR="00132B16" w:rsidRDefault="00132B16" w:rsidP="00132B16">
      <w:pPr>
        <w:numPr>
          <w:ilvl w:val="0"/>
          <w:numId w:val="32"/>
        </w:numPr>
      </w:pPr>
      <w:r>
        <w:rPr>
          <w:rFonts w:ascii="TimesNewRoman" w:hAnsi="TimesNewRoman"/>
        </w:rPr>
        <w:t>A vezető segítse elő munkatársai karrierfejlődését, munkateljesítményüktől függően kezdeményezzen, vagy döntsön szakmai előmenetelük, anyagi és erkölcsi elismerésük kérdéseiben. A szakismeretek és kapcsolódó képességek, kompetenciák, készségek fejlesztés</w:t>
      </w:r>
      <w:r w:rsidR="00FD6B8B">
        <w:rPr>
          <w:rFonts w:ascii="TimesNewRoman" w:hAnsi="TimesNewRoman"/>
        </w:rPr>
        <w:t xml:space="preserve">e, </w:t>
      </w:r>
      <w:r>
        <w:rPr>
          <w:rFonts w:ascii="TimesNewRoman" w:hAnsi="TimesNewRoman"/>
        </w:rPr>
        <w:t xml:space="preserve">ill. a teljesítménykövetelmények elérése érdekében ösztönözze a munkatársak önképzését és részvételét a szervezett szakmai továbbképzésben. </w:t>
      </w:r>
    </w:p>
    <w:p w:rsidR="00312441" w:rsidRPr="004A5FAB" w:rsidRDefault="00312441" w:rsidP="004A5FAB">
      <w:pPr>
        <w:tabs>
          <w:tab w:val="left" w:pos="567"/>
        </w:tabs>
        <w:rPr>
          <w:bCs/>
          <w:iCs/>
          <w:szCs w:val="26"/>
        </w:rPr>
      </w:pPr>
    </w:p>
    <w:p w:rsidR="00B93644" w:rsidRPr="004A5FAB" w:rsidRDefault="00B93644" w:rsidP="00184BEE">
      <w:pPr>
        <w:pStyle w:val="Cmsor5"/>
        <w:rPr>
          <w:rFonts w:ascii="Times New Roman félkövér" w:hAnsi="Times New Roman félkövér"/>
        </w:rPr>
      </w:pPr>
      <w:bookmarkStart w:id="28" w:name="_Toc497207689"/>
      <w:r w:rsidRPr="004A5FAB">
        <w:rPr>
          <w:rFonts w:ascii="Times New Roman félkövér" w:hAnsi="Times New Roman félkövér"/>
        </w:rPr>
        <w:t>Szakmai szempontok érvényesítése</w:t>
      </w:r>
      <w:bookmarkEnd w:id="28"/>
    </w:p>
    <w:p w:rsidR="00164550" w:rsidRPr="00FD6B8B" w:rsidRDefault="00F46025" w:rsidP="004D23CA">
      <w:pPr>
        <w:numPr>
          <w:ilvl w:val="0"/>
          <w:numId w:val="40"/>
        </w:numPr>
        <w:rPr>
          <w:rFonts w:ascii="TimesNewRoman" w:hAnsi="TimesNewRoman"/>
          <w:spacing w:val="-2"/>
        </w:rPr>
      </w:pPr>
      <w:r w:rsidRPr="00FD6B8B">
        <w:rPr>
          <w:rFonts w:ascii="TimesNewRoman" w:hAnsi="TimesNewRoman"/>
          <w:spacing w:val="-2"/>
        </w:rPr>
        <w:t>A vezető köteles kialakítani,</w:t>
      </w:r>
      <w:r w:rsidR="00164550" w:rsidRPr="00FD6B8B">
        <w:rPr>
          <w:rFonts w:ascii="TimesNewRoman" w:hAnsi="TimesNewRoman"/>
          <w:spacing w:val="-2"/>
        </w:rPr>
        <w:t xml:space="preserve"> folyamatosan felülvizsgálni, és</w:t>
      </w:r>
      <w:r w:rsidRPr="00FD6B8B">
        <w:rPr>
          <w:rFonts w:ascii="TimesNewRoman" w:hAnsi="TimesNewRoman"/>
          <w:spacing w:val="-2"/>
        </w:rPr>
        <w:t xml:space="preserve"> meghatározni </w:t>
      </w:r>
      <w:r w:rsidR="00C37BC6" w:rsidRPr="00FD6B8B">
        <w:rPr>
          <w:rFonts w:ascii="TimesNewRoman" w:hAnsi="TimesNewRoman"/>
          <w:spacing w:val="-2"/>
        </w:rPr>
        <w:t xml:space="preserve">személyenként, </w:t>
      </w:r>
      <w:r w:rsidRPr="00FD6B8B">
        <w:rPr>
          <w:rFonts w:ascii="TimesNewRoman" w:hAnsi="TimesNewRoman"/>
          <w:spacing w:val="-2"/>
        </w:rPr>
        <w:t xml:space="preserve">munkakörönként </w:t>
      </w:r>
      <w:r w:rsidR="00164550" w:rsidRPr="00FD6B8B">
        <w:rPr>
          <w:rFonts w:ascii="TimesNewRoman" w:hAnsi="TimesNewRoman"/>
          <w:spacing w:val="-2"/>
        </w:rPr>
        <w:t xml:space="preserve">a felkészültségi, szakmai, felelősségi, etikai normákat, amelyeket </w:t>
      </w:r>
      <w:r w:rsidR="00C37BC6" w:rsidRPr="00FD6B8B">
        <w:rPr>
          <w:rFonts w:ascii="TimesNewRoman" w:hAnsi="TimesNewRoman"/>
          <w:spacing w:val="-2"/>
        </w:rPr>
        <w:t xml:space="preserve">a munkatársaknak </w:t>
      </w:r>
      <w:r w:rsidR="00164550" w:rsidRPr="00FD6B8B">
        <w:rPr>
          <w:rFonts w:ascii="TimesNewRoman" w:hAnsi="TimesNewRoman"/>
          <w:spacing w:val="-2"/>
        </w:rPr>
        <w:t>eljárásaik során alkalmazniuk kell.</w:t>
      </w:r>
      <w:r w:rsidR="00C37BC6" w:rsidRPr="00FD6B8B">
        <w:rPr>
          <w:rFonts w:ascii="TimesNewRoman" w:hAnsi="TimesNewRoman"/>
          <w:spacing w:val="-2"/>
        </w:rPr>
        <w:t xml:space="preserve"> </w:t>
      </w:r>
      <w:r w:rsidR="00FD6B8B" w:rsidRPr="00FD6B8B">
        <w:rPr>
          <w:rFonts w:ascii="TimesNewRoman" w:hAnsi="TimesNewRoman"/>
          <w:spacing w:val="-2"/>
        </w:rPr>
        <w:t>Az</w:t>
      </w:r>
      <w:r w:rsidR="00C37BC6" w:rsidRPr="00FD6B8B">
        <w:rPr>
          <w:rFonts w:ascii="TimesNewRoman" w:hAnsi="TimesNewRoman"/>
          <w:spacing w:val="-2"/>
        </w:rPr>
        <w:t xml:space="preserve"> </w:t>
      </w:r>
      <w:r w:rsidR="00DF6454" w:rsidRPr="00FD6B8B">
        <w:rPr>
          <w:rFonts w:ascii="TimesNewRoman" w:hAnsi="TimesNewRoman"/>
          <w:spacing w:val="-2"/>
        </w:rPr>
        <w:t>elvárásokat írásban is rögzíteni szükséges.</w:t>
      </w:r>
    </w:p>
    <w:p w:rsidR="00F46025" w:rsidRPr="00FD6B8B" w:rsidRDefault="00F46025" w:rsidP="00164550">
      <w:pPr>
        <w:rPr>
          <w:rFonts w:ascii="TimesNewRoman" w:hAnsi="TimesNewRoman"/>
          <w:sz w:val="16"/>
          <w:szCs w:val="16"/>
        </w:rPr>
      </w:pPr>
      <w:r w:rsidRPr="00FD6B8B">
        <w:rPr>
          <w:rFonts w:ascii="TimesNewRoman" w:hAnsi="TimesNewRoman"/>
          <w:sz w:val="16"/>
          <w:szCs w:val="16"/>
        </w:rPr>
        <w:t xml:space="preserve">  </w:t>
      </w:r>
    </w:p>
    <w:p w:rsidR="00F31683" w:rsidRPr="00FD6B8B" w:rsidRDefault="00FD6B8B" w:rsidP="00F31683">
      <w:pPr>
        <w:numPr>
          <w:ilvl w:val="0"/>
          <w:numId w:val="40"/>
        </w:numPr>
      </w:pPr>
      <w:r w:rsidRPr="00FD6B8B">
        <w:rPr>
          <w:rFonts w:ascii="TimesNewRoman" w:hAnsi="TimesNewRoman"/>
        </w:rPr>
        <w:t>B</w:t>
      </w:r>
      <w:r w:rsidR="002318D4" w:rsidRPr="00FD6B8B">
        <w:rPr>
          <w:rFonts w:ascii="TimesNewRoman" w:hAnsi="TimesNewRoman"/>
        </w:rPr>
        <w:t>eosztott munkatársa</w:t>
      </w:r>
      <w:r w:rsidRPr="00FD6B8B">
        <w:rPr>
          <w:rFonts w:ascii="TimesNewRoman" w:hAnsi="TimesNewRoman"/>
        </w:rPr>
        <w:t>i</w:t>
      </w:r>
      <w:r w:rsidR="002318D4" w:rsidRPr="00FD6B8B">
        <w:rPr>
          <w:rFonts w:ascii="TimesNewRoman" w:hAnsi="TimesNewRoman"/>
        </w:rPr>
        <w:t>t csak a szolgálati tevékenység</w:t>
      </w:r>
      <w:r w:rsidRPr="00FD6B8B">
        <w:rPr>
          <w:rFonts w:ascii="TimesNewRoman" w:hAnsi="TimesNewRoman"/>
        </w:rPr>
        <w:t>be</w:t>
      </w:r>
      <w:r w:rsidR="002318D4" w:rsidRPr="00FD6B8B">
        <w:rPr>
          <w:rFonts w:ascii="TimesNewRoman" w:hAnsi="TimesNewRoman"/>
        </w:rPr>
        <w:t xml:space="preserve"> tartozó, munkaköri jellegű feladatok elvégzésére utasíthatja, illetőleg </w:t>
      </w:r>
      <w:r w:rsidRPr="00FD6B8B">
        <w:rPr>
          <w:rFonts w:ascii="TimesNewRoman" w:hAnsi="TimesNewRoman"/>
        </w:rPr>
        <w:t>kérheti számon azok</w:t>
      </w:r>
      <w:r w:rsidR="002318D4" w:rsidRPr="00FD6B8B">
        <w:rPr>
          <w:rFonts w:ascii="TimesNewRoman" w:hAnsi="TimesNewRoman"/>
        </w:rPr>
        <w:t xml:space="preserve"> végrehajtását</w:t>
      </w:r>
      <w:r w:rsidRPr="00FD6B8B">
        <w:rPr>
          <w:rFonts w:ascii="TimesNewRoman" w:hAnsi="TimesNewRoman"/>
        </w:rPr>
        <w:t xml:space="preserve">. </w:t>
      </w:r>
      <w:r w:rsidR="002318D4" w:rsidRPr="00FD6B8B">
        <w:rPr>
          <w:rFonts w:ascii="TimesNewRoman" w:hAnsi="TimesNewRoman"/>
        </w:rPr>
        <w:t xml:space="preserve"> </w:t>
      </w:r>
    </w:p>
    <w:p w:rsidR="00FD6B8B" w:rsidRPr="00FD6B8B" w:rsidRDefault="00FD6B8B" w:rsidP="00FD6B8B">
      <w:pPr>
        <w:rPr>
          <w:sz w:val="16"/>
          <w:szCs w:val="16"/>
        </w:rPr>
      </w:pPr>
    </w:p>
    <w:p w:rsidR="00F31683" w:rsidRPr="00184BEE" w:rsidRDefault="00F31683" w:rsidP="004D23CA">
      <w:pPr>
        <w:numPr>
          <w:ilvl w:val="0"/>
          <w:numId w:val="40"/>
        </w:numPr>
      </w:pPr>
      <w:r w:rsidRPr="00184BEE">
        <w:rPr>
          <w:rFonts w:ascii="TimesNewRoman" w:hAnsi="TimesNewRoman"/>
        </w:rPr>
        <w:t>A vezetőnek az általa irányított egységen belül meg kell szerveznie a rendszeres és folyamatos tájékoztatást</w:t>
      </w:r>
      <w:r w:rsidR="00FD6B8B" w:rsidRPr="00184BEE">
        <w:rPr>
          <w:rFonts w:ascii="TimesNewRoman" w:hAnsi="TimesNewRoman"/>
        </w:rPr>
        <w:t xml:space="preserve"> </w:t>
      </w:r>
      <w:r w:rsidRPr="00184BEE">
        <w:rPr>
          <w:rFonts w:ascii="TimesNewRoman" w:hAnsi="TimesNewRoman"/>
        </w:rPr>
        <w:t>azon információk eljuttatása és tartós hozzáférhetősége érdekében, amelyek a munkatársak</w:t>
      </w:r>
      <w:r w:rsidR="00DF6454" w:rsidRPr="00184BEE">
        <w:rPr>
          <w:rFonts w:ascii="TimesNewRoman" w:hAnsi="TimesNewRoman"/>
        </w:rPr>
        <w:t xml:space="preserve"> hivatali életéhez,</w:t>
      </w:r>
      <w:r w:rsidRPr="00184BEE">
        <w:rPr>
          <w:rFonts w:ascii="TimesNewRoman" w:hAnsi="TimesNewRoman"/>
        </w:rPr>
        <w:t xml:space="preserve"> munkaköri feladatainak ellátásához, szakmai </w:t>
      </w:r>
      <w:r w:rsidR="00DF6454" w:rsidRPr="00184BEE">
        <w:rPr>
          <w:rFonts w:ascii="TimesNewRoman" w:hAnsi="TimesNewRoman"/>
        </w:rPr>
        <w:t xml:space="preserve">tevékenységéhez, </w:t>
      </w:r>
      <w:r w:rsidRPr="00184BEE">
        <w:rPr>
          <w:rFonts w:ascii="TimesNewRoman" w:hAnsi="TimesNewRoman"/>
        </w:rPr>
        <w:t xml:space="preserve">fejlődéséhez, a jogok és jogos érdekek érvényesítéséhez szükségesek. </w:t>
      </w:r>
    </w:p>
    <w:p w:rsidR="002318D4" w:rsidRPr="00FD6B8B" w:rsidRDefault="002318D4" w:rsidP="002318D4">
      <w:pPr>
        <w:rPr>
          <w:rFonts w:ascii="TimesNewRoman" w:hAnsi="TimesNewRoman"/>
          <w:sz w:val="16"/>
          <w:szCs w:val="16"/>
        </w:rPr>
      </w:pPr>
    </w:p>
    <w:p w:rsidR="002318D4" w:rsidRPr="00F31683" w:rsidRDefault="002318D4" w:rsidP="004D23CA">
      <w:pPr>
        <w:numPr>
          <w:ilvl w:val="0"/>
          <w:numId w:val="40"/>
        </w:numPr>
      </w:pPr>
      <w:r>
        <w:rPr>
          <w:rFonts w:ascii="TimesNewRoman" w:hAnsi="TimesNewRoman"/>
        </w:rPr>
        <w:t>A tudomására jutott információkat, javaslatokat tartalom szerint rendezve, véleményével ellátva, de megszűrés nélkül továbbítsa felettese</w:t>
      </w:r>
      <w:r w:rsidR="00184BEE">
        <w:rPr>
          <w:rFonts w:ascii="TimesNewRoman" w:hAnsi="TimesNewRoman"/>
        </w:rPr>
        <w:t xml:space="preserve"> és a jegyző</w:t>
      </w:r>
      <w:r>
        <w:rPr>
          <w:rFonts w:ascii="TimesNewRoman" w:hAnsi="TimesNewRoman"/>
        </w:rPr>
        <w:t xml:space="preserve"> felé. </w:t>
      </w:r>
    </w:p>
    <w:p w:rsidR="00F31683" w:rsidRPr="005C14EC" w:rsidRDefault="00F31683" w:rsidP="00D04098"/>
    <w:p w:rsidR="00B93644" w:rsidRDefault="00B93644" w:rsidP="00F161D4">
      <w:pPr>
        <w:pStyle w:val="Cmsor5"/>
        <w:keepNext/>
        <w:keepLines/>
      </w:pPr>
      <w:bookmarkStart w:id="29" w:name="_Toc497207690"/>
      <w:r>
        <w:t>Számonkérési kötelezettség</w:t>
      </w:r>
      <w:bookmarkEnd w:id="29"/>
    </w:p>
    <w:p w:rsidR="005F615A" w:rsidRPr="005F615A" w:rsidRDefault="00F31683" w:rsidP="00F161D4">
      <w:pPr>
        <w:keepNext/>
        <w:keepLines/>
        <w:numPr>
          <w:ilvl w:val="0"/>
          <w:numId w:val="34"/>
        </w:numPr>
      </w:pPr>
      <w:r>
        <w:rPr>
          <w:rFonts w:ascii="TimesNewRoman" w:hAnsi="TimesNewRoman"/>
        </w:rPr>
        <w:t xml:space="preserve">Alapvető vezetői kötelezettség, hogy </w:t>
      </w:r>
      <w:r w:rsidR="00164550">
        <w:rPr>
          <w:rFonts w:ascii="TimesNewRoman" w:hAnsi="TimesNewRoman"/>
        </w:rPr>
        <w:t>minden feladat, tevékenység kiadásakor írásban meghatározásra kerüljenek</w:t>
      </w:r>
      <w:r>
        <w:rPr>
          <w:rFonts w:ascii="TimesNewRoman" w:hAnsi="TimesNewRoman"/>
        </w:rPr>
        <w:t xml:space="preserve"> </w:t>
      </w:r>
      <w:r w:rsidR="00164550">
        <w:rPr>
          <w:rFonts w:ascii="TimesNewRoman" w:hAnsi="TimesNewRoman"/>
        </w:rPr>
        <w:t xml:space="preserve">a célok, folyamatok, </w:t>
      </w:r>
      <w:r w:rsidR="005F615A">
        <w:rPr>
          <w:rFonts w:ascii="TimesNewRoman" w:hAnsi="TimesNewRoman"/>
        </w:rPr>
        <w:t xml:space="preserve">ill. az irányítási (delegálási) és felelősségi jogkörök, </w:t>
      </w:r>
      <w:r w:rsidR="00164550">
        <w:rPr>
          <w:rFonts w:ascii="TimesNewRoman" w:hAnsi="TimesNewRoman"/>
        </w:rPr>
        <w:t xml:space="preserve">az alkalmazott eljárások, módszerek, </w:t>
      </w:r>
      <w:r w:rsidR="005F615A">
        <w:rPr>
          <w:rFonts w:ascii="TimesNewRoman" w:hAnsi="TimesNewRoman"/>
        </w:rPr>
        <w:t xml:space="preserve">az </w:t>
      </w:r>
      <w:r w:rsidR="00164550">
        <w:rPr>
          <w:rFonts w:ascii="TimesNewRoman" w:hAnsi="TimesNewRoman"/>
        </w:rPr>
        <w:t>eredményességi mutatók</w:t>
      </w:r>
      <w:r w:rsidR="005F615A">
        <w:rPr>
          <w:rFonts w:ascii="TimesNewRoman" w:hAnsi="TimesNewRoman"/>
        </w:rPr>
        <w:t>, továbbá</w:t>
      </w:r>
      <w:r w:rsidR="00164550">
        <w:rPr>
          <w:rFonts w:ascii="TimesNewRoman" w:hAnsi="TimesNewRoman"/>
        </w:rPr>
        <w:t xml:space="preserve"> </w:t>
      </w:r>
      <w:r w:rsidR="005F615A">
        <w:rPr>
          <w:rFonts w:ascii="TimesNewRoman" w:hAnsi="TimesNewRoman"/>
        </w:rPr>
        <w:t>a</w:t>
      </w:r>
      <w:r w:rsidR="00164550">
        <w:rPr>
          <w:rFonts w:ascii="TimesNewRoman" w:hAnsi="TimesNewRoman"/>
        </w:rPr>
        <w:t xml:space="preserve"> hatékonysági</w:t>
      </w:r>
      <w:r w:rsidR="005F615A">
        <w:rPr>
          <w:rFonts w:ascii="TimesNewRoman" w:hAnsi="TimesNewRoman"/>
        </w:rPr>
        <w:t>, fenntarthatósági kritériumok, az önállóság elvárásai</w:t>
      </w:r>
      <w:r w:rsidR="00164550">
        <w:rPr>
          <w:rFonts w:ascii="TimesNewRoman" w:hAnsi="TimesNewRoman"/>
        </w:rPr>
        <w:t xml:space="preserve">, a </w:t>
      </w:r>
      <w:r w:rsidR="00DE4FFE">
        <w:rPr>
          <w:rFonts w:ascii="TimesNewRoman" w:hAnsi="TimesNewRoman"/>
        </w:rPr>
        <w:t xml:space="preserve">folyamatos </w:t>
      </w:r>
      <w:r w:rsidR="00164550">
        <w:rPr>
          <w:rFonts w:ascii="TimesNewRoman" w:hAnsi="TimesNewRoman"/>
        </w:rPr>
        <w:t>monitoring és értékelés</w:t>
      </w:r>
      <w:r>
        <w:rPr>
          <w:rFonts w:ascii="TimesNewRoman" w:hAnsi="TimesNewRoman"/>
        </w:rPr>
        <w:t xml:space="preserve"> </w:t>
      </w:r>
      <w:r w:rsidR="005F615A">
        <w:rPr>
          <w:rFonts w:ascii="TimesNewRoman" w:hAnsi="TimesNewRoman"/>
        </w:rPr>
        <w:t>lépései,</w:t>
      </w:r>
      <w:r>
        <w:rPr>
          <w:rFonts w:ascii="TimesNewRoman" w:hAnsi="TimesNewRoman"/>
        </w:rPr>
        <w:t xml:space="preserve"> </w:t>
      </w:r>
      <w:r w:rsidR="005F615A">
        <w:rPr>
          <w:rFonts w:ascii="TimesNewRoman" w:hAnsi="TimesNewRoman"/>
        </w:rPr>
        <w:t xml:space="preserve">az ellenőrzési műveletek, valamint a beszámolás követelményei.  </w:t>
      </w:r>
    </w:p>
    <w:p w:rsidR="005F615A" w:rsidRPr="00DE4FFE" w:rsidRDefault="005F615A" w:rsidP="005F615A">
      <w:pPr>
        <w:rPr>
          <w:sz w:val="16"/>
          <w:szCs w:val="16"/>
        </w:rPr>
      </w:pPr>
    </w:p>
    <w:p w:rsidR="00F31683" w:rsidRPr="00164550" w:rsidRDefault="005F615A" w:rsidP="004A5FAB">
      <w:pPr>
        <w:numPr>
          <w:ilvl w:val="0"/>
          <w:numId w:val="34"/>
        </w:numPr>
      </w:pPr>
      <w:r>
        <w:rPr>
          <w:rFonts w:ascii="TimesNewRoman" w:hAnsi="TimesNewRoman"/>
        </w:rPr>
        <w:t>A feladatkiadással, kötelezettségvállalással együtt gondoskodni szü</w:t>
      </w:r>
      <w:r w:rsidR="00667267">
        <w:rPr>
          <w:rFonts w:ascii="TimesNewRoman" w:hAnsi="TimesNewRoman"/>
        </w:rPr>
        <w:t>kséges a feladat végrehajtásához szükséges,</w:t>
      </w:r>
      <w:r>
        <w:rPr>
          <w:rFonts w:ascii="TimesNewRoman" w:hAnsi="TimesNewRoman"/>
        </w:rPr>
        <w:t xml:space="preserve"> </w:t>
      </w:r>
      <w:r w:rsidR="00EB4347">
        <w:rPr>
          <w:rFonts w:ascii="TimesNewRoman" w:hAnsi="TimesNewRoman"/>
        </w:rPr>
        <w:t>ahhoz kapcsolódó, ill. azt</w:t>
      </w:r>
      <w:r w:rsidR="00DF6454">
        <w:rPr>
          <w:rFonts w:ascii="TimesNewRoman" w:hAnsi="TimesNewRoman"/>
        </w:rPr>
        <w:t xml:space="preserve"> követő helyzet</w:t>
      </w:r>
      <w:r w:rsidR="00F811C2">
        <w:rPr>
          <w:rFonts w:ascii="TimesNewRoman" w:hAnsi="TimesNewRoman"/>
        </w:rPr>
        <w:t>, állapot</w:t>
      </w:r>
      <w:r w:rsidR="00DF6454">
        <w:rPr>
          <w:rFonts w:ascii="TimesNewRoman" w:hAnsi="TimesNewRoman"/>
        </w:rPr>
        <w:t xml:space="preserve"> </w:t>
      </w:r>
      <w:r w:rsidR="00EB4347">
        <w:rPr>
          <w:rFonts w:ascii="TimesNewRoman" w:hAnsi="TimesNewRoman"/>
        </w:rPr>
        <w:t>szabályozási, tájé</w:t>
      </w:r>
      <w:r>
        <w:rPr>
          <w:rFonts w:ascii="TimesNewRoman" w:hAnsi="TimesNewRoman"/>
        </w:rPr>
        <w:t>koztatási</w:t>
      </w:r>
      <w:r w:rsidR="00EB4347">
        <w:rPr>
          <w:rFonts w:ascii="TimesNewRoman" w:hAnsi="TimesNewRoman"/>
        </w:rPr>
        <w:t>, folyamatba építési, működtetési, üzemeltetési, biztonsági, védelmi stb. teendőinek</w:t>
      </w:r>
      <w:r>
        <w:rPr>
          <w:rFonts w:ascii="TimesNewRoman" w:hAnsi="TimesNewRoman"/>
        </w:rPr>
        <w:t xml:space="preserve"> rendezéséről</w:t>
      </w:r>
      <w:r w:rsidR="00EB4347">
        <w:rPr>
          <w:rFonts w:ascii="TimesNewRoman" w:hAnsi="TimesNewRoman"/>
        </w:rPr>
        <w:t>, megoldásáról, továbbá azok felelőseiről.</w:t>
      </w:r>
      <w:r>
        <w:rPr>
          <w:rFonts w:ascii="TimesNewRoman" w:hAnsi="TimesNewRoman"/>
        </w:rPr>
        <w:t xml:space="preserve">  </w:t>
      </w:r>
    </w:p>
    <w:p w:rsidR="00164550" w:rsidRPr="00DE4FFE" w:rsidRDefault="00164550" w:rsidP="00164550">
      <w:pPr>
        <w:rPr>
          <w:sz w:val="16"/>
          <w:szCs w:val="16"/>
        </w:rPr>
      </w:pPr>
    </w:p>
    <w:p w:rsidR="00EB4347" w:rsidRPr="00EB4347" w:rsidRDefault="00EB4347" w:rsidP="004A5FAB">
      <w:pPr>
        <w:numPr>
          <w:ilvl w:val="0"/>
          <w:numId w:val="34"/>
        </w:numPr>
      </w:pPr>
      <w:r>
        <w:t>A vezető a stratégia, az előző év mutatóit figyelembe véve do</w:t>
      </w:r>
      <w:r w:rsidR="00DE4FFE">
        <w:t xml:space="preserve">lgozza ki az elérendő célokat, </w:t>
      </w:r>
      <w:r>
        <w:t>az éves terveket, azt fogadtassa el munkatársaival, szervezze a megvalósítást, és beszámolókban tájékoztassa az illetékes vezetőket.</w:t>
      </w:r>
      <w:r w:rsidR="00DF6454">
        <w:t xml:space="preserve"> </w:t>
      </w:r>
      <w:r w:rsidR="00F31683">
        <w:rPr>
          <w:rFonts w:ascii="TimesNewRoman" w:hAnsi="TimesNewRoman"/>
        </w:rPr>
        <w:t>Rendszeres tevékenységgel szervezni, követni és mérni, elemezni, ill. értékelni kell a szervezeti egységnek a hivatali és helyi célok megközelítésében elért eredményeit, teljesítményét, minőségi szintjét, törvényességét, hatékonyságát stb.</w:t>
      </w:r>
      <w:r w:rsidR="00DF6454">
        <w:rPr>
          <w:rFonts w:ascii="TimesNewRoman" w:hAnsi="TimesNewRoman"/>
        </w:rPr>
        <w:t>,</w:t>
      </w:r>
      <w:r w:rsidR="00F31683">
        <w:rPr>
          <w:rFonts w:ascii="TimesNewRoman" w:hAnsi="TimesNewRoman"/>
        </w:rPr>
        <w:t xml:space="preserve"> és ezeket a munkatársak számára </w:t>
      </w:r>
      <w:r w:rsidR="00DF6454">
        <w:rPr>
          <w:rFonts w:ascii="TimesNewRoman" w:hAnsi="TimesNewRoman"/>
        </w:rPr>
        <w:t xml:space="preserve">is </w:t>
      </w:r>
      <w:r w:rsidR="00F31683">
        <w:rPr>
          <w:rFonts w:ascii="TimesNewRoman" w:hAnsi="TimesNewRoman"/>
        </w:rPr>
        <w:t xml:space="preserve">elérhetővé </w:t>
      </w:r>
      <w:r>
        <w:rPr>
          <w:rFonts w:ascii="TimesNewRoman" w:hAnsi="TimesNewRoman"/>
        </w:rPr>
        <w:t xml:space="preserve">kell </w:t>
      </w:r>
      <w:r w:rsidR="00F31683">
        <w:rPr>
          <w:rFonts w:ascii="TimesNewRoman" w:hAnsi="TimesNewRoman"/>
        </w:rPr>
        <w:t xml:space="preserve">tenni.    </w:t>
      </w:r>
    </w:p>
    <w:p w:rsidR="007E0AAF" w:rsidRPr="00DE4FFE" w:rsidRDefault="007E0AAF" w:rsidP="007E0AAF">
      <w:pPr>
        <w:rPr>
          <w:sz w:val="16"/>
          <w:szCs w:val="16"/>
        </w:rPr>
      </w:pPr>
    </w:p>
    <w:p w:rsidR="007E0AAF" w:rsidRPr="007C606C" w:rsidRDefault="007E0AAF" w:rsidP="00DE4FFE">
      <w:pPr>
        <w:numPr>
          <w:ilvl w:val="0"/>
          <w:numId w:val="34"/>
        </w:numPr>
        <w:rPr>
          <w:spacing w:val="-4"/>
        </w:rPr>
      </w:pPr>
      <w:r w:rsidRPr="007C606C">
        <w:rPr>
          <w:rFonts w:ascii="TimesNewRoman" w:hAnsi="TimesNewRoman"/>
          <w:spacing w:val="-4"/>
        </w:rPr>
        <w:t>A vezető</w:t>
      </w:r>
      <w:r w:rsidR="00DE4FFE" w:rsidRPr="007C606C">
        <w:rPr>
          <w:rFonts w:ascii="TimesNewRoman" w:hAnsi="TimesNewRoman"/>
          <w:spacing w:val="-4"/>
        </w:rPr>
        <w:t xml:space="preserve"> legyen</w:t>
      </w:r>
      <w:r w:rsidRPr="007C606C">
        <w:rPr>
          <w:rFonts w:ascii="TimesNewRoman" w:hAnsi="TimesNewRoman"/>
          <w:spacing w:val="-4"/>
        </w:rPr>
        <w:t xml:space="preserve"> képes </w:t>
      </w:r>
      <w:r w:rsidRPr="007C606C">
        <w:rPr>
          <w:spacing w:val="-4"/>
        </w:rPr>
        <w:t>kialakítani a munkatársakban az együttműködés, elkötelezettség erősítésével, a közös érdekek felmutatásával a teljesítmény- és lelkesedésnövelő felelőssége</w:t>
      </w:r>
      <w:r w:rsidR="00DE4FFE" w:rsidRPr="007C606C">
        <w:rPr>
          <w:spacing w:val="-4"/>
        </w:rPr>
        <w:t xml:space="preserve">t. </w:t>
      </w:r>
      <w:r w:rsidR="00DE4FFE" w:rsidRPr="007C606C">
        <w:rPr>
          <w:rFonts w:ascii="TimesNewRoman" w:hAnsi="TimesNewRoman"/>
          <w:spacing w:val="-4"/>
        </w:rPr>
        <w:t xml:space="preserve">Minden dolgozó ismerhesse meg az eredményekhez való személyes hozzájárulásának objektív értékeit.      </w:t>
      </w:r>
    </w:p>
    <w:p w:rsidR="00F31683" w:rsidRPr="00DE4FFE" w:rsidRDefault="00F31683" w:rsidP="00F31683">
      <w:pPr>
        <w:rPr>
          <w:sz w:val="16"/>
          <w:szCs w:val="16"/>
        </w:rPr>
      </w:pPr>
    </w:p>
    <w:p w:rsidR="002318D4" w:rsidRDefault="00DE4FFE" w:rsidP="00F161D4">
      <w:pPr>
        <w:numPr>
          <w:ilvl w:val="0"/>
          <w:numId w:val="34"/>
        </w:numPr>
      </w:pPr>
      <w:r>
        <w:rPr>
          <w:rFonts w:ascii="TimesNewRoman" w:hAnsi="TimesNewRoman"/>
        </w:rPr>
        <w:t xml:space="preserve">A vezető a </w:t>
      </w:r>
      <w:r w:rsidR="00F31683">
        <w:rPr>
          <w:rFonts w:ascii="TimesNewRoman" w:hAnsi="TimesNewRoman"/>
        </w:rPr>
        <w:t xml:space="preserve">teljesítmények értékelésében kerülje a szubjektívizmust. Az anyagi és erkölcsi elismerésben vagy a bírálatban a tárgyilagosságra törekedjék, ennek érdekében ismerje meg a munkatársak önértékelését, a kollektíva véleményét is. Elismerés (szakmai díj, kitüntetés, jutalmazás stb.), illetőleg bírálat, elmarasztalás esetén, vagy ezek kezdeményezésekor vállalja és indokolja álláspontját, és azt teljesítmény-mutató dokumentumokkal támassza alá. </w:t>
      </w:r>
    </w:p>
    <w:p w:rsidR="002318D4" w:rsidRPr="007C606C" w:rsidRDefault="002318D4" w:rsidP="002318D4">
      <w:pPr>
        <w:rPr>
          <w:sz w:val="16"/>
          <w:szCs w:val="16"/>
        </w:rPr>
      </w:pPr>
    </w:p>
    <w:p w:rsidR="002318D4" w:rsidRPr="00F161D4" w:rsidRDefault="002318D4" w:rsidP="004A5FAB">
      <w:pPr>
        <w:numPr>
          <w:ilvl w:val="0"/>
          <w:numId w:val="34"/>
        </w:numPr>
        <w:rPr>
          <w:rFonts w:ascii="TimesNewRoman" w:hAnsi="TimesNewRoman"/>
        </w:rPr>
      </w:pPr>
      <w:r>
        <w:rPr>
          <w:rFonts w:ascii="TimesNewRoman" w:hAnsi="TimesNewRoman"/>
        </w:rPr>
        <w:t xml:space="preserve">Az irányító, ellenőrző tevékenységet végző munkatársnak kerülnie kell az ellenőrzött szerv vezetőivel, illetve munkavállalóival minden olyan kapcsolatot, amely befolyásolhatja, </w:t>
      </w:r>
      <w:r w:rsidRPr="00F161D4">
        <w:rPr>
          <w:rFonts w:ascii="TimesNewRoman" w:hAnsi="TimesNewRoman"/>
        </w:rPr>
        <w:t>kompromittálhatja vagy veszélyeztetheti munkája függetlenségét, vagy ilyen látszatot kelthet.</w:t>
      </w:r>
    </w:p>
    <w:p w:rsidR="002318D4" w:rsidRPr="00F161D4" w:rsidRDefault="002318D4" w:rsidP="002318D4">
      <w:pPr>
        <w:rPr>
          <w:rFonts w:ascii="TimesNewRoman" w:hAnsi="TimesNewRoman"/>
          <w:sz w:val="16"/>
          <w:szCs w:val="16"/>
        </w:rPr>
      </w:pPr>
    </w:p>
    <w:p w:rsidR="002318D4" w:rsidRPr="00F161D4" w:rsidRDefault="002318D4" w:rsidP="007C606C">
      <w:pPr>
        <w:numPr>
          <w:ilvl w:val="0"/>
          <w:numId w:val="34"/>
        </w:numPr>
        <w:rPr>
          <w:rFonts w:ascii="TimesNewRoman" w:hAnsi="TimesNewRoman"/>
        </w:rPr>
      </w:pPr>
      <w:r w:rsidRPr="00F161D4">
        <w:rPr>
          <w:rFonts w:ascii="TimesNewRoman" w:hAnsi="TimesNewRoman"/>
        </w:rPr>
        <w:t>Az ellenőrzés során a szabálytala</w:t>
      </w:r>
      <w:r w:rsidR="00DE4FFE" w:rsidRPr="00F161D4">
        <w:rPr>
          <w:rFonts w:ascii="TimesNewRoman" w:hAnsi="TimesNewRoman"/>
        </w:rPr>
        <w:t>nságot, hibát, hiányosságot</w:t>
      </w:r>
      <w:r w:rsidRPr="00F161D4">
        <w:rPr>
          <w:rFonts w:ascii="TimesNewRoman" w:hAnsi="TimesNewRoman"/>
        </w:rPr>
        <w:t xml:space="preserve"> tényszerűen tárja fel, az ahhoz vezető emberi magatartást</w:t>
      </w:r>
      <w:r w:rsidR="007C606C" w:rsidRPr="00F161D4">
        <w:rPr>
          <w:rFonts w:ascii="TimesNewRoman" w:hAnsi="TimesNewRoman"/>
        </w:rPr>
        <w:t xml:space="preserve"> csak a felelősség megállapítására, és megfelelő időben,</w:t>
      </w:r>
      <w:r w:rsidRPr="00F161D4">
        <w:rPr>
          <w:rFonts w:ascii="TimesNewRoman" w:hAnsi="TimesNewRoman"/>
        </w:rPr>
        <w:t xml:space="preserve"> módon </w:t>
      </w:r>
      <w:r w:rsidR="00DE4FFE" w:rsidRPr="00F161D4">
        <w:rPr>
          <w:rFonts w:ascii="TimesNewRoman" w:hAnsi="TimesNewRoman"/>
        </w:rPr>
        <w:t>értékelje</w:t>
      </w:r>
      <w:r w:rsidRPr="00F161D4">
        <w:rPr>
          <w:rFonts w:ascii="TimesNewRoman" w:hAnsi="TimesNewRoman"/>
        </w:rPr>
        <w:t xml:space="preserve">.  </w:t>
      </w:r>
      <w:r w:rsidR="007C606C" w:rsidRPr="00F161D4">
        <w:rPr>
          <w:rFonts w:ascii="TimesNewRoman" w:hAnsi="TimesNewRoman"/>
        </w:rPr>
        <w:t xml:space="preserve">Különösen tartózkodnia kell attól, hogy vezetői munkája során szerzett tapasztalatai, információi, értesülései a szabályozásoknak, a feladatok végrehajtási rendjének nem megfelelő módon, időben, formában, körben stb. kerüljenek illetéktelen személyek, fórumok elé.   </w:t>
      </w:r>
    </w:p>
    <w:p w:rsidR="001422CB" w:rsidRPr="00F161D4" w:rsidRDefault="001422CB" w:rsidP="001422CB">
      <w:pPr>
        <w:rPr>
          <w:rFonts w:ascii="TimesNewRoman" w:hAnsi="TimesNewRoman"/>
          <w:sz w:val="16"/>
          <w:szCs w:val="16"/>
        </w:rPr>
      </w:pPr>
    </w:p>
    <w:p w:rsidR="001422CB" w:rsidRPr="00F161D4" w:rsidRDefault="001422CB" w:rsidP="001422CB">
      <w:pPr>
        <w:numPr>
          <w:ilvl w:val="0"/>
          <w:numId w:val="34"/>
        </w:numPr>
      </w:pPr>
      <w:r w:rsidRPr="00F161D4">
        <w:t xml:space="preserve">A </w:t>
      </w:r>
      <w:r w:rsidR="007C606C" w:rsidRPr="00F161D4">
        <w:rPr>
          <w:rFonts w:ascii="TimesNewRoman" w:hAnsi="TimesNewRoman"/>
        </w:rPr>
        <w:t xml:space="preserve">vezetők gondoskodjanak arról, hogy az új belépő kollégák megismerkedhessenek közvetlen kollégáikkal, munkakapcsolataikkal, és a szervezeti egységek, ill. a hivatal vezetőivel, továbbá </w:t>
      </w:r>
      <w:r w:rsidRPr="00F161D4">
        <w:t>gondoskodnak</w:t>
      </w:r>
      <w:r w:rsidR="007C606C" w:rsidRPr="00F161D4">
        <w:t xml:space="preserve"> arról</w:t>
      </w:r>
      <w:r w:rsidRPr="00F161D4">
        <w:t xml:space="preserve">, hogy </w:t>
      </w:r>
      <w:r w:rsidR="007C606C" w:rsidRPr="00F161D4">
        <w:t xml:space="preserve">a belső szabályzatok, </w:t>
      </w:r>
      <w:r w:rsidR="00F161D4" w:rsidRPr="00F161D4">
        <w:t xml:space="preserve">intézkedések, </w:t>
      </w:r>
      <w:r w:rsidRPr="00F161D4">
        <w:t xml:space="preserve">az etikai alapelvek, értékek minden munkatárs számára ismertek és elfogadottak legyenek. </w:t>
      </w:r>
    </w:p>
    <w:p w:rsidR="004A5FAB" w:rsidRDefault="004A5FAB" w:rsidP="00D04098">
      <w:pPr>
        <w:rPr>
          <w:sz w:val="16"/>
          <w:szCs w:val="16"/>
        </w:rPr>
      </w:pPr>
    </w:p>
    <w:p w:rsidR="004A5FAB" w:rsidRDefault="004A5FAB" w:rsidP="00D04098">
      <w:pPr>
        <w:rPr>
          <w:sz w:val="16"/>
          <w:szCs w:val="16"/>
        </w:rPr>
      </w:pPr>
    </w:p>
    <w:p w:rsidR="00DC358C" w:rsidRPr="00792A8E" w:rsidRDefault="00DC358C" w:rsidP="00DC358C">
      <w:pPr>
        <w:rPr>
          <w:sz w:val="20"/>
          <w:szCs w:val="20"/>
        </w:rPr>
      </w:pPr>
    </w:p>
    <w:p w:rsidR="00BD5C6B" w:rsidRDefault="003437DE" w:rsidP="00F161D4">
      <w:pPr>
        <w:pStyle w:val="Cmsor2"/>
        <w:keepLines/>
        <w:spacing w:after="120"/>
      </w:pPr>
      <w:bookmarkStart w:id="30" w:name="_Toc497207691"/>
      <w:r w:rsidRPr="00FF524B">
        <w:t xml:space="preserve">Etikai </w:t>
      </w:r>
      <w:r w:rsidR="00AD5B95">
        <w:t>eljárás</w:t>
      </w:r>
      <w:bookmarkEnd w:id="30"/>
    </w:p>
    <w:p w:rsidR="00AD5B95" w:rsidRDefault="00AD5B95" w:rsidP="00F161D4">
      <w:pPr>
        <w:keepNext/>
        <w:keepLines/>
        <w:numPr>
          <w:ilvl w:val="0"/>
          <w:numId w:val="7"/>
        </w:numPr>
      </w:pPr>
      <w:r>
        <w:t xml:space="preserve">Az etikai értékek betartása mindannyiunk </w:t>
      </w:r>
      <w:r w:rsidR="00BD5C6B">
        <w:t xml:space="preserve">közös </w:t>
      </w:r>
      <w:r>
        <w:t>érdeke</w:t>
      </w:r>
      <w:r w:rsidR="00BD5C6B">
        <w:t>, felelőssége</w:t>
      </w:r>
      <w:r>
        <w:t>. Ezek megsértését észlelve közvetlen vezetőnkhöz, vagy a Jegyzői Igazgatóság vezetőjéhez forduljunk, hogy a hibák mielőbb javításra kerülhessenek.</w:t>
      </w:r>
      <w:r w:rsidR="00C17E09">
        <w:t xml:space="preserve"> </w:t>
      </w:r>
      <w:r w:rsidR="00F161D4">
        <w:t xml:space="preserve">   </w:t>
      </w:r>
    </w:p>
    <w:p w:rsidR="00C17E09" w:rsidRDefault="00C17E09" w:rsidP="00C17E09"/>
    <w:p w:rsidR="006E5923" w:rsidRDefault="00471FAC" w:rsidP="00CD47ED">
      <w:pPr>
        <w:numPr>
          <w:ilvl w:val="0"/>
          <w:numId w:val="7"/>
        </w:numPr>
      </w:pPr>
      <w:r w:rsidRPr="00A161A1">
        <w:t>A köztisztviselő</w:t>
      </w:r>
      <w:r>
        <w:t>k</w:t>
      </w:r>
      <w:r w:rsidRPr="00A161A1">
        <w:t xml:space="preserve"> </w:t>
      </w:r>
      <w:r>
        <w:t xml:space="preserve">hivatásetikai követelményei megsértése esetén a munkáltatói jogok gyakorlója </w:t>
      </w:r>
      <w:r w:rsidR="00C17E09">
        <w:t xml:space="preserve">figyelmeztetést alkalmazhat, ill. súlyos vagy visszatérő </w:t>
      </w:r>
      <w:r>
        <w:t xml:space="preserve">etikai </w:t>
      </w:r>
      <w:r w:rsidR="00C17E09">
        <w:t xml:space="preserve">ügyben </w:t>
      </w:r>
      <w:r>
        <w:t xml:space="preserve">eljárás lefolytatására jogosult.  </w:t>
      </w:r>
    </w:p>
    <w:p w:rsidR="00471FAC" w:rsidRDefault="00471FAC" w:rsidP="006E5923">
      <w:r>
        <w:t xml:space="preserve"> </w:t>
      </w:r>
    </w:p>
    <w:p w:rsidR="00471FAC" w:rsidRDefault="00920218" w:rsidP="00F75E9A">
      <w:pPr>
        <w:numPr>
          <w:ilvl w:val="0"/>
          <w:numId w:val="7"/>
        </w:numPr>
      </w:pPr>
      <w:r>
        <w:t xml:space="preserve">Etikai szabályok nagyfokú megsértése esetén - alkalmanként - a Jegyző </w:t>
      </w:r>
      <w:r w:rsidR="00CD47ED">
        <w:t xml:space="preserve">határozott időre </w:t>
      </w:r>
      <w:r>
        <w:t>Etikai Bizottságot alakít</w:t>
      </w:r>
      <w:r w:rsidR="00CD47ED">
        <w:t>hat</w:t>
      </w:r>
      <w:r>
        <w:t xml:space="preserve">. Az EB - ésszerű határidőn belül - a </w:t>
      </w:r>
      <w:r w:rsidRPr="00215214">
        <w:t xml:space="preserve">kezdeményezett ügyben az etikai </w:t>
      </w:r>
      <w:r>
        <w:t>vizsgálatot lefolytatja, és a jegyző elé tárja a beadvánnyal kapcsolatos megállapításait.</w:t>
      </w:r>
      <w:r w:rsidRPr="00215214">
        <w:t xml:space="preserve"> </w:t>
      </w:r>
      <w:r>
        <w:t xml:space="preserve"> </w:t>
      </w:r>
    </w:p>
    <w:p w:rsidR="006E5923" w:rsidRDefault="006E5923" w:rsidP="006E5923"/>
    <w:p w:rsidR="006E5923" w:rsidRDefault="006E5923" w:rsidP="00920218">
      <w:pPr>
        <w:numPr>
          <w:ilvl w:val="0"/>
          <w:numId w:val="7"/>
        </w:numPr>
      </w:pPr>
      <w:r w:rsidRPr="000E110E">
        <w:t xml:space="preserve">Az </w:t>
      </w:r>
      <w:r>
        <w:t>EB</w:t>
      </w:r>
      <w:r w:rsidRPr="000E110E">
        <w:t xml:space="preserve"> munkájában - ügydöntő hatáskör nélkül - részt vehet a </w:t>
      </w:r>
      <w:r>
        <w:t xml:space="preserve">Jegyző </w:t>
      </w:r>
      <w:r w:rsidRPr="000E110E">
        <w:t>megbízottja.</w:t>
      </w:r>
      <w:r>
        <w:t xml:space="preserve"> </w:t>
      </w:r>
    </w:p>
    <w:p w:rsidR="006E5923" w:rsidRDefault="006E5923" w:rsidP="006E5923">
      <w:r>
        <w:t xml:space="preserve"> </w:t>
      </w:r>
    </w:p>
    <w:p w:rsidR="006E5923" w:rsidRPr="006E5923" w:rsidRDefault="006E5923" w:rsidP="00920218">
      <w:pPr>
        <w:numPr>
          <w:ilvl w:val="0"/>
          <w:numId w:val="7"/>
        </w:numPr>
      </w:pPr>
      <w:r>
        <w:rPr>
          <w:color w:val="000000"/>
        </w:rPr>
        <w:t xml:space="preserve">Az EB működési, eljárási rendjét, dokumentációját a vezető előterjesztésében a bizottság fogadja el.  </w:t>
      </w:r>
    </w:p>
    <w:p w:rsidR="006E5923" w:rsidRPr="006E5923" w:rsidRDefault="006E5923" w:rsidP="006E5923"/>
    <w:p w:rsidR="006E5923" w:rsidRPr="006E5923" w:rsidRDefault="00CD47ED" w:rsidP="00920218">
      <w:pPr>
        <w:numPr>
          <w:ilvl w:val="0"/>
          <w:numId w:val="7"/>
        </w:numPr>
      </w:pPr>
      <w:r>
        <w:t>A</w:t>
      </w:r>
      <w:r w:rsidR="006E5923">
        <w:t xml:space="preserve">z EB </w:t>
      </w:r>
      <w:r>
        <w:t xml:space="preserve">- az esethez fűzött javaslataival - elősegítheti a magatartási normák értelmezését, iránymutatást adhat azok helyes alkalmazására.     </w:t>
      </w:r>
    </w:p>
    <w:p w:rsidR="006E5923" w:rsidRDefault="006E5923" w:rsidP="006E5923"/>
    <w:p w:rsidR="00DC358C" w:rsidRDefault="00D35502" w:rsidP="00DC358C">
      <w:pPr>
        <w:pStyle w:val="Cmsor2"/>
      </w:pPr>
      <w:bookmarkStart w:id="31" w:name="_Toc497207692"/>
      <w:r>
        <w:t xml:space="preserve">A Hivatásetikai Kódex </w:t>
      </w:r>
      <w:r w:rsidR="00DC358C" w:rsidRPr="003437DE">
        <w:t>hatálya</w:t>
      </w:r>
      <w:bookmarkEnd w:id="31"/>
      <w:r w:rsidR="00DC358C">
        <w:t xml:space="preserve">  </w:t>
      </w:r>
    </w:p>
    <w:p w:rsidR="00DC358C" w:rsidRDefault="00DC358C" w:rsidP="00DC358C">
      <w:pPr>
        <w:numPr>
          <w:ilvl w:val="1"/>
          <w:numId w:val="1"/>
        </w:numPr>
      </w:pPr>
      <w:r>
        <w:t xml:space="preserve">A szabálygyűjtemény előírásai a Polgármesteri Hivatalban kinevezéssel vagy munkaszerződéssel foglalkoztatott személyekre: vezetőkre, ügyintézőkre, más köztisztviselőkre, alkalmazottakra (továbbiakban együtt: munkatársak) vonatkoznak. A benne foglalt magatartásszabályokat a munkatársaknak a foglalkoztatás teljes időtartama alatt - munkaidőben és azon kívül -, a titoktartás tekintetében a foglalkoztatás megszűnte után is be kell tartaniuk. </w:t>
      </w:r>
    </w:p>
    <w:p w:rsidR="00DC358C" w:rsidRPr="001422CB" w:rsidRDefault="00DC358C" w:rsidP="00DC358C">
      <w:pPr>
        <w:rPr>
          <w:sz w:val="18"/>
          <w:szCs w:val="18"/>
        </w:rPr>
      </w:pPr>
    </w:p>
    <w:p w:rsidR="00DC358C" w:rsidRDefault="00DC358C" w:rsidP="00DC358C">
      <w:pPr>
        <w:numPr>
          <w:ilvl w:val="1"/>
          <w:numId w:val="1"/>
        </w:numPr>
        <w:tabs>
          <w:tab w:val="num" w:pos="540"/>
        </w:tabs>
      </w:pPr>
      <w:r>
        <w:t xml:space="preserve">Felelősségünk nem </w:t>
      </w:r>
      <w:r w:rsidRPr="00223271">
        <w:t xml:space="preserve">érhet véget a </w:t>
      </w:r>
      <w:r>
        <w:t>hivatal</w:t>
      </w:r>
      <w:r w:rsidRPr="00223271">
        <w:t xml:space="preserve"> határai</w:t>
      </w:r>
      <w:r>
        <w:t>nál: elvárjuk, hogy munkatársa</w:t>
      </w:r>
      <w:r w:rsidRPr="00223271">
        <w:t xml:space="preserve">inkhoz hasonlóan </w:t>
      </w:r>
      <w:r>
        <w:t>külső</w:t>
      </w:r>
      <w:r w:rsidRPr="00223271">
        <w:t xml:space="preserve"> partnereink is betartsák </w:t>
      </w:r>
      <w:r w:rsidR="00E30022">
        <w:t>a</w:t>
      </w:r>
      <w:r>
        <w:t xml:space="preserve"> </w:t>
      </w:r>
      <w:proofErr w:type="spellStart"/>
      <w:r w:rsidR="00D35502">
        <w:rPr>
          <w:i/>
        </w:rPr>
        <w:t>HK</w:t>
      </w:r>
      <w:r w:rsidR="00D35502">
        <w:t>-ba</w:t>
      </w:r>
      <w:r>
        <w:t>n</w:t>
      </w:r>
      <w:proofErr w:type="spellEnd"/>
      <w:r>
        <w:t xml:space="preserve"> </w:t>
      </w:r>
      <w:r w:rsidRPr="00223271">
        <w:t>foglalt szabályokat. Törekszünk arra, hogy a számunkra fontos</w:t>
      </w:r>
      <w:r>
        <w:t xml:space="preserve"> </w:t>
      </w:r>
      <w:r w:rsidRPr="00223271">
        <w:t>értékeket mások felé is közvetítsük.</w:t>
      </w:r>
      <w:r>
        <w:t xml:space="preserve">  </w:t>
      </w:r>
    </w:p>
    <w:p w:rsidR="00DC358C" w:rsidRPr="001422CB" w:rsidRDefault="00DC358C" w:rsidP="00DC358C">
      <w:pPr>
        <w:tabs>
          <w:tab w:val="num" w:pos="720"/>
        </w:tabs>
        <w:rPr>
          <w:sz w:val="18"/>
          <w:szCs w:val="18"/>
        </w:rPr>
      </w:pPr>
    </w:p>
    <w:p w:rsidR="00DC358C" w:rsidRDefault="00DC358C" w:rsidP="00DC358C">
      <w:pPr>
        <w:numPr>
          <w:ilvl w:val="1"/>
          <w:numId w:val="1"/>
        </w:numPr>
      </w:pPr>
      <w:r>
        <w:t>A PH feladatainak ellátásában megbízási szerződéssel közreműködő személyeknek, amennyiben törvény vagy jogszabály rendelke</w:t>
      </w:r>
      <w:r w:rsidR="00D35502">
        <w:t xml:space="preserve">zéséből más nem következik, a </w:t>
      </w:r>
      <w:proofErr w:type="spellStart"/>
      <w:r w:rsidR="00D35502" w:rsidRPr="00D35502">
        <w:rPr>
          <w:i/>
        </w:rPr>
        <w:t>HK</w:t>
      </w:r>
      <w:r w:rsidR="00D35502">
        <w:t>-ban</w:t>
      </w:r>
      <w:proofErr w:type="spellEnd"/>
      <w:r>
        <w:t xml:space="preserve"> foglaltak figyelembevételével kell megbízási kötelezettségeiket teljesíteniük, illetve jogaikat gyakorolniuk.</w:t>
      </w:r>
      <w:r w:rsidR="00721C71">
        <w:t xml:space="preserve">    </w:t>
      </w:r>
    </w:p>
    <w:p w:rsidR="00DC358C" w:rsidRPr="001422CB" w:rsidRDefault="00DC358C" w:rsidP="00DC358C">
      <w:pPr>
        <w:tabs>
          <w:tab w:val="num" w:pos="720"/>
        </w:tabs>
        <w:rPr>
          <w:sz w:val="18"/>
          <w:szCs w:val="18"/>
        </w:rPr>
      </w:pPr>
    </w:p>
    <w:p w:rsidR="00733122" w:rsidRPr="00E97EE7" w:rsidRDefault="00733122" w:rsidP="00E97EE7">
      <w:pPr>
        <w:pStyle w:val="Cmsor2"/>
      </w:pPr>
      <w:r>
        <w:t>Záró Rendelkezés</w:t>
      </w:r>
    </w:p>
    <w:p w:rsidR="00733122" w:rsidRPr="00733122" w:rsidRDefault="00733122" w:rsidP="00733122">
      <w:pPr>
        <w:keepNext/>
        <w:keepLines/>
      </w:pPr>
      <w:r>
        <w:t>A Hivatásetikai Kódex</w:t>
      </w:r>
      <w:r w:rsidRPr="00733122">
        <w:t xml:space="preserve"> 2017. </w:t>
      </w:r>
      <w:r w:rsidRPr="00E97EE7">
        <w:t xml:space="preserve">december </w:t>
      </w:r>
      <w:r w:rsidR="000B0C65" w:rsidRPr="00E97EE7">
        <w:t xml:space="preserve">22. napján </w:t>
      </w:r>
      <w:r w:rsidR="000B0C65">
        <w:t>l</w:t>
      </w:r>
      <w:r w:rsidRPr="00733122">
        <w:t>é</w:t>
      </w:r>
      <w:r>
        <w:t>p hatályba. Ezzel egyidejűleg az 56/2012.</w:t>
      </w:r>
      <w:r>
        <w:rPr>
          <w:bCs/>
          <w:lang w:eastAsia="ar-SA"/>
        </w:rPr>
        <w:t>(II</w:t>
      </w:r>
      <w:r w:rsidRPr="00733122">
        <w:rPr>
          <w:bCs/>
          <w:lang w:eastAsia="ar-SA"/>
        </w:rPr>
        <w:t>I.2</w:t>
      </w:r>
      <w:r>
        <w:rPr>
          <w:bCs/>
          <w:lang w:eastAsia="ar-SA"/>
        </w:rPr>
        <w:t>9</w:t>
      </w:r>
      <w:r w:rsidRPr="00733122">
        <w:rPr>
          <w:bCs/>
          <w:lang w:eastAsia="ar-SA"/>
        </w:rPr>
        <w:t>.)</w:t>
      </w:r>
      <w:r w:rsidRPr="00733122">
        <w:rPr>
          <w:b/>
          <w:bCs/>
          <w:lang w:eastAsia="ar-SA"/>
        </w:rPr>
        <w:t xml:space="preserve"> </w:t>
      </w:r>
      <w:r>
        <w:t>k</w:t>
      </w:r>
      <w:r w:rsidRPr="00733122">
        <w:t>épviselő-testületi határozat</w:t>
      </w:r>
      <w:r w:rsidR="000B0C65">
        <w:t>tal elfogadott Hivatásetikai Kódex</w:t>
      </w:r>
      <w:r w:rsidRPr="00733122">
        <w:t xml:space="preserve"> hatályát veszti. </w:t>
      </w:r>
    </w:p>
    <w:p w:rsidR="00733122" w:rsidRPr="00733122" w:rsidRDefault="00733122" w:rsidP="00733122">
      <w:pPr>
        <w:keepNext/>
        <w:keepLines/>
      </w:pPr>
    </w:p>
    <w:p w:rsidR="00733122" w:rsidRPr="00733122" w:rsidRDefault="00733122" w:rsidP="00733122">
      <w:pPr>
        <w:keepNext/>
        <w:keepLines/>
        <w:rPr>
          <w:bCs/>
        </w:rPr>
      </w:pPr>
      <w:r w:rsidRPr="00733122">
        <w:rPr>
          <w:bCs/>
        </w:rPr>
        <w:t xml:space="preserve">Budapest, </w:t>
      </w:r>
      <w:proofErr w:type="gramStart"/>
      <w:r w:rsidRPr="00733122">
        <w:rPr>
          <w:bCs/>
        </w:rPr>
        <w:t>2017</w:t>
      </w:r>
      <w:r w:rsidRPr="00E97EE7">
        <w:rPr>
          <w:bCs/>
        </w:rPr>
        <w:t>. …</w:t>
      </w:r>
      <w:proofErr w:type="gramEnd"/>
      <w:r w:rsidRPr="00E97EE7">
        <w:rPr>
          <w:bCs/>
        </w:rPr>
        <w:t>………</w:t>
      </w:r>
    </w:p>
    <w:p w:rsidR="00733122" w:rsidRPr="00733122" w:rsidRDefault="00733122" w:rsidP="00733122">
      <w:pPr>
        <w:keepNext/>
        <w:keepLines/>
        <w:rPr>
          <w:bCs/>
        </w:rPr>
      </w:pPr>
    </w:p>
    <w:p w:rsidR="00733122" w:rsidRPr="00733122" w:rsidRDefault="00733122" w:rsidP="00733122">
      <w:pPr>
        <w:rPr>
          <w:bCs/>
        </w:rPr>
      </w:pPr>
      <w:bookmarkStart w:id="32" w:name="_GoBack"/>
      <w:bookmarkEnd w:id="32"/>
    </w:p>
    <w:tbl>
      <w:tblPr>
        <w:tblW w:w="0" w:type="auto"/>
        <w:tblLook w:val="01E0" w:firstRow="1" w:lastRow="1" w:firstColumn="1" w:lastColumn="1" w:noHBand="0" w:noVBand="0"/>
      </w:tblPr>
      <w:tblGrid>
        <w:gridCol w:w="4702"/>
        <w:gridCol w:w="4702"/>
      </w:tblGrid>
      <w:tr w:rsidR="00733122" w:rsidRPr="00733122" w:rsidTr="00E16F6E">
        <w:tc>
          <w:tcPr>
            <w:tcW w:w="4804" w:type="dxa"/>
            <w:vAlign w:val="bottom"/>
          </w:tcPr>
          <w:p w:rsidR="00733122" w:rsidRPr="00733122" w:rsidRDefault="00733122" w:rsidP="00E16F6E">
            <w:pPr>
              <w:jc w:val="center"/>
              <w:rPr>
                <w:bCs/>
              </w:rPr>
            </w:pPr>
            <w:r w:rsidRPr="00733122">
              <w:rPr>
                <w:bCs/>
              </w:rPr>
              <w:t>………………………………………</w:t>
            </w:r>
          </w:p>
        </w:tc>
        <w:tc>
          <w:tcPr>
            <w:tcW w:w="4804" w:type="dxa"/>
            <w:vAlign w:val="bottom"/>
          </w:tcPr>
          <w:p w:rsidR="00733122" w:rsidRPr="00733122" w:rsidRDefault="00733122" w:rsidP="00E16F6E">
            <w:pPr>
              <w:jc w:val="center"/>
              <w:rPr>
                <w:bCs/>
              </w:rPr>
            </w:pPr>
            <w:r w:rsidRPr="00733122">
              <w:rPr>
                <w:bCs/>
              </w:rPr>
              <w:t>………………………………………</w:t>
            </w:r>
          </w:p>
        </w:tc>
      </w:tr>
      <w:tr w:rsidR="00733122" w:rsidRPr="00733122" w:rsidTr="00E16F6E">
        <w:tc>
          <w:tcPr>
            <w:tcW w:w="4804" w:type="dxa"/>
            <w:vAlign w:val="bottom"/>
          </w:tcPr>
          <w:p w:rsidR="00733122" w:rsidRPr="00733122" w:rsidRDefault="00733122" w:rsidP="00E16F6E">
            <w:pPr>
              <w:jc w:val="center"/>
              <w:rPr>
                <w:b/>
                <w:bCs/>
              </w:rPr>
            </w:pPr>
            <w:r w:rsidRPr="00733122">
              <w:rPr>
                <w:b/>
                <w:bCs/>
              </w:rPr>
              <w:t>Dr. Láng Zsolt</w:t>
            </w:r>
          </w:p>
        </w:tc>
        <w:tc>
          <w:tcPr>
            <w:tcW w:w="4804" w:type="dxa"/>
            <w:vAlign w:val="bottom"/>
          </w:tcPr>
          <w:p w:rsidR="00733122" w:rsidRPr="00733122" w:rsidRDefault="00733122" w:rsidP="00E16F6E">
            <w:pPr>
              <w:jc w:val="center"/>
              <w:rPr>
                <w:b/>
                <w:bCs/>
              </w:rPr>
            </w:pPr>
            <w:r w:rsidRPr="00733122">
              <w:rPr>
                <w:b/>
                <w:bCs/>
              </w:rPr>
              <w:t>Dr. Szalai Tibor</w:t>
            </w:r>
          </w:p>
        </w:tc>
      </w:tr>
      <w:tr w:rsidR="00733122" w:rsidRPr="00721246" w:rsidTr="00E16F6E">
        <w:tc>
          <w:tcPr>
            <w:tcW w:w="4804" w:type="dxa"/>
            <w:vAlign w:val="bottom"/>
          </w:tcPr>
          <w:p w:rsidR="00733122" w:rsidRPr="00721246" w:rsidRDefault="00733122" w:rsidP="00E16F6E">
            <w:pPr>
              <w:jc w:val="center"/>
              <w:rPr>
                <w:b/>
                <w:bCs/>
              </w:rPr>
            </w:pPr>
            <w:r w:rsidRPr="00721246">
              <w:rPr>
                <w:b/>
                <w:bCs/>
              </w:rPr>
              <w:t>polgármester</w:t>
            </w:r>
          </w:p>
        </w:tc>
        <w:tc>
          <w:tcPr>
            <w:tcW w:w="4804" w:type="dxa"/>
            <w:vAlign w:val="bottom"/>
          </w:tcPr>
          <w:p w:rsidR="00733122" w:rsidRPr="00721246" w:rsidRDefault="00733122" w:rsidP="00E16F6E">
            <w:pPr>
              <w:jc w:val="center"/>
              <w:rPr>
                <w:b/>
                <w:bCs/>
              </w:rPr>
            </w:pPr>
            <w:r w:rsidRPr="00721246">
              <w:rPr>
                <w:b/>
                <w:bCs/>
              </w:rPr>
              <w:t>jegyző</w:t>
            </w:r>
          </w:p>
        </w:tc>
      </w:tr>
    </w:tbl>
    <w:p w:rsidR="00E30022" w:rsidRPr="00721246" w:rsidRDefault="00721246">
      <w:pPr>
        <w:rPr>
          <w:b/>
        </w:rPr>
      </w:pPr>
      <w:r>
        <w:rPr>
          <w:b/>
        </w:rPr>
        <w:t xml:space="preserve">       </w:t>
      </w:r>
    </w:p>
    <w:sectPr w:rsidR="00E30022" w:rsidRPr="00721246" w:rsidSect="00D56287">
      <w:footerReference w:type="default" r:id="rId9"/>
      <w:pgSz w:w="12240" w:h="15840" w:code="1"/>
      <w:pgMar w:top="862" w:right="1418" w:bottom="1077" w:left="1418" w:header="357" w:footer="1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B07" w:rsidRDefault="00432B07">
      <w:r>
        <w:separator/>
      </w:r>
    </w:p>
  </w:endnote>
  <w:endnote w:type="continuationSeparator" w:id="0">
    <w:p w:rsidR="00432B07" w:rsidRDefault="0043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 félkövér">
    <w:panose1 w:val="020208030705050203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95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"/>
      <w:gridCol w:w="4657"/>
      <w:gridCol w:w="3813"/>
      <w:gridCol w:w="993"/>
      <w:gridCol w:w="3691"/>
    </w:tblGrid>
    <w:tr w:rsidR="00432B07" w:rsidTr="00371FDC">
      <w:trPr>
        <w:trHeight w:val="717"/>
      </w:trPr>
      <w:tc>
        <w:tcPr>
          <w:tcW w:w="800" w:type="dxa"/>
        </w:tcPr>
        <w:p w:rsidR="00432B07" w:rsidRDefault="00432B07" w:rsidP="0085369D">
          <w:pPr>
            <w:pStyle w:val="llb"/>
          </w:pPr>
          <w:r>
            <w:rPr>
              <w:noProof/>
            </w:rPr>
            <w:drawing>
              <wp:inline distT="0" distB="0" distL="0" distR="0" wp14:anchorId="342EC961" wp14:editId="01F04B29">
                <wp:extent cx="411163" cy="400050"/>
                <wp:effectExtent l="0" t="0" r="8255" b="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8000" contras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163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7" w:type="dxa"/>
        </w:tcPr>
        <w:p w:rsidR="00432B07" w:rsidRDefault="00432B07" w:rsidP="0085369D">
          <w:pPr>
            <w:pStyle w:val="llb"/>
            <w:rPr>
              <w:rFonts w:ascii="FrutigerTT" w:hAnsi="FrutigerTT"/>
              <w:sz w:val="19"/>
              <w:szCs w:val="19"/>
            </w:rPr>
          </w:pPr>
        </w:p>
        <w:p w:rsidR="00432B07" w:rsidRPr="00B63723" w:rsidRDefault="00432B07" w:rsidP="0085369D">
          <w:pPr>
            <w:pStyle w:val="llb"/>
            <w:pBdr>
              <w:left w:val="single" w:sz="4" w:space="0" w:color="808080"/>
            </w:pBdr>
            <w:spacing w:before="40"/>
            <w:ind w:left="28" w:firstLine="142"/>
            <w:jc w:val="left"/>
            <w:rPr>
              <w:bCs/>
              <w:sz w:val="22"/>
              <w:szCs w:val="22"/>
            </w:rPr>
          </w:pPr>
          <w:r w:rsidRPr="00B63723">
            <w:rPr>
              <w:b/>
              <w:sz w:val="22"/>
              <w:szCs w:val="22"/>
            </w:rPr>
            <w:t>Budapest II. kerületi Polgármesteri Hivatal</w:t>
          </w:r>
        </w:p>
      </w:tc>
      <w:tc>
        <w:tcPr>
          <w:tcW w:w="3813" w:type="dxa"/>
        </w:tcPr>
        <w:p w:rsidR="00432B07" w:rsidRDefault="00432B07" w:rsidP="0085369D">
          <w:pPr>
            <w:pStyle w:val="llb"/>
            <w:rPr>
              <w:rFonts w:ascii="FrutigerTT" w:hAnsi="FrutigerTT"/>
              <w:sz w:val="19"/>
              <w:szCs w:val="19"/>
            </w:rPr>
          </w:pPr>
        </w:p>
        <w:p w:rsidR="00432B07" w:rsidRPr="00A30A8E" w:rsidRDefault="00432B07" w:rsidP="00FC4671">
          <w:pPr>
            <w:pStyle w:val="llb"/>
            <w:pBdr>
              <w:left w:val="single" w:sz="4" w:space="4" w:color="808080"/>
            </w:pBdr>
            <w:ind w:left="57"/>
            <w:rPr>
              <w:b/>
              <w:sz w:val="18"/>
              <w:szCs w:val="18"/>
            </w:rPr>
          </w:pPr>
          <w:r w:rsidRPr="00A30A8E">
            <w:rPr>
              <w:b/>
              <w:sz w:val="22"/>
              <w:szCs w:val="22"/>
            </w:rPr>
            <w:fldChar w:fldCharType="begin"/>
          </w:r>
          <w:r>
            <w:rPr>
              <w:b/>
              <w:sz w:val="22"/>
              <w:szCs w:val="22"/>
            </w:rPr>
            <w:instrText xml:space="preserve"> LINK </w:instrText>
          </w:r>
          <w:r w:rsidR="001F0218">
            <w:rPr>
              <w:b/>
              <w:sz w:val="22"/>
              <w:szCs w:val="22"/>
            </w:rPr>
            <w:instrText xml:space="preserve">Word.Document.12 "D:\\Hivatásetikai Kódex mód. 2017..docx" _Hlk496362350 </w:instrText>
          </w:r>
          <w:r>
            <w:rPr>
              <w:b/>
              <w:sz w:val="22"/>
              <w:szCs w:val="22"/>
            </w:rPr>
            <w:instrText xml:space="preserve">\a \t  \* MERGEFORMAT </w:instrText>
          </w:r>
          <w:r w:rsidRPr="00A30A8E">
            <w:rPr>
              <w:b/>
              <w:sz w:val="22"/>
              <w:szCs w:val="22"/>
            </w:rPr>
            <w:fldChar w:fldCharType="separate"/>
          </w:r>
          <w:r w:rsidR="004E74E7" w:rsidRPr="004E74E7">
            <w:rPr>
              <w:b/>
              <w:sz w:val="18"/>
              <w:szCs w:val="18"/>
            </w:rPr>
            <w:t xml:space="preserve">HIVATÁSETIKAI KÓDEX   </w:t>
          </w:r>
          <w:r w:rsidRPr="00A30A8E">
            <w:rPr>
              <w:b/>
              <w:sz w:val="18"/>
              <w:szCs w:val="18"/>
            </w:rPr>
            <w:fldChar w:fldCharType="end"/>
          </w:r>
        </w:p>
        <w:p w:rsidR="00432B07" w:rsidRPr="00FE537F" w:rsidRDefault="00432B07">
          <w:pPr>
            <w:pStyle w:val="llb"/>
            <w:pBdr>
              <w:left w:val="single" w:sz="4" w:space="4" w:color="808080"/>
            </w:pBdr>
            <w:ind w:left="57"/>
            <w:rPr>
              <w:sz w:val="20"/>
              <w:szCs w:val="20"/>
            </w:rPr>
          </w:pPr>
          <w:r w:rsidRPr="00B63723">
            <w:rPr>
              <w:sz w:val="20"/>
              <w:szCs w:val="20"/>
            </w:rPr>
            <w:t xml:space="preserve"> </w:t>
          </w:r>
        </w:p>
      </w:tc>
      <w:tc>
        <w:tcPr>
          <w:tcW w:w="993" w:type="dxa"/>
        </w:tcPr>
        <w:p w:rsidR="00432B07" w:rsidRDefault="00432B07" w:rsidP="0085369D">
          <w:pPr>
            <w:pStyle w:val="llb"/>
            <w:rPr>
              <w:rFonts w:ascii="FrutigerTT" w:hAnsi="FrutigerTT"/>
              <w:sz w:val="19"/>
              <w:szCs w:val="19"/>
            </w:rPr>
          </w:pPr>
        </w:p>
        <w:p w:rsidR="00432B07" w:rsidRPr="00B63723" w:rsidRDefault="00432B07" w:rsidP="0085369D">
          <w:pPr>
            <w:pStyle w:val="llb"/>
            <w:pBdr>
              <w:left w:val="single" w:sz="4" w:space="4" w:color="808080"/>
            </w:pBdr>
            <w:ind w:left="57"/>
            <w:rPr>
              <w:rFonts w:ascii="Arial" w:hAnsi="Arial" w:cs="Arial"/>
              <w:i/>
              <w:sz w:val="20"/>
              <w:szCs w:val="20"/>
            </w:rPr>
          </w:pPr>
          <w:r w:rsidRPr="00B63723">
            <w:rPr>
              <w:rStyle w:val="Oldalszm"/>
              <w:rFonts w:ascii="FrutigerTT" w:hAnsi="FrutigerTT"/>
              <w:bCs/>
              <w:sz w:val="20"/>
              <w:szCs w:val="20"/>
            </w:rPr>
            <w:fldChar w:fldCharType="begin"/>
          </w:r>
          <w:r w:rsidRPr="00B63723">
            <w:rPr>
              <w:rStyle w:val="Oldalszm"/>
              <w:rFonts w:ascii="FrutigerTT" w:hAnsi="FrutigerTT"/>
              <w:bCs/>
              <w:sz w:val="20"/>
              <w:szCs w:val="20"/>
            </w:rPr>
            <w:instrText xml:space="preserve"> PAGE </w:instrText>
          </w:r>
          <w:r w:rsidRPr="00B63723">
            <w:rPr>
              <w:rStyle w:val="Oldalszm"/>
              <w:rFonts w:ascii="FrutigerTT" w:hAnsi="FrutigerTT"/>
              <w:bCs/>
              <w:sz w:val="20"/>
              <w:szCs w:val="20"/>
            </w:rPr>
            <w:fldChar w:fldCharType="separate"/>
          </w:r>
          <w:r w:rsidR="00A15B76">
            <w:rPr>
              <w:rStyle w:val="Oldalszm"/>
              <w:rFonts w:ascii="FrutigerTT" w:hAnsi="FrutigerTT"/>
              <w:bCs/>
              <w:noProof/>
              <w:sz w:val="20"/>
              <w:szCs w:val="20"/>
            </w:rPr>
            <w:t>14</w:t>
          </w:r>
          <w:r w:rsidRPr="00B63723">
            <w:rPr>
              <w:rStyle w:val="Oldalszm"/>
              <w:rFonts w:ascii="FrutigerTT" w:hAnsi="FrutigerTT"/>
              <w:bCs/>
              <w:sz w:val="20"/>
              <w:szCs w:val="20"/>
            </w:rPr>
            <w:fldChar w:fldCharType="end"/>
          </w:r>
          <w:r w:rsidRPr="00B63723">
            <w:rPr>
              <w:rStyle w:val="Oldalszm"/>
              <w:rFonts w:ascii="FrutigerTT" w:hAnsi="FrutigerTT"/>
              <w:bCs/>
              <w:sz w:val="20"/>
              <w:szCs w:val="20"/>
            </w:rPr>
            <w:t>/</w:t>
          </w:r>
          <w:r w:rsidRPr="00B63723">
            <w:rPr>
              <w:rStyle w:val="Oldalszm"/>
              <w:rFonts w:ascii="FrutigerTT" w:hAnsi="FrutigerTT"/>
              <w:bCs/>
              <w:sz w:val="20"/>
              <w:szCs w:val="20"/>
            </w:rPr>
            <w:fldChar w:fldCharType="begin"/>
          </w:r>
          <w:r w:rsidRPr="00B63723">
            <w:rPr>
              <w:rStyle w:val="Oldalszm"/>
              <w:rFonts w:ascii="FrutigerTT" w:hAnsi="FrutigerTT"/>
              <w:bCs/>
              <w:sz w:val="20"/>
              <w:szCs w:val="20"/>
            </w:rPr>
            <w:instrText xml:space="preserve"> NUMPAGES </w:instrText>
          </w:r>
          <w:r w:rsidRPr="00B63723">
            <w:rPr>
              <w:rStyle w:val="Oldalszm"/>
              <w:rFonts w:ascii="FrutigerTT" w:hAnsi="FrutigerTT"/>
              <w:bCs/>
              <w:sz w:val="20"/>
              <w:szCs w:val="20"/>
            </w:rPr>
            <w:fldChar w:fldCharType="separate"/>
          </w:r>
          <w:r w:rsidR="00A15B76">
            <w:rPr>
              <w:rStyle w:val="Oldalszm"/>
              <w:rFonts w:ascii="FrutigerTT" w:hAnsi="FrutigerTT"/>
              <w:bCs/>
              <w:noProof/>
              <w:sz w:val="20"/>
              <w:szCs w:val="20"/>
            </w:rPr>
            <w:t>14</w:t>
          </w:r>
          <w:r w:rsidRPr="00B63723">
            <w:rPr>
              <w:rStyle w:val="Oldalszm"/>
              <w:rFonts w:ascii="FrutigerTT" w:hAnsi="FrutigerTT"/>
              <w:bCs/>
              <w:sz w:val="20"/>
              <w:szCs w:val="20"/>
            </w:rPr>
            <w:fldChar w:fldCharType="end"/>
          </w:r>
          <w:r w:rsidRPr="00B63723">
            <w:rPr>
              <w:rStyle w:val="Oldalszm"/>
              <w:rFonts w:ascii="FrutigerTT" w:hAnsi="FrutigerTT"/>
              <w:bCs/>
              <w:sz w:val="20"/>
              <w:szCs w:val="20"/>
            </w:rPr>
            <w:t>. oldal</w:t>
          </w:r>
        </w:p>
      </w:tc>
      <w:tc>
        <w:tcPr>
          <w:tcW w:w="3691" w:type="dxa"/>
        </w:tcPr>
        <w:p w:rsidR="00432B07" w:rsidRDefault="00432B07" w:rsidP="0085369D">
          <w:pPr>
            <w:pStyle w:val="llb"/>
            <w:rPr>
              <w:rFonts w:ascii="FrutigerTT" w:hAnsi="FrutigerTT"/>
              <w:sz w:val="19"/>
              <w:szCs w:val="19"/>
            </w:rPr>
          </w:pPr>
          <w:r>
            <w:rPr>
              <w:rFonts w:ascii="FrutigerTT" w:hAnsi="FrutigerTT"/>
              <w:sz w:val="19"/>
              <w:szCs w:val="19"/>
            </w:rPr>
            <w:t xml:space="preserve">       </w:t>
          </w:r>
        </w:p>
      </w:tc>
    </w:tr>
  </w:tbl>
  <w:p w:rsidR="00432B07" w:rsidRPr="00832663" w:rsidRDefault="00432B07" w:rsidP="00B63723">
    <w:pPr>
      <w:pStyle w:val="llb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B07" w:rsidRDefault="00432B07">
      <w:r>
        <w:separator/>
      </w:r>
    </w:p>
  </w:footnote>
  <w:footnote w:type="continuationSeparator" w:id="0">
    <w:p w:rsidR="00432B07" w:rsidRDefault="00432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2D210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3829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3CBC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2E8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0230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5889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1A0C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FA28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BA7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D802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5C5A"/>
    <w:multiLevelType w:val="hybridMultilevel"/>
    <w:tmpl w:val="8E246E74"/>
    <w:lvl w:ilvl="0" w:tplc="937A24CA">
      <w:start w:val="15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E8F0E5C6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  <w:sz w:val="24"/>
        <w:szCs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D0457A"/>
    <w:multiLevelType w:val="hybridMultilevel"/>
    <w:tmpl w:val="23001FA2"/>
    <w:lvl w:ilvl="0" w:tplc="23C2336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E4ECC178">
      <w:start w:val="1"/>
      <w:numFmt w:val="decimal"/>
      <w:lvlText w:val="%2."/>
      <w:lvlJc w:val="left"/>
      <w:pPr>
        <w:tabs>
          <w:tab w:val="num" w:pos="1647"/>
        </w:tabs>
        <w:ind w:left="1080" w:firstLine="0"/>
      </w:pPr>
      <w:rPr>
        <w:rFonts w:hint="default"/>
        <w:sz w:val="24"/>
        <w:szCs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9648BB"/>
    <w:multiLevelType w:val="hybridMultilevel"/>
    <w:tmpl w:val="EB34D546"/>
    <w:lvl w:ilvl="0" w:tplc="141259A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C63008"/>
    <w:multiLevelType w:val="hybridMultilevel"/>
    <w:tmpl w:val="752EE330"/>
    <w:lvl w:ilvl="0" w:tplc="23C2336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D8FCD964">
      <w:start w:val="1"/>
      <w:numFmt w:val="decimal"/>
      <w:lvlText w:val="%2."/>
      <w:lvlJc w:val="left"/>
      <w:pPr>
        <w:tabs>
          <w:tab w:val="num" w:pos="1647"/>
        </w:tabs>
        <w:ind w:left="1080" w:firstLine="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AF1C31"/>
    <w:multiLevelType w:val="hybridMultilevel"/>
    <w:tmpl w:val="7C5C3A78"/>
    <w:lvl w:ilvl="0" w:tplc="A72256EC">
      <w:start w:val="3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AD07CC"/>
    <w:multiLevelType w:val="hybridMultilevel"/>
    <w:tmpl w:val="AC269F5C"/>
    <w:lvl w:ilvl="0" w:tplc="8CC6FAD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D277CC"/>
    <w:multiLevelType w:val="hybridMultilevel"/>
    <w:tmpl w:val="E4E25366"/>
    <w:lvl w:ilvl="0" w:tplc="23C2336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5300E1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06B6506"/>
    <w:multiLevelType w:val="hybridMultilevel"/>
    <w:tmpl w:val="358A40EA"/>
    <w:lvl w:ilvl="0" w:tplc="6AD867C0">
      <w:start w:val="1"/>
      <w:numFmt w:val="decimal"/>
      <w:lvlText w:val="%1."/>
      <w:lvlJc w:val="left"/>
      <w:pPr>
        <w:tabs>
          <w:tab w:val="num" w:pos="1647"/>
        </w:tabs>
        <w:ind w:left="108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7B427A"/>
    <w:multiLevelType w:val="hybridMultilevel"/>
    <w:tmpl w:val="70E44176"/>
    <w:lvl w:ilvl="0" w:tplc="23C2336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281872"/>
    <w:multiLevelType w:val="hybridMultilevel"/>
    <w:tmpl w:val="815C3216"/>
    <w:lvl w:ilvl="0" w:tplc="CB0C31BC">
      <w:start w:val="3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26D168A0"/>
    <w:multiLevelType w:val="hybridMultilevel"/>
    <w:tmpl w:val="E4E25366"/>
    <w:lvl w:ilvl="0" w:tplc="23C2336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97400B"/>
    <w:multiLevelType w:val="hybridMultilevel"/>
    <w:tmpl w:val="35AEB404"/>
    <w:lvl w:ilvl="0" w:tplc="141259A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6745BC"/>
    <w:multiLevelType w:val="hybridMultilevel"/>
    <w:tmpl w:val="AC269F5C"/>
    <w:lvl w:ilvl="0" w:tplc="8CC6FAD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D76D64"/>
    <w:multiLevelType w:val="hybridMultilevel"/>
    <w:tmpl w:val="8DF693AA"/>
    <w:lvl w:ilvl="0" w:tplc="83B2B6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827E6"/>
    <w:multiLevelType w:val="hybridMultilevel"/>
    <w:tmpl w:val="5978A7AC"/>
    <w:lvl w:ilvl="0" w:tplc="ECAE783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3C4215"/>
    <w:multiLevelType w:val="hybridMultilevel"/>
    <w:tmpl w:val="CCB4D40A"/>
    <w:lvl w:ilvl="0" w:tplc="F43C3982">
      <w:start w:val="2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A29D7"/>
    <w:multiLevelType w:val="hybridMultilevel"/>
    <w:tmpl w:val="99F6E68E"/>
    <w:lvl w:ilvl="0" w:tplc="141259A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A3543E"/>
    <w:multiLevelType w:val="hybridMultilevel"/>
    <w:tmpl w:val="C738337A"/>
    <w:lvl w:ilvl="0" w:tplc="23C2336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141259A8">
      <w:start w:val="1"/>
      <w:numFmt w:val="decimal"/>
      <w:lvlText w:val="%2."/>
      <w:lvlJc w:val="left"/>
      <w:pPr>
        <w:tabs>
          <w:tab w:val="num" w:pos="1647"/>
        </w:tabs>
        <w:ind w:left="1080" w:firstLine="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B03C33"/>
    <w:multiLevelType w:val="hybridMultilevel"/>
    <w:tmpl w:val="83B4175E"/>
    <w:lvl w:ilvl="0" w:tplc="C9B0203A">
      <w:start w:val="1"/>
      <w:numFmt w:val="decimal"/>
      <w:lvlText w:val="%1."/>
      <w:lvlJc w:val="left"/>
      <w:pPr>
        <w:tabs>
          <w:tab w:val="num" w:pos="1647"/>
        </w:tabs>
        <w:ind w:left="1080" w:firstLine="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D4807"/>
    <w:multiLevelType w:val="multilevel"/>
    <w:tmpl w:val="EF341F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921C2D"/>
    <w:multiLevelType w:val="hybridMultilevel"/>
    <w:tmpl w:val="04CC6A40"/>
    <w:lvl w:ilvl="0" w:tplc="75EC8012">
      <w:start w:val="1"/>
      <w:numFmt w:val="upperRoman"/>
      <w:pStyle w:val="Cmsor2"/>
      <w:lvlText w:val="%1."/>
      <w:lvlJc w:val="right"/>
      <w:pPr>
        <w:tabs>
          <w:tab w:val="num" w:pos="720"/>
        </w:tabs>
        <w:ind w:left="720" w:hanging="180"/>
      </w:pPr>
    </w:lvl>
    <w:lvl w:ilvl="1" w:tplc="BF0231A4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DD1D6E"/>
    <w:multiLevelType w:val="hybridMultilevel"/>
    <w:tmpl w:val="E4E25366"/>
    <w:lvl w:ilvl="0" w:tplc="23C2336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3" w15:restartNumberingAfterBreak="0">
    <w:nsid w:val="61C630E6"/>
    <w:multiLevelType w:val="multilevel"/>
    <w:tmpl w:val="2BA84A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AF6049"/>
    <w:multiLevelType w:val="hybridMultilevel"/>
    <w:tmpl w:val="5454A530"/>
    <w:lvl w:ilvl="0" w:tplc="23C2336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FC1023"/>
    <w:multiLevelType w:val="hybridMultilevel"/>
    <w:tmpl w:val="8DF693AA"/>
    <w:lvl w:ilvl="0" w:tplc="83B2B6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02844"/>
    <w:multiLevelType w:val="hybridMultilevel"/>
    <w:tmpl w:val="E4E25366"/>
    <w:lvl w:ilvl="0" w:tplc="23C2336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BA7F36"/>
    <w:multiLevelType w:val="hybridMultilevel"/>
    <w:tmpl w:val="01CA13EE"/>
    <w:lvl w:ilvl="0" w:tplc="23C2336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A348BD"/>
    <w:multiLevelType w:val="hybridMultilevel"/>
    <w:tmpl w:val="1A5CA3DE"/>
    <w:lvl w:ilvl="0" w:tplc="268C15B8">
      <w:start w:val="1"/>
      <w:numFmt w:val="decimal"/>
      <w:lvlText w:val="%1."/>
      <w:lvlJc w:val="left"/>
      <w:pPr>
        <w:tabs>
          <w:tab w:val="num" w:pos="1647"/>
        </w:tabs>
        <w:ind w:left="1080" w:firstLine="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385910"/>
    <w:multiLevelType w:val="hybridMultilevel"/>
    <w:tmpl w:val="0CCEA174"/>
    <w:lvl w:ilvl="0" w:tplc="6AD867C0">
      <w:start w:val="1"/>
      <w:numFmt w:val="decimal"/>
      <w:lvlText w:val="%1."/>
      <w:lvlJc w:val="left"/>
      <w:pPr>
        <w:tabs>
          <w:tab w:val="num" w:pos="1647"/>
        </w:tabs>
        <w:ind w:left="108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0"/>
  </w:num>
  <w:num w:numId="3">
    <w:abstractNumId w:val="19"/>
  </w:num>
  <w:num w:numId="4">
    <w:abstractNumId w:val="11"/>
  </w:num>
  <w:num w:numId="5">
    <w:abstractNumId w:val="28"/>
  </w:num>
  <w:num w:numId="6">
    <w:abstractNumId w:val="16"/>
  </w:num>
  <w:num w:numId="7">
    <w:abstractNumId w:val="13"/>
  </w:num>
  <w:num w:numId="8">
    <w:abstractNumId w:val="10"/>
  </w:num>
  <w:num w:numId="9">
    <w:abstractNumId w:val="27"/>
  </w:num>
  <w:num w:numId="10">
    <w:abstractNumId w:val="22"/>
  </w:num>
  <w:num w:numId="11">
    <w:abstractNumId w:val="12"/>
  </w:num>
  <w:num w:numId="12">
    <w:abstractNumId w:val="25"/>
  </w:num>
  <w:num w:numId="13">
    <w:abstractNumId w:val="34"/>
  </w:num>
  <w:num w:numId="14">
    <w:abstractNumId w:val="38"/>
  </w:num>
  <w:num w:numId="15">
    <w:abstractNumId w:val="18"/>
  </w:num>
  <w:num w:numId="16">
    <w:abstractNumId w:val="39"/>
  </w:num>
  <w:num w:numId="17">
    <w:abstractNumId w:val="3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35"/>
  </w:num>
  <w:num w:numId="31">
    <w:abstractNumId w:val="24"/>
  </w:num>
  <w:num w:numId="32">
    <w:abstractNumId w:val="23"/>
  </w:num>
  <w:num w:numId="33">
    <w:abstractNumId w:val="36"/>
  </w:num>
  <w:num w:numId="34">
    <w:abstractNumId w:val="21"/>
  </w:num>
  <w:num w:numId="35">
    <w:abstractNumId w:val="30"/>
  </w:num>
  <w:num w:numId="36">
    <w:abstractNumId w:val="33"/>
  </w:num>
  <w:num w:numId="37">
    <w:abstractNumId w:val="29"/>
  </w:num>
  <w:num w:numId="38">
    <w:abstractNumId w:val="14"/>
  </w:num>
  <w:num w:numId="39">
    <w:abstractNumId w:val="32"/>
  </w:num>
  <w:num w:numId="40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21"/>
    <w:rsid w:val="00000A2A"/>
    <w:rsid w:val="00000AC2"/>
    <w:rsid w:val="00002108"/>
    <w:rsid w:val="00004960"/>
    <w:rsid w:val="00006772"/>
    <w:rsid w:val="000069E8"/>
    <w:rsid w:val="00006F8A"/>
    <w:rsid w:val="00010718"/>
    <w:rsid w:val="000108A5"/>
    <w:rsid w:val="0002670B"/>
    <w:rsid w:val="00027D60"/>
    <w:rsid w:val="0003248F"/>
    <w:rsid w:val="00034394"/>
    <w:rsid w:val="0004079B"/>
    <w:rsid w:val="00043C6A"/>
    <w:rsid w:val="000449CF"/>
    <w:rsid w:val="00051663"/>
    <w:rsid w:val="000676CA"/>
    <w:rsid w:val="00074341"/>
    <w:rsid w:val="000801B2"/>
    <w:rsid w:val="000807CF"/>
    <w:rsid w:val="00083396"/>
    <w:rsid w:val="000917A7"/>
    <w:rsid w:val="000926E4"/>
    <w:rsid w:val="00097836"/>
    <w:rsid w:val="000A0733"/>
    <w:rsid w:val="000A0830"/>
    <w:rsid w:val="000A1CAA"/>
    <w:rsid w:val="000A46E2"/>
    <w:rsid w:val="000A670F"/>
    <w:rsid w:val="000B0C65"/>
    <w:rsid w:val="000B3B53"/>
    <w:rsid w:val="000B6F7A"/>
    <w:rsid w:val="000C13D9"/>
    <w:rsid w:val="000C69B2"/>
    <w:rsid w:val="000C6C2F"/>
    <w:rsid w:val="000D3BF7"/>
    <w:rsid w:val="000D606C"/>
    <w:rsid w:val="000E0E02"/>
    <w:rsid w:val="000E110E"/>
    <w:rsid w:val="000E1C1B"/>
    <w:rsid w:val="000E6402"/>
    <w:rsid w:val="000E714E"/>
    <w:rsid w:val="000F1C26"/>
    <w:rsid w:val="000F4FB9"/>
    <w:rsid w:val="000F741B"/>
    <w:rsid w:val="00105421"/>
    <w:rsid w:val="00125008"/>
    <w:rsid w:val="00126BE3"/>
    <w:rsid w:val="00131941"/>
    <w:rsid w:val="00132B16"/>
    <w:rsid w:val="001422CB"/>
    <w:rsid w:val="001460A1"/>
    <w:rsid w:val="00152BB5"/>
    <w:rsid w:val="00162516"/>
    <w:rsid w:val="001633C9"/>
    <w:rsid w:val="00164550"/>
    <w:rsid w:val="00164C0C"/>
    <w:rsid w:val="0017358D"/>
    <w:rsid w:val="0017372C"/>
    <w:rsid w:val="00182055"/>
    <w:rsid w:val="00182D1A"/>
    <w:rsid w:val="00184BEE"/>
    <w:rsid w:val="00185BE0"/>
    <w:rsid w:val="00185D23"/>
    <w:rsid w:val="0018762F"/>
    <w:rsid w:val="00187FEC"/>
    <w:rsid w:val="001923A0"/>
    <w:rsid w:val="001A5293"/>
    <w:rsid w:val="001A6814"/>
    <w:rsid w:val="001B2A33"/>
    <w:rsid w:val="001B60FE"/>
    <w:rsid w:val="001C01C9"/>
    <w:rsid w:val="001C0B84"/>
    <w:rsid w:val="001D521A"/>
    <w:rsid w:val="001E3468"/>
    <w:rsid w:val="001F0218"/>
    <w:rsid w:val="002043BE"/>
    <w:rsid w:val="00215214"/>
    <w:rsid w:val="0021562F"/>
    <w:rsid w:val="00220D06"/>
    <w:rsid w:val="0022142D"/>
    <w:rsid w:val="002247CF"/>
    <w:rsid w:val="00224AF8"/>
    <w:rsid w:val="00230451"/>
    <w:rsid w:val="00230E40"/>
    <w:rsid w:val="002318D4"/>
    <w:rsid w:val="00260BCB"/>
    <w:rsid w:val="002667BA"/>
    <w:rsid w:val="00272FE9"/>
    <w:rsid w:val="002747FB"/>
    <w:rsid w:val="002755A5"/>
    <w:rsid w:val="00277DF2"/>
    <w:rsid w:val="002819E1"/>
    <w:rsid w:val="002823B7"/>
    <w:rsid w:val="002967C9"/>
    <w:rsid w:val="002A39DB"/>
    <w:rsid w:val="002A3AF6"/>
    <w:rsid w:val="002A7942"/>
    <w:rsid w:val="002B2E28"/>
    <w:rsid w:val="002C4288"/>
    <w:rsid w:val="002C4EF8"/>
    <w:rsid w:val="002D0543"/>
    <w:rsid w:val="002F5CAF"/>
    <w:rsid w:val="003052F6"/>
    <w:rsid w:val="00312441"/>
    <w:rsid w:val="00317513"/>
    <w:rsid w:val="0032127B"/>
    <w:rsid w:val="003230F0"/>
    <w:rsid w:val="003267A0"/>
    <w:rsid w:val="00327285"/>
    <w:rsid w:val="00337B05"/>
    <w:rsid w:val="003437DE"/>
    <w:rsid w:val="003509E8"/>
    <w:rsid w:val="00354FF2"/>
    <w:rsid w:val="0035568B"/>
    <w:rsid w:val="00362542"/>
    <w:rsid w:val="003704FD"/>
    <w:rsid w:val="0037082C"/>
    <w:rsid w:val="00371FDC"/>
    <w:rsid w:val="003753BA"/>
    <w:rsid w:val="00383DF1"/>
    <w:rsid w:val="003927F2"/>
    <w:rsid w:val="003A33FC"/>
    <w:rsid w:val="003B32D5"/>
    <w:rsid w:val="003B3A6F"/>
    <w:rsid w:val="003C017C"/>
    <w:rsid w:val="003C6707"/>
    <w:rsid w:val="003D1378"/>
    <w:rsid w:val="003D4BB5"/>
    <w:rsid w:val="003E5985"/>
    <w:rsid w:val="003F3276"/>
    <w:rsid w:val="003F5430"/>
    <w:rsid w:val="00402EA6"/>
    <w:rsid w:val="0041266C"/>
    <w:rsid w:val="00413EF3"/>
    <w:rsid w:val="004237AC"/>
    <w:rsid w:val="00423A16"/>
    <w:rsid w:val="00425D89"/>
    <w:rsid w:val="00430095"/>
    <w:rsid w:val="00432B07"/>
    <w:rsid w:val="00434D50"/>
    <w:rsid w:val="00441469"/>
    <w:rsid w:val="00447BB1"/>
    <w:rsid w:val="00453D7F"/>
    <w:rsid w:val="004670A3"/>
    <w:rsid w:val="00471FAC"/>
    <w:rsid w:val="00473F1A"/>
    <w:rsid w:val="0047675A"/>
    <w:rsid w:val="004803D6"/>
    <w:rsid w:val="0048093F"/>
    <w:rsid w:val="00480ECC"/>
    <w:rsid w:val="00484C0C"/>
    <w:rsid w:val="00485BCF"/>
    <w:rsid w:val="00493AE2"/>
    <w:rsid w:val="00494A6B"/>
    <w:rsid w:val="00496D21"/>
    <w:rsid w:val="004A0A77"/>
    <w:rsid w:val="004A5FAB"/>
    <w:rsid w:val="004B4B2D"/>
    <w:rsid w:val="004B64DC"/>
    <w:rsid w:val="004D23CA"/>
    <w:rsid w:val="004E1B3A"/>
    <w:rsid w:val="004E1D74"/>
    <w:rsid w:val="004E74E7"/>
    <w:rsid w:val="004F0896"/>
    <w:rsid w:val="00503CDF"/>
    <w:rsid w:val="00514360"/>
    <w:rsid w:val="00520A4C"/>
    <w:rsid w:val="0052319C"/>
    <w:rsid w:val="00526D79"/>
    <w:rsid w:val="005302A2"/>
    <w:rsid w:val="005353A3"/>
    <w:rsid w:val="00536AB3"/>
    <w:rsid w:val="005416B5"/>
    <w:rsid w:val="00556136"/>
    <w:rsid w:val="00560CAB"/>
    <w:rsid w:val="00562365"/>
    <w:rsid w:val="0056361A"/>
    <w:rsid w:val="005677F9"/>
    <w:rsid w:val="00581A4F"/>
    <w:rsid w:val="005826AF"/>
    <w:rsid w:val="00590059"/>
    <w:rsid w:val="005C14EC"/>
    <w:rsid w:val="005C164A"/>
    <w:rsid w:val="005C5565"/>
    <w:rsid w:val="005E12DF"/>
    <w:rsid w:val="005F615A"/>
    <w:rsid w:val="006007F1"/>
    <w:rsid w:val="00613A41"/>
    <w:rsid w:val="00615CA0"/>
    <w:rsid w:val="006251E1"/>
    <w:rsid w:val="00625819"/>
    <w:rsid w:val="006268FC"/>
    <w:rsid w:val="00637B51"/>
    <w:rsid w:val="00645EC0"/>
    <w:rsid w:val="0065339A"/>
    <w:rsid w:val="00657CBC"/>
    <w:rsid w:val="006656B5"/>
    <w:rsid w:val="00667267"/>
    <w:rsid w:val="00677CEF"/>
    <w:rsid w:val="00680163"/>
    <w:rsid w:val="00681DFE"/>
    <w:rsid w:val="00690190"/>
    <w:rsid w:val="006930B8"/>
    <w:rsid w:val="00697C9D"/>
    <w:rsid w:val="006A19AA"/>
    <w:rsid w:val="006A701D"/>
    <w:rsid w:val="006A7704"/>
    <w:rsid w:val="006C1CEC"/>
    <w:rsid w:val="006D14EA"/>
    <w:rsid w:val="006D4140"/>
    <w:rsid w:val="006D5AA7"/>
    <w:rsid w:val="006E348A"/>
    <w:rsid w:val="006E5923"/>
    <w:rsid w:val="00721246"/>
    <w:rsid w:val="00721C71"/>
    <w:rsid w:val="00733122"/>
    <w:rsid w:val="00733E7A"/>
    <w:rsid w:val="00743517"/>
    <w:rsid w:val="00745289"/>
    <w:rsid w:val="007569F4"/>
    <w:rsid w:val="007659B6"/>
    <w:rsid w:val="00765A53"/>
    <w:rsid w:val="007670B8"/>
    <w:rsid w:val="00773749"/>
    <w:rsid w:val="00777F31"/>
    <w:rsid w:val="007803D4"/>
    <w:rsid w:val="00780A29"/>
    <w:rsid w:val="0078500D"/>
    <w:rsid w:val="0078501C"/>
    <w:rsid w:val="00792A8E"/>
    <w:rsid w:val="00796D5E"/>
    <w:rsid w:val="007A66B3"/>
    <w:rsid w:val="007B3D5A"/>
    <w:rsid w:val="007B5FD0"/>
    <w:rsid w:val="007C13EF"/>
    <w:rsid w:val="007C5292"/>
    <w:rsid w:val="007C606C"/>
    <w:rsid w:val="007D6E39"/>
    <w:rsid w:val="007E0AAF"/>
    <w:rsid w:val="007E5A42"/>
    <w:rsid w:val="007F6977"/>
    <w:rsid w:val="007F6D45"/>
    <w:rsid w:val="008068B5"/>
    <w:rsid w:val="008127F2"/>
    <w:rsid w:val="00832663"/>
    <w:rsid w:val="00845EDE"/>
    <w:rsid w:val="0085369D"/>
    <w:rsid w:val="008607FB"/>
    <w:rsid w:val="00860AB4"/>
    <w:rsid w:val="00863179"/>
    <w:rsid w:val="008646F8"/>
    <w:rsid w:val="00876F48"/>
    <w:rsid w:val="00880596"/>
    <w:rsid w:val="0088231A"/>
    <w:rsid w:val="00886C88"/>
    <w:rsid w:val="00891440"/>
    <w:rsid w:val="008919E5"/>
    <w:rsid w:val="008952CE"/>
    <w:rsid w:val="008A5E95"/>
    <w:rsid w:val="008B782E"/>
    <w:rsid w:val="008C15F5"/>
    <w:rsid w:val="008D5A19"/>
    <w:rsid w:val="008F1F3B"/>
    <w:rsid w:val="00905AC7"/>
    <w:rsid w:val="0091023D"/>
    <w:rsid w:val="00920218"/>
    <w:rsid w:val="0092444C"/>
    <w:rsid w:val="00924B12"/>
    <w:rsid w:val="0092751C"/>
    <w:rsid w:val="00964AA6"/>
    <w:rsid w:val="00966AB3"/>
    <w:rsid w:val="00970A11"/>
    <w:rsid w:val="00976D45"/>
    <w:rsid w:val="00983F85"/>
    <w:rsid w:val="009948B7"/>
    <w:rsid w:val="009A10C0"/>
    <w:rsid w:val="009A2E10"/>
    <w:rsid w:val="009B39E6"/>
    <w:rsid w:val="009C4F12"/>
    <w:rsid w:val="009C70F7"/>
    <w:rsid w:val="009E0E9A"/>
    <w:rsid w:val="009E2027"/>
    <w:rsid w:val="009E26F4"/>
    <w:rsid w:val="009E3DB8"/>
    <w:rsid w:val="009F2934"/>
    <w:rsid w:val="009F5119"/>
    <w:rsid w:val="00A0252D"/>
    <w:rsid w:val="00A143C8"/>
    <w:rsid w:val="00A15B76"/>
    <w:rsid w:val="00A21986"/>
    <w:rsid w:val="00A30A3E"/>
    <w:rsid w:val="00A30A8E"/>
    <w:rsid w:val="00A402B9"/>
    <w:rsid w:val="00A64399"/>
    <w:rsid w:val="00A709E2"/>
    <w:rsid w:val="00A77E3F"/>
    <w:rsid w:val="00A9185F"/>
    <w:rsid w:val="00AA222C"/>
    <w:rsid w:val="00AA7F67"/>
    <w:rsid w:val="00AB423B"/>
    <w:rsid w:val="00AB63EC"/>
    <w:rsid w:val="00AC0200"/>
    <w:rsid w:val="00AD5B95"/>
    <w:rsid w:val="00AD614E"/>
    <w:rsid w:val="00AE2F9C"/>
    <w:rsid w:val="00AF569C"/>
    <w:rsid w:val="00B001A4"/>
    <w:rsid w:val="00B00A6E"/>
    <w:rsid w:val="00B03EDF"/>
    <w:rsid w:val="00B07483"/>
    <w:rsid w:val="00B122AE"/>
    <w:rsid w:val="00B16D7B"/>
    <w:rsid w:val="00B3520C"/>
    <w:rsid w:val="00B37511"/>
    <w:rsid w:val="00B44B85"/>
    <w:rsid w:val="00B501B7"/>
    <w:rsid w:val="00B53454"/>
    <w:rsid w:val="00B618A2"/>
    <w:rsid w:val="00B63723"/>
    <w:rsid w:val="00B70848"/>
    <w:rsid w:val="00B72E87"/>
    <w:rsid w:val="00B830A8"/>
    <w:rsid w:val="00B83679"/>
    <w:rsid w:val="00B904E3"/>
    <w:rsid w:val="00B93644"/>
    <w:rsid w:val="00B948CB"/>
    <w:rsid w:val="00BA32C6"/>
    <w:rsid w:val="00BA6155"/>
    <w:rsid w:val="00BA7050"/>
    <w:rsid w:val="00BC174C"/>
    <w:rsid w:val="00BC3462"/>
    <w:rsid w:val="00BD14B7"/>
    <w:rsid w:val="00BD5C6B"/>
    <w:rsid w:val="00BE4585"/>
    <w:rsid w:val="00BF40E0"/>
    <w:rsid w:val="00BF5612"/>
    <w:rsid w:val="00C00DD2"/>
    <w:rsid w:val="00C11691"/>
    <w:rsid w:val="00C160A4"/>
    <w:rsid w:val="00C17E09"/>
    <w:rsid w:val="00C20661"/>
    <w:rsid w:val="00C207BB"/>
    <w:rsid w:val="00C2208E"/>
    <w:rsid w:val="00C227F1"/>
    <w:rsid w:val="00C22E9B"/>
    <w:rsid w:val="00C27FFB"/>
    <w:rsid w:val="00C35E5C"/>
    <w:rsid w:val="00C37BC6"/>
    <w:rsid w:val="00C56C0D"/>
    <w:rsid w:val="00C575D4"/>
    <w:rsid w:val="00C64737"/>
    <w:rsid w:val="00C66BFB"/>
    <w:rsid w:val="00C676FC"/>
    <w:rsid w:val="00C702BA"/>
    <w:rsid w:val="00C829B4"/>
    <w:rsid w:val="00C831D5"/>
    <w:rsid w:val="00C84484"/>
    <w:rsid w:val="00C90AEB"/>
    <w:rsid w:val="00C95FE8"/>
    <w:rsid w:val="00CA155B"/>
    <w:rsid w:val="00CA51B0"/>
    <w:rsid w:val="00CA534B"/>
    <w:rsid w:val="00CA647D"/>
    <w:rsid w:val="00CB3A85"/>
    <w:rsid w:val="00CC4542"/>
    <w:rsid w:val="00CC50F5"/>
    <w:rsid w:val="00CD2FC2"/>
    <w:rsid w:val="00CD47ED"/>
    <w:rsid w:val="00CD6B82"/>
    <w:rsid w:val="00CE023F"/>
    <w:rsid w:val="00CE212F"/>
    <w:rsid w:val="00CE5747"/>
    <w:rsid w:val="00CF072A"/>
    <w:rsid w:val="00D01CEC"/>
    <w:rsid w:val="00D01FC9"/>
    <w:rsid w:val="00D04098"/>
    <w:rsid w:val="00D04662"/>
    <w:rsid w:val="00D10519"/>
    <w:rsid w:val="00D22930"/>
    <w:rsid w:val="00D33421"/>
    <w:rsid w:val="00D342B7"/>
    <w:rsid w:val="00D35502"/>
    <w:rsid w:val="00D43BE9"/>
    <w:rsid w:val="00D461EC"/>
    <w:rsid w:val="00D469DD"/>
    <w:rsid w:val="00D47F1F"/>
    <w:rsid w:val="00D504DD"/>
    <w:rsid w:val="00D5113D"/>
    <w:rsid w:val="00D56287"/>
    <w:rsid w:val="00D57C93"/>
    <w:rsid w:val="00D6165D"/>
    <w:rsid w:val="00D61988"/>
    <w:rsid w:val="00D87E77"/>
    <w:rsid w:val="00D914C7"/>
    <w:rsid w:val="00D965D3"/>
    <w:rsid w:val="00DA2D75"/>
    <w:rsid w:val="00DA49C0"/>
    <w:rsid w:val="00DB3054"/>
    <w:rsid w:val="00DB38B3"/>
    <w:rsid w:val="00DC3076"/>
    <w:rsid w:val="00DC358C"/>
    <w:rsid w:val="00DD27AB"/>
    <w:rsid w:val="00DD3610"/>
    <w:rsid w:val="00DD4B30"/>
    <w:rsid w:val="00DD5B69"/>
    <w:rsid w:val="00DE3614"/>
    <w:rsid w:val="00DE4FFE"/>
    <w:rsid w:val="00DE746B"/>
    <w:rsid w:val="00DF6454"/>
    <w:rsid w:val="00E02B20"/>
    <w:rsid w:val="00E0775F"/>
    <w:rsid w:val="00E11BF2"/>
    <w:rsid w:val="00E15E94"/>
    <w:rsid w:val="00E20142"/>
    <w:rsid w:val="00E269FA"/>
    <w:rsid w:val="00E30022"/>
    <w:rsid w:val="00E30D9B"/>
    <w:rsid w:val="00E32B35"/>
    <w:rsid w:val="00E36BB2"/>
    <w:rsid w:val="00E437EE"/>
    <w:rsid w:val="00E64002"/>
    <w:rsid w:val="00E662CE"/>
    <w:rsid w:val="00E66ED7"/>
    <w:rsid w:val="00E73477"/>
    <w:rsid w:val="00E800C6"/>
    <w:rsid w:val="00E82F3C"/>
    <w:rsid w:val="00E84DA1"/>
    <w:rsid w:val="00E95630"/>
    <w:rsid w:val="00E97EE7"/>
    <w:rsid w:val="00EA4299"/>
    <w:rsid w:val="00EB3418"/>
    <w:rsid w:val="00EB38D3"/>
    <w:rsid w:val="00EB4347"/>
    <w:rsid w:val="00EB5EF7"/>
    <w:rsid w:val="00EC2964"/>
    <w:rsid w:val="00EC52E7"/>
    <w:rsid w:val="00EC6BAE"/>
    <w:rsid w:val="00EE63E8"/>
    <w:rsid w:val="00EF499F"/>
    <w:rsid w:val="00EF6821"/>
    <w:rsid w:val="00F00C63"/>
    <w:rsid w:val="00F03754"/>
    <w:rsid w:val="00F076DA"/>
    <w:rsid w:val="00F10D0E"/>
    <w:rsid w:val="00F10E3B"/>
    <w:rsid w:val="00F152FC"/>
    <w:rsid w:val="00F161D4"/>
    <w:rsid w:val="00F2543B"/>
    <w:rsid w:val="00F31683"/>
    <w:rsid w:val="00F32BB6"/>
    <w:rsid w:val="00F46025"/>
    <w:rsid w:val="00F537EF"/>
    <w:rsid w:val="00F55B93"/>
    <w:rsid w:val="00F56966"/>
    <w:rsid w:val="00F57E64"/>
    <w:rsid w:val="00F66929"/>
    <w:rsid w:val="00F66FE1"/>
    <w:rsid w:val="00F75E9A"/>
    <w:rsid w:val="00F802CA"/>
    <w:rsid w:val="00F811C2"/>
    <w:rsid w:val="00F8646C"/>
    <w:rsid w:val="00F93875"/>
    <w:rsid w:val="00FA261D"/>
    <w:rsid w:val="00FB1082"/>
    <w:rsid w:val="00FB22BB"/>
    <w:rsid w:val="00FB7BD6"/>
    <w:rsid w:val="00FC34B3"/>
    <w:rsid w:val="00FC4671"/>
    <w:rsid w:val="00FC5FDB"/>
    <w:rsid w:val="00FD0493"/>
    <w:rsid w:val="00FD0F33"/>
    <w:rsid w:val="00FD33F0"/>
    <w:rsid w:val="00FD6B8B"/>
    <w:rsid w:val="00FD6C66"/>
    <w:rsid w:val="00FE537F"/>
    <w:rsid w:val="00FE56AA"/>
    <w:rsid w:val="00FE62B9"/>
    <w:rsid w:val="00FE64E6"/>
    <w:rsid w:val="00FE7D2F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docId w15:val="{4DF1B265-F342-46B2-A46E-DB8A5318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6FE1"/>
    <w:pPr>
      <w:jc w:val="both"/>
    </w:pPr>
    <w:rPr>
      <w:sz w:val="24"/>
      <w:szCs w:val="24"/>
    </w:rPr>
  </w:style>
  <w:style w:type="paragraph" w:styleId="Cmsor2">
    <w:name w:val="heading 2"/>
    <w:basedOn w:val="Norml"/>
    <w:next w:val="Norml"/>
    <w:qFormat/>
    <w:rsid w:val="00FF524B"/>
    <w:pPr>
      <w:keepNext/>
      <w:numPr>
        <w:numId w:val="1"/>
      </w:numPr>
      <w:spacing w:before="120" w:after="240"/>
      <w:ind w:hanging="181"/>
      <w:outlineLvl w:val="1"/>
    </w:pPr>
    <w:rPr>
      <w:rFonts w:ascii="Arial" w:hAnsi="Arial" w:cs="Arial"/>
      <w:b/>
      <w:bCs/>
      <w:iCs/>
      <w:szCs w:val="28"/>
    </w:rPr>
  </w:style>
  <w:style w:type="paragraph" w:styleId="Cmsor3">
    <w:name w:val="heading 3"/>
    <w:basedOn w:val="Norml"/>
    <w:next w:val="Norml"/>
    <w:qFormat/>
    <w:rsid w:val="00FB7B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F66F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FB7BD6"/>
    <w:pPr>
      <w:spacing w:before="120" w:after="120"/>
      <w:outlineLvl w:val="4"/>
    </w:pPr>
    <w:rPr>
      <w:b/>
      <w:bCs/>
      <w:i/>
      <w:iCs/>
      <w:szCs w:val="26"/>
    </w:rPr>
  </w:style>
  <w:style w:type="paragraph" w:styleId="Cmsor6">
    <w:name w:val="heading 6"/>
    <w:basedOn w:val="Norml"/>
    <w:next w:val="Norml"/>
    <w:qFormat/>
    <w:rsid w:val="0003248F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rsid w:val="0003248F"/>
    <w:pPr>
      <w:spacing w:before="240" w:after="60"/>
      <w:outlineLvl w:val="6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96D21"/>
    <w:pPr>
      <w:autoSpaceDE w:val="0"/>
      <w:autoSpaceDN w:val="0"/>
      <w:adjustRightInd w:val="0"/>
    </w:pPr>
    <w:rPr>
      <w:rFonts w:ascii="TimesNewRoman" w:hAnsi="TimesNewRoman" w:cs="TimesNewRoman"/>
    </w:rPr>
  </w:style>
  <w:style w:type="paragraph" w:styleId="Szvegtrzs">
    <w:name w:val="Body Text"/>
    <w:basedOn w:val="Default"/>
    <w:next w:val="Default"/>
    <w:rsid w:val="00496D21"/>
    <w:pPr>
      <w:spacing w:before="120" w:after="120"/>
    </w:pPr>
    <w:rPr>
      <w:rFonts w:cs="Times New Roman"/>
      <w:sz w:val="24"/>
      <w:szCs w:val="24"/>
    </w:rPr>
  </w:style>
  <w:style w:type="paragraph" w:styleId="Cm">
    <w:name w:val="Title"/>
    <w:basedOn w:val="Default"/>
    <w:next w:val="Default"/>
    <w:qFormat/>
    <w:rsid w:val="00496D21"/>
    <w:pPr>
      <w:spacing w:before="120" w:after="120"/>
    </w:pPr>
    <w:rPr>
      <w:rFonts w:ascii="TimesNewRoman,Bold" w:hAnsi="TimesNewRoman,Bold" w:cs="Times New Roman"/>
      <w:sz w:val="24"/>
      <w:szCs w:val="24"/>
    </w:rPr>
  </w:style>
  <w:style w:type="paragraph" w:customStyle="1" w:styleId="pontok">
    <w:name w:val="pontok"/>
    <w:basedOn w:val="Norml"/>
    <w:rsid w:val="00E73477"/>
    <w:pPr>
      <w:spacing w:before="100" w:beforeAutospacing="1" w:after="100" w:afterAutospacing="1"/>
    </w:pPr>
  </w:style>
  <w:style w:type="paragraph" w:styleId="TJ2">
    <w:name w:val="toc 2"/>
    <w:basedOn w:val="Norml"/>
    <w:next w:val="Norml"/>
    <w:autoRedefine/>
    <w:uiPriority w:val="39"/>
    <w:rsid w:val="00863179"/>
    <w:pPr>
      <w:keepNext/>
      <w:keepLines/>
      <w:tabs>
        <w:tab w:val="left" w:pos="720"/>
        <w:tab w:val="right" w:leader="dot" w:pos="9396"/>
      </w:tabs>
      <w:spacing w:before="100"/>
      <w:ind w:left="238"/>
    </w:pPr>
    <w:rPr>
      <w:b/>
      <w:noProof/>
    </w:rPr>
  </w:style>
  <w:style w:type="character" w:styleId="Hiperhivatkozs">
    <w:name w:val="Hyperlink"/>
    <w:uiPriority w:val="99"/>
    <w:rsid w:val="003927F2"/>
    <w:rPr>
      <w:color w:val="0000FF"/>
      <w:u w:val="single"/>
    </w:rPr>
  </w:style>
  <w:style w:type="paragraph" w:styleId="Szvegtrzs2">
    <w:name w:val="Body Text 2"/>
    <w:basedOn w:val="Norml"/>
    <w:rsid w:val="0003248F"/>
    <w:pPr>
      <w:spacing w:after="120" w:line="480" w:lineRule="auto"/>
    </w:pPr>
  </w:style>
  <w:style w:type="paragraph" w:styleId="Szvegtrzs3">
    <w:name w:val="Body Text 3"/>
    <w:basedOn w:val="Norml"/>
    <w:rsid w:val="0003248F"/>
    <w:pPr>
      <w:spacing w:after="120"/>
    </w:pPr>
    <w:rPr>
      <w:sz w:val="16"/>
      <w:szCs w:val="16"/>
    </w:rPr>
  </w:style>
  <w:style w:type="paragraph" w:styleId="lfej">
    <w:name w:val="header"/>
    <w:basedOn w:val="Norml"/>
    <w:link w:val="lfejChar"/>
    <w:uiPriority w:val="99"/>
    <w:rsid w:val="00832663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832663"/>
    <w:pPr>
      <w:tabs>
        <w:tab w:val="center" w:pos="4536"/>
        <w:tab w:val="right" w:pos="9072"/>
      </w:tabs>
    </w:pPr>
  </w:style>
  <w:style w:type="paragraph" w:customStyle="1" w:styleId="WW-Szvegtrzs21">
    <w:name w:val="WW-Szövegtörzs 21"/>
    <w:basedOn w:val="Norml"/>
    <w:rsid w:val="00832663"/>
    <w:pPr>
      <w:widowControl w:val="0"/>
      <w:tabs>
        <w:tab w:val="center" w:pos="4426"/>
      </w:tabs>
      <w:jc w:val="left"/>
    </w:pPr>
    <w:rPr>
      <w:rFonts w:ascii="Trebuchet MS" w:hAnsi="Trebuchet MS"/>
      <w:b/>
      <w:color w:val="808080"/>
      <w:szCs w:val="20"/>
    </w:rPr>
  </w:style>
  <w:style w:type="character" w:styleId="Oldalszm">
    <w:name w:val="page number"/>
    <w:basedOn w:val="Bekezdsalapbettpusa"/>
    <w:rsid w:val="00832663"/>
  </w:style>
  <w:style w:type="paragraph" w:styleId="TJ5">
    <w:name w:val="toc 5"/>
    <w:basedOn w:val="Norml"/>
    <w:next w:val="Norml"/>
    <w:autoRedefine/>
    <w:uiPriority w:val="39"/>
    <w:rsid w:val="00BA6155"/>
    <w:pPr>
      <w:tabs>
        <w:tab w:val="right" w:leader="dot" w:pos="9394"/>
      </w:tabs>
      <w:spacing w:before="120"/>
      <w:ind w:left="1077"/>
    </w:pPr>
    <w:rPr>
      <w:rFonts w:ascii="Times New Roman félkövér" w:hAnsi="Times New Roman félkövér"/>
      <w:b/>
      <w:noProof/>
      <w:spacing w:val="10"/>
    </w:rPr>
  </w:style>
  <w:style w:type="paragraph" w:styleId="TJ1">
    <w:name w:val="toc 1"/>
    <w:basedOn w:val="Norml"/>
    <w:next w:val="Norml"/>
    <w:autoRedefine/>
    <w:semiHidden/>
    <w:rsid w:val="00891440"/>
  </w:style>
  <w:style w:type="character" w:customStyle="1" w:styleId="fulltext">
    <w:name w:val="fulltext"/>
    <w:basedOn w:val="Bekezdsalapbettpusa"/>
    <w:rsid w:val="00AC0200"/>
  </w:style>
  <w:style w:type="character" w:customStyle="1" w:styleId="st1">
    <w:name w:val="st1"/>
    <w:basedOn w:val="Bekezdsalapbettpusa"/>
    <w:rsid w:val="001B2A33"/>
  </w:style>
  <w:style w:type="paragraph" w:styleId="TJ3">
    <w:name w:val="toc 3"/>
    <w:basedOn w:val="Norml"/>
    <w:next w:val="Norml"/>
    <w:autoRedefine/>
    <w:uiPriority w:val="39"/>
    <w:rsid w:val="00B3520C"/>
    <w:pPr>
      <w:tabs>
        <w:tab w:val="right" w:leader="dot" w:pos="9394"/>
      </w:tabs>
      <w:spacing w:before="100"/>
      <w:ind w:left="482"/>
    </w:pPr>
    <w:rPr>
      <w:b/>
      <w:noProof/>
    </w:rPr>
  </w:style>
  <w:style w:type="paragraph" w:styleId="TJ4">
    <w:name w:val="toc 4"/>
    <w:basedOn w:val="Norml"/>
    <w:next w:val="Norml"/>
    <w:autoRedefine/>
    <w:semiHidden/>
    <w:rsid w:val="00152BB5"/>
    <w:pPr>
      <w:ind w:left="720"/>
    </w:pPr>
  </w:style>
  <w:style w:type="paragraph" w:styleId="Buborkszveg">
    <w:name w:val="Balloon Text"/>
    <w:basedOn w:val="Norml"/>
    <w:link w:val="BuborkszvegChar"/>
    <w:rsid w:val="0021562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1562F"/>
    <w:rPr>
      <w:rFonts w:ascii="Tahoma" w:hAnsi="Tahoma" w:cs="Tahoma"/>
      <w:sz w:val="16"/>
      <w:szCs w:val="16"/>
    </w:rPr>
  </w:style>
  <w:style w:type="character" w:customStyle="1" w:styleId="llbChar">
    <w:name w:val="Élőláb Char"/>
    <w:link w:val="llb"/>
    <w:rsid w:val="0021562F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7358D"/>
    <w:pPr>
      <w:ind w:left="720"/>
      <w:contextualSpacing/>
    </w:pPr>
  </w:style>
  <w:style w:type="character" w:styleId="Mrltotthiperhivatkozs">
    <w:name w:val="FollowedHyperlink"/>
    <w:basedOn w:val="Bekezdsalapbettpusa"/>
    <w:rsid w:val="00BA6155"/>
    <w:rPr>
      <w:color w:val="800080" w:themeColor="followedHyperlink"/>
      <w:u w:val="single"/>
    </w:rPr>
  </w:style>
  <w:style w:type="character" w:customStyle="1" w:styleId="lfejChar">
    <w:name w:val="Élőfej Char"/>
    <w:basedOn w:val="Bekezdsalapbettpusa"/>
    <w:link w:val="lfej"/>
    <w:uiPriority w:val="99"/>
    <w:rsid w:val="00733122"/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733122"/>
    <w:rPr>
      <w:b/>
      <w:bCs/>
    </w:rPr>
  </w:style>
  <w:style w:type="paragraph" w:customStyle="1" w:styleId="Stlus2">
    <w:name w:val="Stílus 2"/>
    <w:basedOn w:val="Norml"/>
    <w:link w:val="Stlus2Char"/>
    <w:qFormat/>
    <w:rsid w:val="00733122"/>
    <w:pPr>
      <w:keepNext/>
      <w:keepLines/>
      <w:spacing w:before="200" w:line="259" w:lineRule="auto"/>
      <w:jc w:val="center"/>
      <w:outlineLvl w:val="2"/>
    </w:pPr>
    <w:rPr>
      <w:rFonts w:asciiTheme="majorHAnsi" w:eastAsiaTheme="majorEastAsia" w:hAnsiTheme="majorHAnsi" w:cstheme="majorBidi"/>
      <w:b/>
      <w:bCs/>
      <w:caps/>
      <w:sz w:val="22"/>
      <w:szCs w:val="22"/>
      <w:lang w:eastAsia="en-US"/>
    </w:rPr>
  </w:style>
  <w:style w:type="character" w:customStyle="1" w:styleId="Stlus2Char">
    <w:name w:val="Stílus 2 Char"/>
    <w:basedOn w:val="Bekezdsalapbettpusa"/>
    <w:link w:val="Stlus2"/>
    <w:rsid w:val="00733122"/>
    <w:rPr>
      <w:rFonts w:asciiTheme="majorHAnsi" w:eastAsiaTheme="majorEastAsia" w:hAnsiTheme="majorHAnsi" w:cstheme="majorBidi"/>
      <w:b/>
      <w:bCs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504">
      <w:bodyDiv w:val="1"/>
      <w:marLeft w:val="0"/>
      <w:marRight w:val="0"/>
      <w:marTop w:val="53"/>
      <w:marBottom w:val="5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2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04002">
                          <w:marLeft w:val="0"/>
                          <w:marRight w:val="0"/>
                          <w:marTop w:val="36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6131">
                              <w:marLeft w:val="2318"/>
                              <w:marRight w:val="46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48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3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20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57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3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A4630-0436-461C-9AA6-36B4168C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4419</Words>
  <Characters>34875</Characters>
  <Application>Microsoft Office Word</Application>
  <DocSecurity>0</DocSecurity>
  <Lines>290</Lines>
  <Paragraphs>78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ÁLLAMI SZÁMVEVŐSZÉK DOLGOZÓINAK SZOLGÁLATI TEVÉKENYSÉGÉVEL ÖSSZEFÜGGŐ EGYSÉGES</vt:lpstr>
    </vt:vector>
  </TitlesOfParts>
  <Company>Második Ker. Polgármesteri Hivatal</Company>
  <LinksUpToDate>false</LinksUpToDate>
  <CharactersWithSpaces>39216</CharactersWithSpaces>
  <SharedDoc>false</SharedDoc>
  <HLinks>
    <vt:vector size="120" baseType="variant">
      <vt:variant>
        <vt:i4>1114160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_Toc316543119</vt:lpwstr>
      </vt:variant>
      <vt:variant>
        <vt:i4>1114160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_Toc316543118</vt:lpwstr>
      </vt:variant>
      <vt:variant>
        <vt:i4>1114160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_Toc316543117</vt:lpwstr>
      </vt:variant>
      <vt:variant>
        <vt:i4>1114160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_Toc316543116</vt:lpwstr>
      </vt:variant>
      <vt:variant>
        <vt:i4>1114160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_Toc316543115</vt:lpwstr>
      </vt:variant>
      <vt:variant>
        <vt:i4>1114160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_Toc316543114</vt:lpwstr>
      </vt:variant>
      <vt:variant>
        <vt:i4>1114160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_Toc316543113</vt:lpwstr>
      </vt:variant>
      <vt:variant>
        <vt:i4>1114160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_Toc316543112</vt:lpwstr>
      </vt:variant>
      <vt:variant>
        <vt:i4>1114160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_Toc316543111</vt:lpwstr>
      </vt:variant>
      <vt:variant>
        <vt:i4>1114160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_Toc316543110</vt:lpwstr>
      </vt:variant>
      <vt:variant>
        <vt:i4>1048624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_Toc316543109</vt:lpwstr>
      </vt:variant>
      <vt:variant>
        <vt:i4>1048624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_Toc316543108</vt:lpwstr>
      </vt:variant>
      <vt:variant>
        <vt:i4>1048624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_Toc316543107</vt:lpwstr>
      </vt:variant>
      <vt:variant>
        <vt:i4>1048624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_Toc316543106</vt:lpwstr>
      </vt:variant>
      <vt:variant>
        <vt:i4>1048624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_Toc316543105</vt:lpwstr>
      </vt:variant>
      <vt:variant>
        <vt:i4>1048624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_Toc316543104</vt:lpwstr>
      </vt:variant>
      <vt:variant>
        <vt:i4>1048624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_Toc316543103</vt:lpwstr>
      </vt:variant>
      <vt:variant>
        <vt:i4>1048624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_Toc316543102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_Toc316543101</vt:lpwstr>
      </vt:variant>
      <vt:variant>
        <vt:i4>1048624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_Toc316543100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ÁLLAMI SZÁMVEVŐSZÉK DOLGOZÓINAK SZOLGÁLATI TEVÉKENYSÉGÉVEL ÖSSZEFÜGGŐ EGYSÉGES</dc:title>
  <dc:creator>Tóth József</dc:creator>
  <cp:lastModifiedBy>Molnárné dr. Szabados Judit</cp:lastModifiedBy>
  <cp:revision>4</cp:revision>
  <cp:lastPrinted>2017-12-06T12:27:00Z</cp:lastPrinted>
  <dcterms:created xsi:type="dcterms:W3CDTF">2017-12-06T12:36:00Z</dcterms:created>
  <dcterms:modified xsi:type="dcterms:W3CDTF">2017-12-06T12:37:00Z</dcterms:modified>
</cp:coreProperties>
</file>