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>JAVADALMAZÁSI SZABÁLYZAT</w:t>
      </w:r>
    </w:p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both"/>
        <w:rPr>
          <w:b/>
          <w:bCs/>
        </w:rPr>
      </w:pPr>
      <w:proofErr w:type="gramStart"/>
      <w:r w:rsidRPr="00A00724">
        <w:rPr>
          <w:b/>
          <w:bCs/>
        </w:rPr>
        <w:t>a</w:t>
      </w:r>
      <w:proofErr w:type="gramEnd"/>
      <w:r w:rsidRPr="00A00724">
        <w:rPr>
          <w:b/>
          <w:bCs/>
        </w:rPr>
        <w:t xml:space="preserve"> köztulajdonban álló gazdasági társaság vezető tisztségviselői, felügyelőbizottsági tagjai, valamint a munka törvénykönyvéről szóló 2012. évi I. törvény </w:t>
      </w:r>
      <w:hyperlink r:id="rId8" w:history="1">
        <w:r w:rsidRPr="00A00724">
          <w:rPr>
            <w:b/>
            <w:bCs/>
          </w:rPr>
          <w:t>208. §</w:t>
        </w:r>
        <w:proofErr w:type="spellStart"/>
        <w:r w:rsidRPr="00A00724">
          <w:rPr>
            <w:b/>
            <w:bCs/>
          </w:rPr>
          <w:t>-ának</w:t>
        </w:r>
        <w:proofErr w:type="spellEnd"/>
      </w:hyperlink>
      <w:r w:rsidRPr="00A00724">
        <w:rPr>
          <w:b/>
          <w:bCs/>
        </w:rPr>
        <w:t xml:space="preserve"> hatálya alá eső munkavállalók javadalmazása, valamint a jogviszony megszűnése esetére biztosított juttatások módjának, mértékének elveiről, annak rendszeréről</w:t>
      </w:r>
    </w:p>
    <w:p w:rsidR="00297F67" w:rsidRPr="00A00724" w:rsidRDefault="00297F67" w:rsidP="00297F67">
      <w:pPr>
        <w:pStyle w:val="NormlWeb"/>
        <w:spacing w:before="0" w:beforeAutospacing="0" w:after="0" w:afterAutospacing="0"/>
        <w:rPr>
          <w:b/>
          <w:bCs/>
        </w:rPr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 xml:space="preserve">I. </w:t>
      </w:r>
    </w:p>
    <w:p w:rsidR="00297F67" w:rsidRPr="00A00724" w:rsidRDefault="00297F67" w:rsidP="00297F67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Szabályzat célja</w:t>
      </w:r>
    </w:p>
    <w:p w:rsidR="00297F67" w:rsidRPr="00A00724" w:rsidRDefault="00297F67" w:rsidP="00297F67"/>
    <w:p w:rsidR="00297F67" w:rsidRPr="00A00724" w:rsidRDefault="00297F67" w:rsidP="00297F67">
      <w:pPr>
        <w:numPr>
          <w:ilvl w:val="0"/>
          <w:numId w:val="2"/>
        </w:numPr>
        <w:ind w:left="0" w:firstLine="0"/>
        <w:jc w:val="both"/>
      </w:pPr>
      <w:r w:rsidRPr="00A00724">
        <w:t xml:space="preserve">A köztulajdonban álló gazdasági társaságok takarékosabb működéséről szóló 2009. évi CXXII. törvény (a továbbiakban: </w:t>
      </w:r>
      <w:r w:rsidR="00A223CE">
        <w:t>„</w:t>
      </w:r>
      <w:r w:rsidRPr="00A00724">
        <w:t>Törvény</w:t>
      </w:r>
      <w:r w:rsidR="00A223CE">
        <w:t>”</w:t>
      </w:r>
      <w:r w:rsidRPr="00A00724">
        <w:t xml:space="preserve">) 5. § (3) bekezdése alapján a II. Kerületi </w:t>
      </w:r>
      <w:r>
        <w:t>Kulturális Közhasznú Nonprofit Korlátolt Felelősségű Társaság</w:t>
      </w:r>
      <w:r w:rsidRPr="00A00724">
        <w:t xml:space="preserve"> (a továbbiakban</w:t>
      </w:r>
      <w:r w:rsidR="006A7541">
        <w:t>,</w:t>
      </w:r>
      <w:r w:rsidRPr="00A00724">
        <w:t xml:space="preserve"> mint „Társaság”) a vezető tisztségviselőinek, felügyelőbizottság tagjainak, valamint a munka törvénykönyvéről szóló 2012.</w:t>
      </w:r>
      <w:r w:rsidR="00723495">
        <w:t xml:space="preserve"> évi</w:t>
      </w:r>
      <w:bookmarkStart w:id="0" w:name="_GoBack"/>
      <w:bookmarkEnd w:id="0"/>
      <w:r w:rsidRPr="00A00724">
        <w:t xml:space="preserve"> I. törvény (a továbbiakban: </w:t>
      </w:r>
      <w:r w:rsidR="006A7541">
        <w:t>„</w:t>
      </w:r>
      <w:hyperlink r:id="rId9" w:history="1">
        <w:r w:rsidRPr="00A00724">
          <w:t>Mt.</w:t>
        </w:r>
        <w:r w:rsidR="006A7541">
          <w:t>”</w:t>
        </w:r>
        <w:r w:rsidRPr="00A00724">
          <w:t>) 208. §</w:t>
        </w:r>
        <w:proofErr w:type="spellStart"/>
        <w:r w:rsidRPr="00A00724">
          <w:t>-a</w:t>
        </w:r>
        <w:proofErr w:type="spellEnd"/>
      </w:hyperlink>
      <w:r w:rsidRPr="00A00724">
        <w:t xml:space="preserve"> hatálya alá eső munkavállalóinak (a továbbiakban</w:t>
      </w:r>
      <w:r w:rsidR="006A7541">
        <w:t>,</w:t>
      </w:r>
      <w:r w:rsidRPr="00A00724">
        <w:t xml:space="preserve"> mint „vezető állású munkavállalók”) javadalmazása, valamint a jogviszony megszűnése esetére biztosított juttatások módjának és mértékének elveiről, és azok rendszeréről a Budapest Főváros II. Kerületi Önkormányzata (a továbbiakban</w:t>
      </w:r>
      <w:r w:rsidR="006A7541">
        <w:t>,</w:t>
      </w:r>
      <w:r w:rsidRPr="00A00724">
        <w:t xml:space="preserve"> mint „Alapító”) az alábbi szabályzatot (a továbbiakban</w:t>
      </w:r>
      <w:r w:rsidR="006A7541">
        <w:t>,</w:t>
      </w:r>
      <w:r w:rsidRPr="00A00724">
        <w:t xml:space="preserve"> mint </w:t>
      </w:r>
      <w:r w:rsidR="006A7541">
        <w:t>„</w:t>
      </w:r>
      <w:r w:rsidRPr="00A00724">
        <w:t>Szabályzat</w:t>
      </w:r>
      <w:r w:rsidR="006A7541">
        <w:t>”</w:t>
      </w:r>
      <w:r w:rsidRPr="00A00724">
        <w:t>) alkotja.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numPr>
          <w:ilvl w:val="0"/>
          <w:numId w:val="2"/>
        </w:numPr>
        <w:ind w:left="0" w:firstLine="0"/>
        <w:jc w:val="both"/>
      </w:pPr>
      <w:r w:rsidRPr="00A00724">
        <w:t>A Szabályzat biztosítja a közpénzek és a köztulajdon törvényes és ésszerű módon történő felhasználásának nyilvánosságát, szabályrendszere lehetővé teszi és segíti a költségvetési források hatékony felhasználását és ellenőrzését abban az esetben is, ha az önkormányzat közfeladatait az általa alapított gazdasági társaságok útján látja el.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>II.</w:t>
      </w:r>
    </w:p>
    <w:p w:rsidR="00297F67" w:rsidRPr="00A00724" w:rsidRDefault="00297F67" w:rsidP="00297F67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Szabályzat hatálya</w:t>
      </w:r>
    </w:p>
    <w:p w:rsidR="00297F67" w:rsidRPr="00A00724" w:rsidRDefault="00297F67" w:rsidP="00297F67"/>
    <w:p w:rsidR="00297F67" w:rsidRPr="00A00724" w:rsidRDefault="00297F67" w:rsidP="00297F67">
      <w:pPr>
        <w:numPr>
          <w:ilvl w:val="0"/>
          <w:numId w:val="3"/>
        </w:numPr>
        <w:ind w:left="0" w:firstLine="0"/>
        <w:jc w:val="both"/>
      </w:pPr>
      <w:r w:rsidRPr="00A00724">
        <w:t xml:space="preserve">A Szabályzat </w:t>
      </w:r>
      <w:r w:rsidRPr="00A00724">
        <w:rPr>
          <w:b/>
          <w:bCs/>
        </w:rPr>
        <w:t>személyi hatálya</w:t>
      </w:r>
      <w:r w:rsidRPr="00A00724">
        <w:t xml:space="preserve"> kiterjed</w:t>
      </w:r>
    </w:p>
    <w:p w:rsidR="00297F67" w:rsidRPr="00A00724" w:rsidRDefault="00297F67" w:rsidP="00297F67">
      <w:pPr>
        <w:numPr>
          <w:ilvl w:val="0"/>
          <w:numId w:val="5"/>
        </w:numPr>
        <w:tabs>
          <w:tab w:val="clear" w:pos="1191"/>
          <w:tab w:val="num" w:pos="426"/>
          <w:tab w:val="left" w:pos="851"/>
        </w:tabs>
        <w:ind w:left="0" w:firstLine="426"/>
        <w:jc w:val="both"/>
      </w:pPr>
      <w:r w:rsidRPr="00A00724">
        <w:t>a vezető tisztségviselőre (</w:t>
      </w:r>
      <w:r>
        <w:t>ügyvezető</w:t>
      </w:r>
      <w:r w:rsidRPr="00A00724">
        <w:t xml:space="preserve">) </w:t>
      </w:r>
    </w:p>
    <w:p w:rsidR="00297F67" w:rsidRPr="00A00724" w:rsidRDefault="00297F67" w:rsidP="00297F67">
      <w:pPr>
        <w:numPr>
          <w:ilvl w:val="0"/>
          <w:numId w:val="5"/>
        </w:numPr>
        <w:tabs>
          <w:tab w:val="clear" w:pos="1191"/>
          <w:tab w:val="num" w:pos="851"/>
        </w:tabs>
        <w:ind w:left="426" w:firstLine="0"/>
        <w:jc w:val="both"/>
      </w:pPr>
      <w:r w:rsidRPr="00A00724">
        <w:t xml:space="preserve">az Mt. 208. § (2) bekezdésében meghatározott munkavállalóra (a továbbiakban: vezető állású munkavállaló) </w:t>
      </w:r>
    </w:p>
    <w:p w:rsidR="00297F67" w:rsidRPr="00A00724" w:rsidRDefault="00297F67" w:rsidP="00297F67">
      <w:pPr>
        <w:pStyle w:val="Listaszerbekezds"/>
        <w:numPr>
          <w:ilvl w:val="0"/>
          <w:numId w:val="5"/>
        </w:numPr>
        <w:tabs>
          <w:tab w:val="clear" w:pos="1191"/>
          <w:tab w:val="num" w:pos="426"/>
          <w:tab w:val="left" w:pos="851"/>
        </w:tabs>
        <w:ind w:left="0" w:firstLine="426"/>
        <w:contextualSpacing/>
        <w:jc w:val="both"/>
      </w:pPr>
      <w:r w:rsidRPr="00A00724">
        <w:t>a felügyelőbizottság elnökére és tagjaira.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numPr>
          <w:ilvl w:val="0"/>
          <w:numId w:val="3"/>
        </w:numPr>
        <w:ind w:left="0" w:firstLine="0"/>
        <w:jc w:val="both"/>
      </w:pPr>
      <w:r w:rsidRPr="00A00724">
        <w:t xml:space="preserve">A Szabályzat </w:t>
      </w:r>
      <w:r w:rsidRPr="00A00724">
        <w:rPr>
          <w:b/>
          <w:bCs/>
        </w:rPr>
        <w:t>tárgyi hatálya</w:t>
      </w:r>
      <w:r w:rsidRPr="00A00724">
        <w:t xml:space="preserve"> kiterjed:</w:t>
      </w:r>
    </w:p>
    <w:p w:rsidR="00297F67" w:rsidRPr="00A00724" w:rsidRDefault="00297F67" w:rsidP="00297F67">
      <w:pPr>
        <w:numPr>
          <w:ilvl w:val="0"/>
          <w:numId w:val="6"/>
        </w:numPr>
        <w:tabs>
          <w:tab w:val="left" w:pos="851"/>
        </w:tabs>
        <w:ind w:left="0" w:firstLine="426"/>
        <w:jc w:val="both"/>
      </w:pPr>
      <w:r w:rsidRPr="00A00724">
        <w:t>a javadalmazási elvek szabályozására</w:t>
      </w:r>
    </w:p>
    <w:p w:rsidR="00297F67" w:rsidRPr="00A00724" w:rsidRDefault="00297F67" w:rsidP="00297F67">
      <w:pPr>
        <w:numPr>
          <w:ilvl w:val="0"/>
          <w:numId w:val="6"/>
        </w:numPr>
        <w:tabs>
          <w:tab w:val="left" w:pos="851"/>
        </w:tabs>
        <w:ind w:left="0" w:firstLine="426"/>
        <w:jc w:val="both"/>
      </w:pPr>
      <w:r w:rsidRPr="00A00724">
        <w:t>a munka</w:t>
      </w:r>
      <w:r w:rsidR="00437E02">
        <w:t>,</w:t>
      </w:r>
      <w:r w:rsidRPr="00A00724">
        <w:t xml:space="preserve"> illetve a megbízási jogviszony megszüntetése esetén járó juttatásokra</w:t>
      </w:r>
    </w:p>
    <w:p w:rsidR="00297F67" w:rsidRPr="00A00724" w:rsidRDefault="00297F67" w:rsidP="00297F67">
      <w:pPr>
        <w:numPr>
          <w:ilvl w:val="0"/>
          <w:numId w:val="6"/>
        </w:numPr>
        <w:tabs>
          <w:tab w:val="left" w:pos="851"/>
        </w:tabs>
        <w:ind w:left="0" w:firstLine="426"/>
        <w:jc w:val="both"/>
      </w:pPr>
      <w:r w:rsidRPr="00A00724">
        <w:t>a prémium fizetési feltételeire</w:t>
      </w:r>
    </w:p>
    <w:p w:rsidR="00297F67" w:rsidRPr="00A00724" w:rsidRDefault="00297F67" w:rsidP="00297F67">
      <w:pPr>
        <w:numPr>
          <w:ilvl w:val="0"/>
          <w:numId w:val="6"/>
        </w:numPr>
        <w:tabs>
          <w:tab w:val="left" w:pos="851"/>
        </w:tabs>
        <w:ind w:left="0" w:firstLine="426"/>
        <w:jc w:val="both"/>
      </w:pPr>
      <w:r w:rsidRPr="00A00724">
        <w:t>egyéb juttatás, költség szabályozására</w:t>
      </w:r>
    </w:p>
    <w:p w:rsidR="00297F67" w:rsidRPr="00A00724" w:rsidRDefault="00297F67" w:rsidP="00297F67">
      <w:pPr>
        <w:numPr>
          <w:ilvl w:val="0"/>
          <w:numId w:val="6"/>
        </w:numPr>
        <w:tabs>
          <w:tab w:val="left" w:pos="851"/>
        </w:tabs>
        <w:ind w:left="0" w:firstLine="426"/>
        <w:jc w:val="both"/>
      </w:pPr>
      <w:r w:rsidRPr="00A00724">
        <w:t>versenytilalmi megállapodásokra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 xml:space="preserve">III. </w:t>
      </w:r>
    </w:p>
    <w:p w:rsidR="00297F67" w:rsidRPr="00A00724" w:rsidRDefault="00297F67" w:rsidP="00297F67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 xml:space="preserve">A javadalmazás módjának, mértékének általános elve, annak rendszere </w:t>
      </w:r>
    </w:p>
    <w:p w:rsidR="00297F67" w:rsidRPr="00A00724" w:rsidRDefault="00297F67" w:rsidP="00297F67"/>
    <w:p w:rsidR="00297F67" w:rsidRPr="00A00724" w:rsidRDefault="00297F67" w:rsidP="00297F67">
      <w:pPr>
        <w:pStyle w:val="Listaszerbekezds"/>
        <w:numPr>
          <w:ilvl w:val="0"/>
          <w:numId w:val="8"/>
        </w:numPr>
        <w:ind w:left="0" w:firstLine="0"/>
        <w:contextualSpacing/>
        <w:jc w:val="both"/>
      </w:pPr>
      <w:r w:rsidRPr="00A00724">
        <w:t>A Szabályzat hatálya alá tartozó javadalmazási módok szerinti jövedelmek és juttatások sem külön-külön, sem pedig együttesen nem veszélyeztethetik, vagy nem befolyásolhatják hátrányosan a gazdasági társaság gazdálkodását, kiegyensúlyozott működését.</w:t>
      </w:r>
    </w:p>
    <w:p w:rsidR="00297F67" w:rsidRPr="00A00724" w:rsidRDefault="00297F67" w:rsidP="00297F67">
      <w:pPr>
        <w:pStyle w:val="Listaszerbekezds"/>
      </w:pPr>
    </w:p>
    <w:p w:rsidR="00297F67" w:rsidRPr="00A00724" w:rsidRDefault="00297F67" w:rsidP="00297F67">
      <w:pPr>
        <w:pStyle w:val="Listaszerbekezds"/>
        <w:numPr>
          <w:ilvl w:val="0"/>
          <w:numId w:val="8"/>
        </w:numPr>
        <w:ind w:left="0" w:firstLine="0"/>
        <w:contextualSpacing/>
        <w:jc w:val="both"/>
      </w:pPr>
      <w:r w:rsidRPr="00A00724">
        <w:t>A javadalmazás mértékének kialakításakor a következő elvek, követelmények érvényesülnek: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lastRenderedPageBreak/>
        <w:t>az azonos elbírálás,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az átláthatóság,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társaságon belüli arányosság, a foglalkoztatottak létszámával való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felelősséggel való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létrehozott, az elért eredménnyel való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hatékonysággal való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többletteljesítménnyel, a többleteredménnyel való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minimálbérhez viszonyított arányosság,</w:t>
      </w:r>
    </w:p>
    <w:p w:rsidR="00297F67" w:rsidRPr="00A00724" w:rsidRDefault="00297F67" w:rsidP="00297F67">
      <w:pPr>
        <w:numPr>
          <w:ilvl w:val="0"/>
          <w:numId w:val="1"/>
        </w:numPr>
        <w:tabs>
          <w:tab w:val="clear" w:pos="1191"/>
          <w:tab w:val="left" w:pos="851"/>
          <w:tab w:val="num" w:pos="1134"/>
        </w:tabs>
        <w:ind w:left="426" w:firstLine="0"/>
        <w:jc w:val="both"/>
      </w:pPr>
      <w:r w:rsidRPr="00A00724">
        <w:t>a társaság tevékenységéhez kapcsolódó üzletvitelben szerzett jártasság, tapasztalat.</w:t>
      </w:r>
    </w:p>
    <w:p w:rsidR="00297F67" w:rsidRPr="00A00724" w:rsidRDefault="00297F67" w:rsidP="00297F67">
      <w:pPr>
        <w:tabs>
          <w:tab w:val="left" w:pos="851"/>
        </w:tabs>
        <w:ind w:left="426"/>
        <w:jc w:val="both"/>
      </w:pPr>
    </w:p>
    <w:p w:rsidR="00297F67" w:rsidRPr="00A00724" w:rsidRDefault="00297F67" w:rsidP="00297F67">
      <w:pPr>
        <w:pStyle w:val="Listaszerbekezds"/>
        <w:numPr>
          <w:ilvl w:val="0"/>
          <w:numId w:val="8"/>
        </w:numPr>
        <w:tabs>
          <w:tab w:val="left" w:pos="567"/>
        </w:tabs>
        <w:ind w:left="0" w:firstLine="0"/>
        <w:contextualSpacing/>
        <w:jc w:val="both"/>
      </w:pPr>
      <w:r w:rsidRPr="00A00724">
        <w:t>A javadalmazás mértékének kialakításakor az alábbi alapelveket kell érvényesíteni:</w:t>
      </w:r>
    </w:p>
    <w:p w:rsidR="00297F67" w:rsidRPr="00A00724" w:rsidRDefault="00297F67" w:rsidP="00297F67">
      <w:pPr>
        <w:numPr>
          <w:ilvl w:val="0"/>
          <w:numId w:val="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azonos elbírálás</w:t>
      </w:r>
    </w:p>
    <w:p w:rsidR="00297F67" w:rsidRPr="00A00724" w:rsidRDefault="00297F67" w:rsidP="00297F67">
      <w:pPr>
        <w:numPr>
          <w:ilvl w:val="0"/>
          <w:numId w:val="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átláthatóság</w:t>
      </w:r>
    </w:p>
    <w:p w:rsidR="00297F67" w:rsidRPr="00A00724" w:rsidRDefault="00297F67" w:rsidP="00297F67">
      <w:pPr>
        <w:numPr>
          <w:ilvl w:val="0"/>
          <w:numId w:val="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arányosság</w:t>
      </w:r>
    </w:p>
    <w:p w:rsidR="00297F67" w:rsidRPr="00A00724" w:rsidRDefault="00297F67" w:rsidP="00297F67">
      <w:pPr>
        <w:numPr>
          <w:ilvl w:val="0"/>
          <w:numId w:val="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diszkrimináció tilalma</w:t>
      </w:r>
    </w:p>
    <w:p w:rsidR="00297F67" w:rsidRPr="00A00724" w:rsidRDefault="00297F67" w:rsidP="00297F67">
      <w:pPr>
        <w:numPr>
          <w:ilvl w:val="0"/>
          <w:numId w:val="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nyilvánosság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t>IV.</w:t>
      </w: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t>A</w:t>
      </w:r>
      <w:r>
        <w:rPr>
          <w:b/>
        </w:rPr>
        <w:t xml:space="preserve">z ügyvezető </w:t>
      </w:r>
      <w:r w:rsidRPr="00A00724">
        <w:rPr>
          <w:b/>
        </w:rPr>
        <w:t>javadalmazása</w:t>
      </w:r>
    </w:p>
    <w:p w:rsidR="00297F67" w:rsidRPr="00A00724" w:rsidRDefault="00297F67" w:rsidP="00297F67">
      <w:pPr>
        <w:jc w:val="both"/>
      </w:pPr>
    </w:p>
    <w:p w:rsidR="00297F67" w:rsidRDefault="00297F67" w:rsidP="00297F67">
      <w:pPr>
        <w:pStyle w:val="Listaszerbekezds"/>
        <w:numPr>
          <w:ilvl w:val="0"/>
          <w:numId w:val="9"/>
        </w:numPr>
        <w:ind w:left="0" w:firstLine="0"/>
        <w:contextualSpacing/>
        <w:jc w:val="both"/>
      </w:pPr>
      <w:r w:rsidRPr="00A00724">
        <w:t xml:space="preserve">A Törvény 6. § (4) bekezdése alapján természetes személy legfeljebb egy köztulajdonban álló gazdasági társaságnál betöltött vezető tisztségviselői megbízatása után részesülhet javadalmazásban. </w:t>
      </w:r>
    </w:p>
    <w:p w:rsidR="00297F67" w:rsidRDefault="00297F67" w:rsidP="00297F67">
      <w:pPr>
        <w:pStyle w:val="Listaszerbekezds"/>
        <w:numPr>
          <w:ilvl w:val="0"/>
          <w:numId w:val="9"/>
        </w:numPr>
        <w:ind w:left="0" w:firstLine="0"/>
        <w:contextualSpacing/>
        <w:jc w:val="both"/>
      </w:pPr>
      <w:r w:rsidRPr="00A00724">
        <w:t>A</w:t>
      </w:r>
      <w:r>
        <w:t>z ügyvezető</w:t>
      </w:r>
      <w:r w:rsidRPr="00A00724">
        <w:t xml:space="preserve"> köteles a jelen szabályzat hatályba lépését követő 5 munkanapon belül, majd ezt követően évente minden év január 15. napjáig </w:t>
      </w:r>
      <w:r w:rsidR="009E2F26">
        <w:t xml:space="preserve">az </w:t>
      </w:r>
      <w:r w:rsidRPr="00A00724">
        <w:t>Alapító részére nyilatkozni, hogy más köztulajdonban álló gazdasági társaságnál betölt-e vezető tisztségviselői megbízást és ezért részesül-e javadalmazásban.</w:t>
      </w:r>
    </w:p>
    <w:p w:rsidR="00297F67" w:rsidRDefault="00297F67" w:rsidP="00297F67">
      <w:pPr>
        <w:pStyle w:val="Listaszerbekezds"/>
        <w:numPr>
          <w:ilvl w:val="0"/>
          <w:numId w:val="9"/>
        </w:numPr>
        <w:ind w:left="0" w:firstLine="0"/>
        <w:contextualSpacing/>
        <w:jc w:val="both"/>
      </w:pPr>
      <w:r w:rsidRPr="00A00724">
        <w:t xml:space="preserve"> A korábban tett nyilatkozatban foglaltakhoz képest bekövetkezett változást, annak bekövetkezésétől számított 3 munkanapon belül a</w:t>
      </w:r>
      <w:r w:rsidR="00F5142B">
        <w:t>z ügyvezető</w:t>
      </w:r>
      <w:r w:rsidRPr="00A00724">
        <w:t xml:space="preserve"> köteles bejelenteni.</w:t>
      </w:r>
    </w:p>
    <w:p w:rsidR="00297F67" w:rsidRPr="00A00724" w:rsidRDefault="00297F67" w:rsidP="00297F67">
      <w:pPr>
        <w:pStyle w:val="Listaszerbekezds"/>
        <w:numPr>
          <w:ilvl w:val="0"/>
          <w:numId w:val="9"/>
        </w:numPr>
        <w:ind w:left="0" w:firstLine="0"/>
        <w:contextualSpacing/>
        <w:jc w:val="both"/>
      </w:pPr>
      <w:r w:rsidRPr="00A00724">
        <w:t xml:space="preserve"> Amennyiben a</w:t>
      </w:r>
      <w:r>
        <w:t>z ügyvezető</w:t>
      </w:r>
      <w:r w:rsidRPr="00A00724">
        <w:t xml:space="preserve"> más köztulajdonban álló gazdasági társaságnál is vezetői tisztségviselői megbízást tölt be, úgy nyilatkozatához mellékelnie kell ennek a társaságnak a cégszerűen kiállított igazolását arról, hogy a</w:t>
      </w:r>
      <w:r>
        <w:t xml:space="preserve">z ügyvezető </w:t>
      </w:r>
      <w:r w:rsidRPr="00A00724">
        <w:t>ennél a cégnél javadalmazásban részesül-e. Amennyiben a nyilatkozatból és az igazolásból az állapítható meg, hogy a</w:t>
      </w:r>
      <w:r w:rsidR="00F5142B">
        <w:t>z ügyvezető</w:t>
      </w:r>
      <w:r w:rsidRPr="00A00724">
        <w:t xml:space="preserve"> más köztulajdonban álló gazdasági társaságnál betöltött vezető tisztségviselői megbízatása után javadalmazásban részesül, úgy a</w:t>
      </w:r>
      <w:r w:rsidR="00F5142B">
        <w:t>z ügyvezető</w:t>
      </w:r>
      <w:r w:rsidRPr="00A00724">
        <w:t xml:space="preserve"> a jelen szabályzat hatálya alatt álló Társaságnál nem részesülhet javadalmazásban.</w:t>
      </w:r>
    </w:p>
    <w:p w:rsidR="00297F67" w:rsidRPr="00A00724" w:rsidRDefault="00297F67" w:rsidP="00297F67">
      <w:pPr>
        <w:jc w:val="both"/>
      </w:pPr>
    </w:p>
    <w:p w:rsidR="00297F67" w:rsidRPr="00C2356C" w:rsidRDefault="00297F67" w:rsidP="00297F67">
      <w:pPr>
        <w:pStyle w:val="Listaszerbekezds"/>
        <w:numPr>
          <w:ilvl w:val="0"/>
          <w:numId w:val="9"/>
        </w:numPr>
        <w:ind w:left="0" w:firstLine="0"/>
        <w:contextualSpacing/>
        <w:jc w:val="both"/>
      </w:pPr>
      <w:r w:rsidRPr="00C2356C">
        <w:t>Személyi alapbér</w:t>
      </w:r>
    </w:p>
    <w:p w:rsidR="008D3AE6" w:rsidRDefault="008D3AE6" w:rsidP="00297F67">
      <w:pPr>
        <w:jc w:val="both"/>
      </w:pPr>
    </w:p>
    <w:p w:rsidR="00297F67" w:rsidRPr="00A00724" w:rsidRDefault="00C2356C" w:rsidP="00297F67">
      <w:pPr>
        <w:jc w:val="both"/>
      </w:pPr>
      <w:r>
        <w:t>5</w:t>
      </w:r>
      <w:r w:rsidR="00297F67" w:rsidRPr="00A00724">
        <w:t>.1.)</w:t>
      </w:r>
      <w:r w:rsidR="00297F67" w:rsidRPr="00A00724">
        <w:tab/>
        <w:t>A Polgári Törvénykönyvről szóló 2013. évi V. törvény (a továbbiakban</w:t>
      </w:r>
      <w:r w:rsidR="00F860F8">
        <w:t>,</w:t>
      </w:r>
      <w:r w:rsidR="00297F67" w:rsidRPr="00A00724">
        <w:t xml:space="preserve"> mint „Ptk.”) 3:112.§ (1) bekezdése alapján a társaság ügyvezetését a vezető tisztségviselő megbízási jogviszonyban vagy munkaviszonyban láthatja el. Ennek megfelelően a</w:t>
      </w:r>
      <w:r w:rsidR="00297F67">
        <w:t>z ügyvezető</w:t>
      </w:r>
      <w:r w:rsidR="00297F67" w:rsidRPr="00A00724">
        <w:t xml:space="preserve"> jogviszonyára a Ptk. megbízásra vonatkozó szabályait vagy az Mt. munkaviszonyra vonatkozó szabályait kell alkalmazni.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5</w:t>
      </w:r>
      <w:r w:rsidR="00297F67" w:rsidRPr="00A00724">
        <w:t>.2.)</w:t>
      </w:r>
      <w:r w:rsidR="00297F67" w:rsidRPr="00A00724">
        <w:tab/>
      </w:r>
      <w:r w:rsidR="00297F67">
        <w:t xml:space="preserve">Az ügyvezető </w:t>
      </w:r>
      <w:r w:rsidR="00297F67" w:rsidRPr="00A00724">
        <w:t>jogviszonyának létesítésekor az Alapító dönt arról, hogy a vezető tisztségviselő feladatát munkaviszonyban vagy megbízási jogviszonyban látja el. Munkaviszonyban foglalkoztatott vezető tisztségviselő felett a munkáltatói jogokat Alapító gyakorolja. Ha a</w:t>
      </w:r>
      <w:r w:rsidR="00297F67">
        <w:t>z ügyvezető</w:t>
      </w:r>
      <w:r w:rsidR="00297F67" w:rsidRPr="00A00724">
        <w:t xml:space="preserve"> munkaviszonyban látja el feladatát, úgy részére személyi alapbér fizetendő, amelyre az Mt. szabályait kell megfelelően alkalmazni. Ha </w:t>
      </w:r>
      <w:r w:rsidR="00297F67">
        <w:t>az ügyvezető</w:t>
      </w:r>
      <w:r w:rsidR="00297F67" w:rsidRPr="00A00724">
        <w:t xml:space="preserve"> megbízási </w:t>
      </w:r>
      <w:r w:rsidR="00297F67" w:rsidRPr="00A00724">
        <w:lastRenderedPageBreak/>
        <w:t xml:space="preserve">jogviszonyban látja el feladatát, akkor részére megbízási díj jár. </w:t>
      </w:r>
      <w:r w:rsidR="003F2CC7">
        <w:t>Az ügyvezető</w:t>
      </w:r>
      <w:r w:rsidR="00B5742D">
        <w:t xml:space="preserve"> </w:t>
      </w:r>
      <w:r w:rsidR="00297F67" w:rsidRPr="00A00724">
        <w:t>személyi alapbérét</w:t>
      </w:r>
      <w:r w:rsidR="00095F4C">
        <w:t>,</w:t>
      </w:r>
      <w:r w:rsidR="00297F67" w:rsidRPr="00A00724">
        <w:t xml:space="preserve"> illetőleg – megbízási jogviszony esetében – havi díjazását</w:t>
      </w:r>
      <w:r w:rsidR="00095F4C">
        <w:t xml:space="preserve"> az</w:t>
      </w:r>
      <w:r w:rsidR="00297F67" w:rsidRPr="00A00724">
        <w:t xml:space="preserve"> Alapító határozza meg. A személyi alapbér</w:t>
      </w:r>
      <w:r w:rsidR="00095F4C">
        <w:t>,</w:t>
      </w:r>
      <w:r w:rsidR="00297F67" w:rsidRPr="00A00724">
        <w:t xml:space="preserve"> illetve megbízási díj fejlesztésének mértékét </w:t>
      </w:r>
      <w:r w:rsidR="00095F4C">
        <w:t xml:space="preserve">az </w:t>
      </w:r>
      <w:r w:rsidR="00297F67" w:rsidRPr="00A00724">
        <w:t>Alapító évente egy alkalommal határozhatja meg felügyelőbizottság véleményének beszerzését követően.</w:t>
      </w:r>
    </w:p>
    <w:p w:rsidR="00297F67" w:rsidRPr="00A00724" w:rsidRDefault="00297F67" w:rsidP="00297F67">
      <w:pPr>
        <w:jc w:val="both"/>
      </w:pPr>
    </w:p>
    <w:p w:rsidR="00297F67" w:rsidRPr="00C2356C" w:rsidRDefault="00C2356C" w:rsidP="00297F67">
      <w:pPr>
        <w:jc w:val="both"/>
      </w:pPr>
      <w:r>
        <w:t>6</w:t>
      </w:r>
      <w:r w:rsidR="00297F67" w:rsidRPr="00C2356C">
        <w:t>.)</w:t>
      </w:r>
      <w:r w:rsidR="00297F67" w:rsidRPr="00C2356C">
        <w:tab/>
        <w:t>Jutalom</w:t>
      </w:r>
    </w:p>
    <w:p w:rsidR="008D3AE6" w:rsidRDefault="008D3AE6" w:rsidP="00297F67">
      <w:pPr>
        <w:jc w:val="both"/>
      </w:pPr>
    </w:p>
    <w:p w:rsidR="00297F67" w:rsidRPr="00A00724" w:rsidRDefault="00C2356C" w:rsidP="00297F67">
      <w:pPr>
        <w:jc w:val="both"/>
      </w:pPr>
      <w:r>
        <w:t>6</w:t>
      </w:r>
      <w:r w:rsidR="00297F67" w:rsidRPr="00A00724">
        <w:t>.1.)</w:t>
      </w:r>
      <w:r w:rsidR="00297F67" w:rsidRPr="00A00724">
        <w:tab/>
        <w:t xml:space="preserve">A Társaságnál az éves üzletpolitikai és gazdasági célkitűzések eredményes megvalósítását elősegítő, hatékony, de költségtakarékos működésre ösztönző jutalmazási rendszert kell érvényesíteni. </w:t>
      </w:r>
      <w:r w:rsidR="003F2CC7">
        <w:t xml:space="preserve">Az ügyvezető </w:t>
      </w:r>
      <w:r w:rsidR="00297F67" w:rsidRPr="00A00724">
        <w:t xml:space="preserve">évente egy alkalommal a gazdasági társaság nyereséges működése vagy az üzleti terv eredményes megvalósítása estén jutalomban részesíthető. A jutalom mértékét a felügyelőbizottság véleményének kikérését követően </w:t>
      </w:r>
      <w:r w:rsidR="00CD3413">
        <w:t xml:space="preserve">az </w:t>
      </w:r>
      <w:r w:rsidR="00297F67" w:rsidRPr="00A00724">
        <w:t>Alapító határozza meg. A döntésre az éves számviteli beszámoló elfogadását követően kerülhet sor.</w:t>
      </w:r>
    </w:p>
    <w:p w:rsidR="00297F67" w:rsidRPr="00A00724" w:rsidRDefault="00297F67" w:rsidP="00297F67">
      <w:pPr>
        <w:jc w:val="both"/>
      </w:pPr>
    </w:p>
    <w:p w:rsidR="00297F67" w:rsidRPr="00C2356C" w:rsidRDefault="00C2356C" w:rsidP="00297F67">
      <w:pPr>
        <w:jc w:val="both"/>
      </w:pPr>
      <w:r>
        <w:t>7</w:t>
      </w:r>
      <w:r w:rsidR="00297F67" w:rsidRPr="00C2356C">
        <w:t>.)</w:t>
      </w:r>
      <w:r w:rsidR="00297F67" w:rsidRPr="00C2356C">
        <w:tab/>
        <w:t>Prémium</w:t>
      </w:r>
    </w:p>
    <w:p w:rsidR="008D3AE6" w:rsidRDefault="008D3AE6" w:rsidP="00297F67">
      <w:pPr>
        <w:jc w:val="both"/>
      </w:pPr>
    </w:p>
    <w:p w:rsidR="00297F67" w:rsidRPr="00A00724" w:rsidRDefault="00C2356C" w:rsidP="00297F67">
      <w:pPr>
        <w:jc w:val="both"/>
      </w:pPr>
      <w:r>
        <w:t>7</w:t>
      </w:r>
      <w:r w:rsidR="00297F67" w:rsidRPr="00A00724">
        <w:t>.1.)</w:t>
      </w:r>
      <w:r w:rsidR="00297F67" w:rsidRPr="00A00724">
        <w:tab/>
      </w:r>
      <w:r w:rsidR="003F2CC7">
        <w:t>Az ügyvezető</w:t>
      </w:r>
      <w:r w:rsidR="00297F67" w:rsidRPr="00A00724">
        <w:t xml:space="preserve"> prémiumban részesíthető, ha az előre kitűzött célokat, meghatározott feladatokat teljesítette. Prémiumfeladatként az üzleti terv fő számainak teljesítése mellett csak olyan feltétel határozható</w:t>
      </w:r>
      <w:r w:rsidR="008036AF">
        <w:t xml:space="preserve"> meg</w:t>
      </w:r>
      <w:r w:rsidR="00297F67" w:rsidRPr="00A00724">
        <w:t>, amelynek teljesítése a munkakör elvárható szakértelemmel és gondossággal való ellátásán túlmutató, konkrét, mérhető, objektíven meghatározható teljesítményt takar. A kitűzés tartalmazza a prémium mértékét, a teljesítendő feladatokat a hozzájuk tartozó prémiumhányaddal. A prémium feladatok vagy elérendő célok meghatározására az előző évi éves számviteli beszámoló elfogadását és a felügyelőbizottság véleményének beszerzését követően kerülhet sor. A Társaság éves gazdálkodásával össze nem függő célfeladatok kitűzéséről az Alapító az év bármely időszakában dönthet. A prémiumfeladatokat, illetve elérendő célokat, valamint az ezek teljesülése esetén kifizethető prémium mértékét a felügyelőbizottság véleményének beszerzését követően az Alapító határozza meg.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7</w:t>
      </w:r>
      <w:r w:rsidR="00297F67" w:rsidRPr="00A00724">
        <w:t>.2.)</w:t>
      </w:r>
      <w:r w:rsidR="00297F67" w:rsidRPr="00A00724">
        <w:tab/>
        <w:t xml:space="preserve">A prémiumkitűzés az Alapító jogosultsága, nem kötelezettsége. Amennyiben </w:t>
      </w:r>
      <w:r w:rsidR="00DD5BDF">
        <w:t xml:space="preserve">az </w:t>
      </w:r>
      <w:r w:rsidR="00297F67" w:rsidRPr="00A00724">
        <w:t xml:space="preserve">Alapító a prémiumkitűzés lehetőségével nem él, úgy a Társaság </w:t>
      </w:r>
      <w:r w:rsidR="003F2CC7">
        <w:t>ügyvezetőjének</w:t>
      </w:r>
      <w:r w:rsidR="00297F67" w:rsidRPr="00A00724">
        <w:t xml:space="preserve"> nem keletkezik jogosultsága a prémiumra.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7</w:t>
      </w:r>
      <w:r w:rsidR="00297F67" w:rsidRPr="00A00724">
        <w:t>.3.)</w:t>
      </w:r>
      <w:r w:rsidR="00297F67" w:rsidRPr="00A00724">
        <w:tab/>
        <w:t xml:space="preserve">A kitűzött célok, meghatározott feladatok megvalósulásának kiértékelésére és a prémium kifizethetőségéről való döntésre a megelőző üzleti évet lezáró számviteli beszámoló elfogadását követően kerül sor. Amennyiben az Alapító a Társaság éves gazdálkodásával össze nem függő célfeladatok kitűzéséről döntött, úgy </w:t>
      </w:r>
      <w:r w:rsidR="00ED608F">
        <w:t xml:space="preserve">a </w:t>
      </w:r>
      <w:r w:rsidR="00297F67" w:rsidRPr="00A00724">
        <w:t xml:space="preserve">feladatok megvalósulásának kiértékelésére és a prémium kifizethetőségéről való alapítói döntésre negyedévente, a tárgynegyedévet lezáró hónapot követő hónap 15. napjáig kerül sor. 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7</w:t>
      </w:r>
      <w:r w:rsidR="00297F67" w:rsidRPr="00A00724">
        <w:t>.4.)</w:t>
      </w:r>
      <w:r w:rsidR="00297F67" w:rsidRPr="00A00724">
        <w:tab/>
        <w:t xml:space="preserve">Ha az előre meghatározott feladatok, kitűzött célok nem 100 %-ban teljesülnek, illetve ha a vezető tisztségviselő munkaviszonya vagy megbízási viszonya év közben megszűnik, </w:t>
      </w:r>
      <w:r w:rsidR="00ED608F">
        <w:t xml:space="preserve">az </w:t>
      </w:r>
      <w:r w:rsidR="00297F67" w:rsidRPr="00A00724">
        <w:t xml:space="preserve">Alapító a prémium arányos kifizethetőségéről is határozhat. 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7</w:t>
      </w:r>
      <w:r w:rsidR="00297F67" w:rsidRPr="00A00724">
        <w:t>.5.)</w:t>
      </w:r>
      <w:r w:rsidR="00297F67" w:rsidRPr="00A00724">
        <w:tab/>
        <w:t>A kitűzött célok, meghatározott feladatok megvalósulásának kiértékelésére és a prémium kifizethetőségéről való alapítói döntés előtt a felügyelőbizottság véleményét be kell szerezni.</w:t>
      </w:r>
    </w:p>
    <w:p w:rsidR="00297F67" w:rsidRPr="00A00724" w:rsidRDefault="00297F67" w:rsidP="00297F67">
      <w:pPr>
        <w:jc w:val="both"/>
      </w:pPr>
    </w:p>
    <w:p w:rsidR="008D3AE6" w:rsidRDefault="008D3AE6" w:rsidP="00A1655F">
      <w:pPr>
        <w:pStyle w:val="Listaszerbekezds"/>
        <w:ind w:left="0"/>
        <w:contextualSpacing/>
        <w:jc w:val="both"/>
      </w:pPr>
    </w:p>
    <w:p w:rsidR="00297F67" w:rsidRDefault="00A1655F" w:rsidP="00A1655F">
      <w:pPr>
        <w:pStyle w:val="Listaszerbekezds"/>
        <w:ind w:left="0"/>
        <w:contextualSpacing/>
        <w:jc w:val="both"/>
      </w:pPr>
      <w:r w:rsidRPr="00491E46">
        <w:lastRenderedPageBreak/>
        <w:t xml:space="preserve">8.)         </w:t>
      </w:r>
      <w:r w:rsidR="00E10BF1" w:rsidRPr="00491E46">
        <w:t>K</w:t>
      </w:r>
      <w:r w:rsidR="00297F67" w:rsidRPr="00491E46">
        <w:t>öltségtérítések és egyéb juttatások</w:t>
      </w:r>
    </w:p>
    <w:p w:rsidR="00491E46" w:rsidRPr="00491E46" w:rsidRDefault="00491E46" w:rsidP="00A1655F">
      <w:pPr>
        <w:pStyle w:val="Listaszerbekezds"/>
        <w:ind w:left="0"/>
        <w:contextualSpacing/>
        <w:jc w:val="both"/>
      </w:pPr>
    </w:p>
    <w:p w:rsidR="00297F67" w:rsidRPr="00A00724" w:rsidRDefault="00A1655F" w:rsidP="00297F67">
      <w:pPr>
        <w:jc w:val="both"/>
      </w:pPr>
      <w:r>
        <w:t>8</w:t>
      </w:r>
      <w:r w:rsidR="00297F67" w:rsidRPr="00A00724">
        <w:t>.1.)</w:t>
      </w:r>
      <w:r w:rsidR="00297F67" w:rsidRPr="00A00724">
        <w:tab/>
      </w:r>
      <w:r w:rsidR="00B5742D">
        <w:t xml:space="preserve">Az ügyvezető </w:t>
      </w:r>
      <w:r w:rsidR="00297F67" w:rsidRPr="00A00724">
        <w:t>esetleges jóléti, szociális</w:t>
      </w:r>
      <w:r w:rsidR="003B27AE">
        <w:t>,</w:t>
      </w:r>
      <w:r w:rsidR="00297F67" w:rsidRPr="00A00724">
        <w:t xml:space="preserve"> illetve egyéb közvetlenül vagy közvetve nyújtott pénzbeli és természetbeni juttatásait (</w:t>
      </w:r>
      <w:proofErr w:type="spellStart"/>
      <w:r w:rsidR="00297F67" w:rsidRPr="00A00724">
        <w:t>Cafeteria</w:t>
      </w:r>
      <w:proofErr w:type="spellEnd"/>
      <w:r w:rsidR="00297F67" w:rsidRPr="00A00724">
        <w:t>, gépkocsi használat, költségtérítés stb.) a munkaszerződés</w:t>
      </w:r>
      <w:r w:rsidR="003B27AE">
        <w:t>,</w:t>
      </w:r>
      <w:r w:rsidR="00297F67" w:rsidRPr="00A00724">
        <w:t xml:space="preserve"> valamint megbízási szerződés, jogszabály</w:t>
      </w:r>
      <w:r w:rsidR="003B27AE">
        <w:t>,</w:t>
      </w:r>
      <w:r w:rsidR="00297F67" w:rsidRPr="00A00724">
        <w:t xml:space="preserve"> illetve a Társaság egyéb szabályzatai rögzítik. </w:t>
      </w:r>
      <w:r w:rsidR="003B27AE">
        <w:t xml:space="preserve">Az </w:t>
      </w:r>
      <w:r w:rsidR="00297F67" w:rsidRPr="00A00724">
        <w:t>Alapító a juttatások éves irányadó mértékét az üzleti tervben meghatározza.</w:t>
      </w:r>
    </w:p>
    <w:p w:rsidR="00297F67" w:rsidRPr="00A00724" w:rsidRDefault="00297F67" w:rsidP="00297F67">
      <w:pPr>
        <w:jc w:val="both"/>
      </w:pPr>
    </w:p>
    <w:p w:rsidR="00297F67" w:rsidRDefault="00C2356C" w:rsidP="00297F67">
      <w:pPr>
        <w:jc w:val="both"/>
      </w:pPr>
      <w:r w:rsidRPr="00491E46">
        <w:t>9</w:t>
      </w:r>
      <w:r w:rsidR="00297F67" w:rsidRPr="00491E46">
        <w:t>.)</w:t>
      </w:r>
      <w:r w:rsidR="00297F67" w:rsidRPr="00491E46">
        <w:tab/>
        <w:t>A jogviszony megszűnése esetére biztosított juttatások</w:t>
      </w:r>
    </w:p>
    <w:p w:rsidR="00491E46" w:rsidRPr="00491E46" w:rsidRDefault="00491E46" w:rsidP="00297F67">
      <w:pPr>
        <w:jc w:val="both"/>
      </w:pPr>
    </w:p>
    <w:p w:rsidR="00297F67" w:rsidRPr="00A00724" w:rsidRDefault="00C2356C" w:rsidP="00297F67">
      <w:pPr>
        <w:jc w:val="both"/>
      </w:pPr>
      <w:r>
        <w:t>9</w:t>
      </w:r>
      <w:r w:rsidR="00297F67" w:rsidRPr="00A00724">
        <w:t>.1.)</w:t>
      </w:r>
      <w:r w:rsidR="00297F67" w:rsidRPr="00A00724">
        <w:tab/>
      </w:r>
      <w:r w:rsidR="00B5742D">
        <w:t xml:space="preserve">Az ügyvezető </w:t>
      </w:r>
      <w:r w:rsidR="00297F67" w:rsidRPr="00A00724">
        <w:t xml:space="preserve">feletti munkáltatói vagy megbízói jogokat (munkaviszony vagy megbízási jogviszony létesítése, megszüntetése, módosítása, javadalmazás megállapítása – ideértve a végkielégítést és egyéb díjazást is) </w:t>
      </w:r>
      <w:r w:rsidR="008E63AF">
        <w:t xml:space="preserve">az </w:t>
      </w:r>
      <w:r w:rsidR="00297F67" w:rsidRPr="00A00724">
        <w:t xml:space="preserve">Alapító gyakorolja. </w:t>
      </w:r>
    </w:p>
    <w:p w:rsidR="00297F67" w:rsidRPr="00A00724" w:rsidRDefault="00297F67" w:rsidP="00297F67">
      <w:pPr>
        <w:jc w:val="both"/>
      </w:pPr>
    </w:p>
    <w:p w:rsidR="00566BF5" w:rsidRPr="00A87FBB" w:rsidRDefault="00C2356C" w:rsidP="00566BF5">
      <w:pPr>
        <w:pStyle w:val="Lbjegyzetszveg"/>
        <w:rPr>
          <w:sz w:val="24"/>
          <w:szCs w:val="24"/>
        </w:rPr>
      </w:pPr>
      <w:r w:rsidRPr="00A87FBB">
        <w:rPr>
          <w:sz w:val="24"/>
          <w:szCs w:val="24"/>
        </w:rPr>
        <w:t>9</w:t>
      </w:r>
      <w:r w:rsidR="00297F67" w:rsidRPr="00A87FBB">
        <w:rPr>
          <w:sz w:val="24"/>
          <w:szCs w:val="24"/>
        </w:rPr>
        <w:t>.2.)</w:t>
      </w:r>
      <w:r w:rsidR="00297F67" w:rsidRPr="00A87FBB">
        <w:rPr>
          <w:sz w:val="24"/>
          <w:szCs w:val="24"/>
        </w:rPr>
        <w:tab/>
        <w:t xml:space="preserve">A munkaviszonyban foglalkoztatott </w:t>
      </w:r>
      <w:r w:rsidR="00B5742D" w:rsidRPr="00A87FBB">
        <w:rPr>
          <w:sz w:val="24"/>
          <w:szCs w:val="24"/>
        </w:rPr>
        <w:t>ügyvezető</w:t>
      </w:r>
      <w:r w:rsidR="00297F67" w:rsidRPr="00A87FBB">
        <w:rPr>
          <w:sz w:val="24"/>
          <w:szCs w:val="24"/>
        </w:rPr>
        <w:t xml:space="preserve"> felmondási idej</w:t>
      </w:r>
      <w:r w:rsidR="00566BF5" w:rsidRPr="00A87FBB">
        <w:rPr>
          <w:sz w:val="24"/>
          <w:szCs w:val="24"/>
        </w:rPr>
        <w:t xml:space="preserve">ének </w:t>
      </w:r>
      <w:proofErr w:type="gramStart"/>
      <w:r w:rsidR="00566BF5" w:rsidRPr="00A87FBB">
        <w:rPr>
          <w:sz w:val="24"/>
          <w:szCs w:val="24"/>
        </w:rPr>
        <w:t xml:space="preserve">megállapítására </w:t>
      </w:r>
      <w:r w:rsidR="00297F67" w:rsidRPr="00A87FBB">
        <w:rPr>
          <w:sz w:val="24"/>
          <w:szCs w:val="24"/>
        </w:rPr>
        <w:t xml:space="preserve"> </w:t>
      </w:r>
      <w:r w:rsidR="00566BF5" w:rsidRPr="00A87FBB">
        <w:rPr>
          <w:sz w:val="24"/>
          <w:szCs w:val="24"/>
        </w:rPr>
        <w:t>Mt</w:t>
      </w:r>
      <w:proofErr w:type="gramEnd"/>
      <w:r w:rsidR="00566BF5" w:rsidRPr="00A87FBB">
        <w:rPr>
          <w:sz w:val="24"/>
          <w:szCs w:val="24"/>
        </w:rPr>
        <w:t>. 69. § (1)-(2) és (4)-(5) bekezdéseiben foglalt rendelkezéseket kell alkalmazni.</w:t>
      </w:r>
    </w:p>
    <w:p w:rsidR="00297F67" w:rsidRPr="00A87FBB" w:rsidRDefault="00297F67" w:rsidP="00297F67">
      <w:pPr>
        <w:jc w:val="both"/>
      </w:pPr>
      <w:r w:rsidRPr="00A87FBB">
        <w:t xml:space="preserve"> A felmondási idő harminc nap, ha a munkáltató rendes felmondásának indoka </w:t>
      </w:r>
      <w:r w:rsidR="005D1B4B" w:rsidRPr="00A87FBB">
        <w:t xml:space="preserve">az ügyvezető </w:t>
      </w:r>
      <w:r w:rsidRPr="00A87FBB">
        <w:t xml:space="preserve">– ide nem értve az egészségügyi alkalmatlanságot - képességeivel, vagy </w:t>
      </w:r>
      <w:proofErr w:type="gramStart"/>
      <w:r w:rsidRPr="00A87FBB">
        <w:t>munkaviszonyával</w:t>
      </w:r>
      <w:proofErr w:type="gramEnd"/>
      <w:r w:rsidRPr="00A87FBB">
        <w:t xml:space="preserve"> kapcsolatos magatartásával függ össze. </w:t>
      </w:r>
      <w:r w:rsidR="00491E46">
        <w:t xml:space="preserve"> </w:t>
      </w:r>
    </w:p>
    <w:p w:rsidR="00297F67" w:rsidRPr="00A87FBB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9</w:t>
      </w:r>
      <w:r w:rsidR="00297F67" w:rsidRPr="00A00724">
        <w:t>.3.)</w:t>
      </w:r>
      <w:r w:rsidR="00297F67" w:rsidRPr="00A00724">
        <w:tab/>
      </w:r>
      <w:r w:rsidR="00B5742D">
        <w:t>Az ügyvezetőt</w:t>
      </w:r>
      <w:r w:rsidR="00297F67" w:rsidRPr="00A00724">
        <w:t xml:space="preserve"> a munkaviszonya megszűnése esetén – a jelen Szabályzatban foglalt esetleges eltérésekkel – az Mt. </w:t>
      </w:r>
      <w:r w:rsidR="000E3432">
        <w:t>s</w:t>
      </w:r>
      <w:r w:rsidR="00297F67" w:rsidRPr="00A00724">
        <w:t>zabályai szerint illeti meg végkielégítés. Nem jogosult a</w:t>
      </w:r>
      <w:r w:rsidR="00B5742D">
        <w:t>z</w:t>
      </w:r>
      <w:r w:rsidR="00297F67" w:rsidRPr="00A00724">
        <w:t xml:space="preserve"> </w:t>
      </w:r>
      <w:r w:rsidR="00B5742D">
        <w:t xml:space="preserve">ügyvezető </w:t>
      </w:r>
      <w:r w:rsidR="00297F67" w:rsidRPr="00A00724">
        <w:t xml:space="preserve">végkielégítésre, amennyiben a munkáltató rendes felmondásának indoka – ide nem értve az egészségügyi alkalmatlanságot – a képességeivel, vagy a </w:t>
      </w:r>
      <w:proofErr w:type="gramStart"/>
      <w:r w:rsidR="00297F67" w:rsidRPr="00A00724">
        <w:t>munkaviszonyával</w:t>
      </w:r>
      <w:proofErr w:type="gramEnd"/>
      <w:r w:rsidR="00297F67" w:rsidRPr="00A00724">
        <w:t xml:space="preserve"> kapcsolatos magatartásával függ össze. Nem jogosult továbbá, az Mt. esetleges ide vonatkozó tiltó rendelkezései esetén sem. 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t>V.</w:t>
      </w: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t>Vezető állású munkavállalók javadalmazása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A00724">
        <w:t xml:space="preserve">A vezető állású munkavállalókra </w:t>
      </w:r>
      <w:r w:rsidR="00B5742D">
        <w:t xml:space="preserve">az ügyvezetőre </w:t>
      </w:r>
      <w:r w:rsidRPr="00A00724">
        <w:t xml:space="preserve">vonatkozó, IV. részben foglalt rendelkezéseket kell értelemszerűen alkalmazni azzal, hogy a vezető állású munkavállalókkal szemben </w:t>
      </w:r>
      <w:r w:rsidR="003D7626">
        <w:t xml:space="preserve">az </w:t>
      </w:r>
      <w:r w:rsidRPr="00A00724">
        <w:t xml:space="preserve">Alapító által gyakorolt jogokat – ideértve a munkáltatói jogokat – </w:t>
      </w:r>
      <w:r w:rsidR="00B5742D">
        <w:t xml:space="preserve">az </w:t>
      </w:r>
      <w:proofErr w:type="gramStart"/>
      <w:r w:rsidR="00B5742D">
        <w:t xml:space="preserve">ügyvezető </w:t>
      </w:r>
      <w:r w:rsidRPr="00A00724">
        <w:t xml:space="preserve"> gyakorolja</w:t>
      </w:r>
      <w:proofErr w:type="gramEnd"/>
      <w:r w:rsidRPr="00A00724">
        <w:t>.</w:t>
      </w:r>
    </w:p>
    <w:p w:rsidR="00297F67" w:rsidRPr="00A00724" w:rsidRDefault="00297F67" w:rsidP="00297F67">
      <w:pPr>
        <w:jc w:val="both"/>
      </w:pPr>
    </w:p>
    <w:p w:rsidR="00297F67" w:rsidRPr="00A00724" w:rsidRDefault="00B5742D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>
        <w:t xml:space="preserve">Az ügyvezető </w:t>
      </w:r>
      <w:r w:rsidR="00297F67" w:rsidRPr="00A00724">
        <w:t xml:space="preserve">hatáskörébe tartozik annak meghatározása, hogy melyik munkavállaló minősül az Mt. 208. § szerinti vezető állású munkavállalónak. </w:t>
      </w:r>
      <w:r>
        <w:t xml:space="preserve">Az ügyvezető </w:t>
      </w:r>
      <w:proofErr w:type="gramStart"/>
      <w:r w:rsidR="00297F67" w:rsidRPr="00A00724">
        <w:t>ezen</w:t>
      </w:r>
      <w:proofErr w:type="gramEnd"/>
      <w:r w:rsidR="00297F67" w:rsidRPr="00A00724">
        <w:t xml:space="preserve"> jogát az Alapító előzetes egyetértésének beszerzése mellett gyakorolja.</w:t>
      </w:r>
    </w:p>
    <w:p w:rsidR="00297F67" w:rsidRPr="00A00724" w:rsidRDefault="00297F67" w:rsidP="00297F67">
      <w:pPr>
        <w:jc w:val="both"/>
      </w:pPr>
    </w:p>
    <w:p w:rsidR="00297F67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C2356C">
        <w:t>Személyi alapbér</w:t>
      </w:r>
    </w:p>
    <w:p w:rsidR="00491E46" w:rsidRDefault="00491E46" w:rsidP="00491E46">
      <w:pPr>
        <w:pStyle w:val="Listaszerbekezds"/>
      </w:pPr>
    </w:p>
    <w:p w:rsidR="00297F67" w:rsidRPr="00A00724" w:rsidRDefault="00297F67" w:rsidP="00297F67">
      <w:pPr>
        <w:jc w:val="both"/>
      </w:pPr>
      <w:r w:rsidRPr="00A00724">
        <w:t>3.1.)</w:t>
      </w:r>
      <w:r w:rsidRPr="00A00724">
        <w:tab/>
        <w:t xml:space="preserve">A vezető állású munkavállalók javadalmazását (személyi alapbérét) </w:t>
      </w:r>
      <w:r w:rsidR="0063423D">
        <w:t>a</w:t>
      </w:r>
      <w:r w:rsidR="00B5742D">
        <w:t>z ügyvezető</w:t>
      </w:r>
      <w:proofErr w:type="gramStart"/>
      <w:r w:rsidR="00B5742D">
        <w:t xml:space="preserve">, </w:t>
      </w:r>
      <w:r w:rsidR="00B5742D" w:rsidRPr="00A00724">
        <w:t xml:space="preserve"> </w:t>
      </w:r>
      <w:r w:rsidRPr="00A00724">
        <w:t>mint</w:t>
      </w:r>
      <w:proofErr w:type="gramEnd"/>
      <w:r w:rsidRPr="00A00724">
        <w:t xml:space="preserve"> </w:t>
      </w:r>
      <w:r w:rsidR="0063423D">
        <w:t xml:space="preserve">a </w:t>
      </w:r>
      <w:r w:rsidRPr="00A00724">
        <w:t>munkáltatói jogkör gyakorlója állapítja meg. A bérfejlesztés a Társaságnál az üzleti tervben elfogadott bértömeg függvényében hajtható végre</w:t>
      </w:r>
      <w:r w:rsidR="0063423D">
        <w:t>.</w:t>
      </w:r>
      <w:r w:rsidRPr="00A00724">
        <w:t xml:space="preserve"> </w:t>
      </w:r>
      <w:r w:rsidR="00B5742D">
        <w:t xml:space="preserve">Az ügyvezető </w:t>
      </w:r>
      <w:r w:rsidRPr="00A00724">
        <w:t>a munkabérek megállapításánál, illetve fejlesztésénél köteles betartani a jelen Szabályzatnak a javadalmazás módjának, mértékének általános elveire vonatkozó rendelkezéseit, és figyelemmel kell lennie a Társaság teherviselő képességére is.</w:t>
      </w:r>
    </w:p>
    <w:p w:rsidR="00297F67" w:rsidRPr="00A00724" w:rsidRDefault="00297F67" w:rsidP="00297F67">
      <w:pPr>
        <w:jc w:val="both"/>
      </w:pPr>
    </w:p>
    <w:p w:rsidR="00297F67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C2356C">
        <w:t>Jutalom</w:t>
      </w:r>
    </w:p>
    <w:p w:rsidR="00491E46" w:rsidRDefault="00491E46" w:rsidP="00297F67">
      <w:pPr>
        <w:jc w:val="both"/>
      </w:pPr>
    </w:p>
    <w:p w:rsidR="00297F67" w:rsidRPr="00A00724" w:rsidRDefault="00297F67" w:rsidP="00297F67">
      <w:pPr>
        <w:jc w:val="both"/>
      </w:pPr>
      <w:r w:rsidRPr="00A00724">
        <w:lastRenderedPageBreak/>
        <w:t>4.1.)</w:t>
      </w:r>
      <w:r w:rsidRPr="00A00724">
        <w:tab/>
        <w:t xml:space="preserve">A Társaságnál adott évi üzletpolitikai és gazdasági célkitűzések eredményes megvalósítását elősegítő, hatékony, költségtakarékos működésre ösztönző jutalmazási formát kell alkalmazni. A vezető állású munkavállalók évente egy alkalommal a cég nyereséges működése esetén vagy az üzleti terv eredményes megvalósítása esetén jutalomban részesíthetők. A jutalom mértékét a felügyelőbizottság véleményének kikérését követően </w:t>
      </w:r>
      <w:r w:rsidR="0063423D">
        <w:t>a</w:t>
      </w:r>
      <w:r w:rsidR="00B5742D">
        <w:t xml:space="preserve">z ügyvezető </w:t>
      </w:r>
      <w:r w:rsidRPr="00A00724">
        <w:t>határozza meg. A döntésre az éves számviteli beszámoló elfogadását követően kerülhet sor.</w:t>
      </w:r>
    </w:p>
    <w:p w:rsidR="00297F67" w:rsidRPr="00A00724" w:rsidRDefault="00297F67" w:rsidP="00297F67">
      <w:pPr>
        <w:jc w:val="both"/>
      </w:pPr>
    </w:p>
    <w:p w:rsidR="00297F67" w:rsidRPr="00C2356C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C2356C">
        <w:t>Prémium</w:t>
      </w:r>
    </w:p>
    <w:p w:rsidR="00491E46" w:rsidRDefault="00491E46" w:rsidP="00297F67">
      <w:pPr>
        <w:jc w:val="both"/>
      </w:pPr>
    </w:p>
    <w:p w:rsidR="00297F67" w:rsidRPr="00A00724" w:rsidRDefault="00491E46" w:rsidP="00297F67">
      <w:pPr>
        <w:jc w:val="both"/>
      </w:pPr>
      <w:r>
        <w:t>5</w:t>
      </w:r>
      <w:r w:rsidR="00297F67" w:rsidRPr="00A00724">
        <w:t>.1.)</w:t>
      </w:r>
      <w:r w:rsidR="00297F67" w:rsidRPr="00A00724">
        <w:tab/>
        <w:t xml:space="preserve">A vezető állású munkavállalók prémiumban részesíthetőek, ha az előre kitűzött feladatot teljesítették. A prémiumfeladatok és a kifizethetőség feltételeinek meghatározására az éves számviteli beszámoló elfogadását követően kerülhet sor. A prémiumcélt, a prémium mértékét a felügyelőbizottság véleményének kikérését követően </w:t>
      </w:r>
      <w:r w:rsidR="0063423D">
        <w:t>a</w:t>
      </w:r>
      <w:r w:rsidR="00B5742D">
        <w:t xml:space="preserve">z ügyvezető </w:t>
      </w:r>
      <w:r w:rsidR="00297F67" w:rsidRPr="00A00724">
        <w:t>határozza meg. A kitűzött célok megvalósulásának kiértékelésére és a prémium odaítélésére a megelőző üzleti évet lezáró számviteli beszámoló elfogadását követően kerülhet sor. Ha az előre meghatározott feladatok, kitűzött célok nem 100 %-ban teljesülnek, a</w:t>
      </w:r>
      <w:r w:rsidR="0063423D">
        <w:t>z ügyvezető</w:t>
      </w:r>
      <w:r w:rsidR="00952F96">
        <w:t xml:space="preserve"> </w:t>
      </w:r>
      <w:r w:rsidR="00297F67" w:rsidRPr="00A00724">
        <w:t xml:space="preserve">a prémium arányos kifizethetőségéről is határozhat. </w:t>
      </w:r>
    </w:p>
    <w:p w:rsidR="00297F67" w:rsidRPr="00A00724" w:rsidRDefault="00297F67" w:rsidP="00297F67">
      <w:pPr>
        <w:jc w:val="both"/>
      </w:pPr>
    </w:p>
    <w:p w:rsidR="00297F67" w:rsidRPr="00C2356C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C2356C">
        <w:t>Költségtérítések és egyéb juttatások</w:t>
      </w:r>
    </w:p>
    <w:p w:rsidR="00491E46" w:rsidRDefault="00491E46" w:rsidP="00297F67">
      <w:pPr>
        <w:jc w:val="both"/>
      </w:pPr>
    </w:p>
    <w:p w:rsidR="00297F67" w:rsidRPr="00A00724" w:rsidRDefault="00297F67" w:rsidP="00297F67">
      <w:pPr>
        <w:jc w:val="both"/>
      </w:pPr>
      <w:r w:rsidRPr="00A00724">
        <w:t>6.1.)</w:t>
      </w:r>
      <w:r w:rsidRPr="00A00724">
        <w:tab/>
        <w:t>A vezető állású munkavállalók esetleges jóléti, szociális illetve egyéb közvetlenül vagy közvetve nyújtott pénzbeli és természetbeni juttatásait (</w:t>
      </w:r>
      <w:proofErr w:type="spellStart"/>
      <w:r w:rsidRPr="00A00724">
        <w:t>Cafeteria</w:t>
      </w:r>
      <w:proofErr w:type="spellEnd"/>
      <w:r w:rsidRPr="00A00724">
        <w:t>, gépkocsi használat, költségtérítés stb.) a munkaszerződés, jogszabály</w:t>
      </w:r>
      <w:r w:rsidR="005163CF">
        <w:t>,</w:t>
      </w:r>
      <w:r w:rsidRPr="00A00724">
        <w:t xml:space="preserve"> illetve a Társaság egyéb szabályzatai rögzítik. A költségek szükségességét és indokoltságát </w:t>
      </w:r>
      <w:r w:rsidR="005163CF">
        <w:t>a</w:t>
      </w:r>
      <w:r w:rsidR="00B5742D">
        <w:t xml:space="preserve">z ügyvezető </w:t>
      </w:r>
      <w:r w:rsidRPr="00A00724">
        <w:t>igazolja és engedélyezi a kifizetést.</w:t>
      </w:r>
    </w:p>
    <w:p w:rsidR="00297F67" w:rsidRPr="00A00724" w:rsidRDefault="00297F67" w:rsidP="00297F67">
      <w:pPr>
        <w:jc w:val="both"/>
      </w:pPr>
    </w:p>
    <w:p w:rsidR="00297F67" w:rsidRPr="00A00724" w:rsidRDefault="00297F67" w:rsidP="00297F67">
      <w:pPr>
        <w:jc w:val="both"/>
      </w:pPr>
      <w:r w:rsidRPr="00A00724">
        <w:t>6.2.)</w:t>
      </w:r>
      <w:r w:rsidRPr="00A00724">
        <w:tab/>
        <w:t xml:space="preserve">A juttatások éves irányadó mértékét </w:t>
      </w:r>
      <w:r w:rsidR="005163CF">
        <w:t xml:space="preserve">az </w:t>
      </w:r>
      <w:r w:rsidRPr="00A00724">
        <w:t>Alapító az üzleti tervben meghatározhatja.</w:t>
      </w:r>
    </w:p>
    <w:p w:rsidR="00297F67" w:rsidRPr="00A00724" w:rsidRDefault="00297F67" w:rsidP="00297F67">
      <w:pPr>
        <w:jc w:val="both"/>
      </w:pPr>
    </w:p>
    <w:p w:rsidR="00297F67" w:rsidRPr="00C2356C" w:rsidRDefault="00297F67" w:rsidP="00297F67">
      <w:pPr>
        <w:pStyle w:val="Listaszerbekezds"/>
        <w:numPr>
          <w:ilvl w:val="0"/>
          <w:numId w:val="10"/>
        </w:numPr>
        <w:ind w:left="0" w:firstLine="0"/>
        <w:contextualSpacing/>
        <w:jc w:val="both"/>
      </w:pPr>
      <w:r w:rsidRPr="00C2356C">
        <w:t>A munkaviszony megszüntetése esetén járó juttatások</w:t>
      </w:r>
    </w:p>
    <w:p w:rsidR="00491E46" w:rsidRDefault="00491E46" w:rsidP="00297F67">
      <w:pPr>
        <w:jc w:val="both"/>
      </w:pPr>
    </w:p>
    <w:p w:rsidR="00297F67" w:rsidRPr="00A00724" w:rsidRDefault="00297F67" w:rsidP="00297F67">
      <w:pPr>
        <w:jc w:val="both"/>
      </w:pPr>
      <w:r w:rsidRPr="00A00724">
        <w:t>7.1.)</w:t>
      </w:r>
      <w:r w:rsidRPr="00A00724">
        <w:tab/>
        <w:t xml:space="preserve">A vezető állású munkavállalót munkaviszonya megszűnése esetén – a jelen Szabályzatban foglalt esetleges eltérésekkel – az Mt. </w:t>
      </w:r>
      <w:r w:rsidR="00B5742D">
        <w:t>s</w:t>
      </w:r>
      <w:r w:rsidRPr="00A00724">
        <w:t xml:space="preserve">zabályai szerint illeti meg végkielégítés. Nem jogosult a munkavállaló végkielégítésre, amennyiben a munkáltató rendes felmondásának indoka – ide nem értve az egészségügyi alkalmatlanságot – a </w:t>
      </w:r>
      <w:r w:rsidR="00A96264">
        <w:t xml:space="preserve">munkavállaló </w:t>
      </w:r>
      <w:r w:rsidRPr="00A00724">
        <w:t xml:space="preserve">képességeivel, vagy a </w:t>
      </w:r>
      <w:proofErr w:type="gramStart"/>
      <w:r w:rsidRPr="00A00724">
        <w:t>munkaviszonyával</w:t>
      </w:r>
      <w:proofErr w:type="gramEnd"/>
      <w:r w:rsidRPr="00A00724">
        <w:t xml:space="preserve"> kapcsolatos magatartásával függ össze. Nem jogosult továbbá, az Mt. esetleges ide vonatkozó tiltó rendelkezezései esetén sem.  </w:t>
      </w:r>
    </w:p>
    <w:p w:rsidR="00297F67" w:rsidRPr="00A00724" w:rsidRDefault="00297F67" w:rsidP="00297F67">
      <w:pPr>
        <w:jc w:val="both"/>
      </w:pPr>
    </w:p>
    <w:p w:rsidR="00566BF5" w:rsidRPr="00A87FBB" w:rsidRDefault="00297F67" w:rsidP="00566BF5">
      <w:pPr>
        <w:pStyle w:val="Lbjegyzetszveg"/>
        <w:rPr>
          <w:sz w:val="24"/>
          <w:szCs w:val="24"/>
        </w:rPr>
      </w:pPr>
      <w:r w:rsidRPr="00491E46">
        <w:rPr>
          <w:sz w:val="24"/>
          <w:szCs w:val="24"/>
        </w:rPr>
        <w:t>7.2.)</w:t>
      </w:r>
      <w:r w:rsidRPr="00A00724">
        <w:tab/>
      </w:r>
      <w:r w:rsidRPr="00A87FBB">
        <w:rPr>
          <w:sz w:val="24"/>
          <w:szCs w:val="24"/>
        </w:rPr>
        <w:t xml:space="preserve">A vezető állású munkavállalót – a jelen Szabályzatban foglalt esetleges eltérésekkel – az Mt. </w:t>
      </w:r>
      <w:r w:rsidR="00B5742D" w:rsidRPr="00A87FBB">
        <w:rPr>
          <w:sz w:val="24"/>
          <w:szCs w:val="24"/>
        </w:rPr>
        <w:t>s</w:t>
      </w:r>
      <w:r w:rsidRPr="00A87FBB">
        <w:rPr>
          <w:sz w:val="24"/>
          <w:szCs w:val="24"/>
        </w:rPr>
        <w:t>zabályai szerint illeti meg felmondási idő.</w:t>
      </w:r>
      <w:r w:rsidRPr="00A00724">
        <w:t xml:space="preserve"> </w:t>
      </w:r>
      <w:r w:rsidRPr="00A87FBB">
        <w:rPr>
          <w:sz w:val="24"/>
          <w:szCs w:val="24"/>
        </w:rPr>
        <w:t>A felmondási idő</w:t>
      </w:r>
      <w:r w:rsidR="00566BF5" w:rsidRPr="00A87FBB">
        <w:rPr>
          <w:sz w:val="24"/>
          <w:szCs w:val="24"/>
        </w:rPr>
        <w:t>re</w:t>
      </w:r>
      <w:r w:rsidRPr="00A87FBB">
        <w:rPr>
          <w:sz w:val="24"/>
          <w:szCs w:val="24"/>
        </w:rPr>
        <w:t xml:space="preserve"> a </w:t>
      </w:r>
      <w:r w:rsidR="00566BF5" w:rsidRPr="00A87FBB">
        <w:rPr>
          <w:sz w:val="24"/>
          <w:szCs w:val="24"/>
        </w:rPr>
        <w:t>Mt. 69. § (1)-(2) és (4)-(5) bekezdéseiben foglalt rendelkezéseket kell alkalmazni.</w:t>
      </w:r>
    </w:p>
    <w:p w:rsidR="00297F67" w:rsidRPr="00A00724" w:rsidRDefault="00297F67" w:rsidP="00297F67">
      <w:pPr>
        <w:jc w:val="both"/>
      </w:pPr>
      <w:r w:rsidRPr="00A00724">
        <w:t xml:space="preserve"> A felmondási idő harminc nap, ha a munkáltató rendes felmondásának indoka – ide nem értve az egészségügyi alkalmatlanságot - a </w:t>
      </w:r>
      <w:r w:rsidR="00B8790E">
        <w:t xml:space="preserve">munkavállaló </w:t>
      </w:r>
      <w:r w:rsidRPr="00A00724">
        <w:t xml:space="preserve">képességeivel, vagy </w:t>
      </w:r>
      <w:r w:rsidR="00A96264">
        <w:t xml:space="preserve">a </w:t>
      </w:r>
      <w:proofErr w:type="gramStart"/>
      <w:r w:rsidRPr="00A00724">
        <w:t>munkaviszonyával</w:t>
      </w:r>
      <w:proofErr w:type="gramEnd"/>
      <w:r w:rsidRPr="00A00724">
        <w:t xml:space="preserve"> kapcsolatos magatartásával függ össze.</w:t>
      </w:r>
    </w:p>
    <w:p w:rsidR="00297F67" w:rsidRPr="00A00724" w:rsidRDefault="00297F67" w:rsidP="00297F67">
      <w:pPr>
        <w:jc w:val="both"/>
      </w:pPr>
    </w:p>
    <w:p w:rsidR="008D3AE6" w:rsidRDefault="008D3AE6" w:rsidP="00297F67">
      <w:pPr>
        <w:jc w:val="center"/>
        <w:rPr>
          <w:b/>
        </w:rPr>
      </w:pPr>
    </w:p>
    <w:p w:rsidR="008D3AE6" w:rsidRDefault="008D3AE6" w:rsidP="00297F67">
      <w:pPr>
        <w:jc w:val="center"/>
        <w:rPr>
          <w:b/>
        </w:rPr>
      </w:pPr>
    </w:p>
    <w:p w:rsidR="008D3AE6" w:rsidRDefault="008D3AE6" w:rsidP="00297F67">
      <w:pPr>
        <w:jc w:val="center"/>
        <w:rPr>
          <w:b/>
        </w:rPr>
      </w:pPr>
    </w:p>
    <w:p w:rsidR="008D3AE6" w:rsidRDefault="008D3AE6" w:rsidP="00297F67">
      <w:pPr>
        <w:jc w:val="center"/>
        <w:rPr>
          <w:b/>
        </w:rPr>
      </w:pPr>
    </w:p>
    <w:p w:rsidR="008D3AE6" w:rsidRDefault="008D3AE6" w:rsidP="00297F67">
      <w:pPr>
        <w:jc w:val="center"/>
        <w:rPr>
          <w:b/>
        </w:rPr>
      </w:pP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lastRenderedPageBreak/>
        <w:t>VI.</w:t>
      </w:r>
    </w:p>
    <w:p w:rsidR="00297F67" w:rsidRPr="00A00724" w:rsidRDefault="00297F67" w:rsidP="00297F67">
      <w:pPr>
        <w:jc w:val="center"/>
        <w:rPr>
          <w:b/>
        </w:rPr>
      </w:pPr>
      <w:r w:rsidRPr="00A00724">
        <w:rPr>
          <w:b/>
        </w:rPr>
        <w:t>A felügyelőbizottság tagjainak javadalmazása</w:t>
      </w:r>
    </w:p>
    <w:p w:rsidR="00297F67" w:rsidRPr="00A00724" w:rsidRDefault="00297F67" w:rsidP="00297F67">
      <w:pPr>
        <w:jc w:val="both"/>
      </w:pPr>
    </w:p>
    <w:p w:rsidR="00B5742D" w:rsidRDefault="00297F67" w:rsidP="00297F67">
      <w:pPr>
        <w:pStyle w:val="Listaszerbekezds"/>
        <w:numPr>
          <w:ilvl w:val="0"/>
          <w:numId w:val="11"/>
        </w:numPr>
        <w:ind w:left="0" w:firstLine="0"/>
        <w:contextualSpacing/>
        <w:jc w:val="both"/>
      </w:pPr>
      <w:r w:rsidRPr="00A00724">
        <w:t>A Törvény 6. § (4) bekezdése alapján természetes személy legfeljebb egy köztulajdonban álló gazdasági társaságnál betöltött vezető tisztségviselői megbízatása után részesülhet javadalmazásban.</w:t>
      </w:r>
    </w:p>
    <w:p w:rsidR="00B5742D" w:rsidRDefault="00297F67" w:rsidP="00297F67">
      <w:pPr>
        <w:pStyle w:val="Listaszerbekezds"/>
        <w:numPr>
          <w:ilvl w:val="0"/>
          <w:numId w:val="11"/>
        </w:numPr>
        <w:ind w:left="0" w:firstLine="0"/>
        <w:contextualSpacing/>
        <w:jc w:val="both"/>
      </w:pPr>
      <w:r w:rsidRPr="00A00724">
        <w:t xml:space="preserve"> A felügyelőbizottsági tagok kötelesek a jelen szabályzat hatályba lépését követő 5 munkanapon belül, majd ezt követően évente minden év január 15. napjáig </w:t>
      </w:r>
      <w:r w:rsidR="00473705">
        <w:t xml:space="preserve">az </w:t>
      </w:r>
      <w:r w:rsidRPr="00A00724">
        <w:t>Alapító részére nyilatkozni, hogy más köztulajdonban álló gazdasági társaságnál felügyelőbizottsági tagsági viszonyban állnak-e és ezért részesülnek-e javadalmazásban.</w:t>
      </w:r>
    </w:p>
    <w:p w:rsidR="00B5742D" w:rsidRDefault="00297F67" w:rsidP="00297F67">
      <w:pPr>
        <w:pStyle w:val="Listaszerbekezds"/>
        <w:numPr>
          <w:ilvl w:val="0"/>
          <w:numId w:val="11"/>
        </w:numPr>
        <w:ind w:left="0" w:firstLine="0"/>
        <w:contextualSpacing/>
        <w:jc w:val="both"/>
      </w:pPr>
      <w:r w:rsidRPr="00A00724">
        <w:t xml:space="preserve"> A korábban tett nyilatkozatban foglaltakhoz képest bekövetkezett változást, annak bekövetkezésétől számított 3 munkanapon belül a felügyelőbizottsági tag köteles bejelenteni. </w:t>
      </w:r>
    </w:p>
    <w:p w:rsidR="00297F67" w:rsidRPr="00A00724" w:rsidRDefault="00297F67" w:rsidP="00297F67">
      <w:pPr>
        <w:pStyle w:val="Listaszerbekezds"/>
        <w:numPr>
          <w:ilvl w:val="0"/>
          <w:numId w:val="11"/>
        </w:numPr>
        <w:ind w:left="0" w:firstLine="0"/>
        <w:contextualSpacing/>
        <w:jc w:val="both"/>
      </w:pPr>
      <w:r w:rsidRPr="00A00724">
        <w:t>Amennyiben a felügyelőbizottsági tag más köztulajdonban álló gazdasági társaságnál is felügyelőbizottsági tag, úgy nyilatkozatához mellékelnie kell ennek a társaságnak a cégszerűen kiállított igazolását arról, hogy a felügyelőbizottsági tag ennél a cégnél javadalmazásban részesül-e. Amennyiben a nyilatkozatból és az igazolásból az állapítható meg, hogy a felügyelőbizottsági tag más köztulajdonban álló gazdasági társaságnál javadalmazásban részesül, úgy a felügyelőbizottsági tag a jelen szabályzat hatálya alatt álló Társaságnál nem részesülhet javadalmazásban.</w:t>
      </w:r>
    </w:p>
    <w:p w:rsidR="00297F67" w:rsidRPr="00A00724" w:rsidRDefault="00297F67" w:rsidP="00297F67">
      <w:pPr>
        <w:jc w:val="both"/>
      </w:pPr>
    </w:p>
    <w:p w:rsidR="00297F67" w:rsidRPr="00C2356C" w:rsidRDefault="00297F67" w:rsidP="00297F67">
      <w:pPr>
        <w:pStyle w:val="Listaszerbekezds"/>
        <w:numPr>
          <w:ilvl w:val="0"/>
          <w:numId w:val="11"/>
        </w:numPr>
        <w:ind w:left="0" w:firstLine="0"/>
        <w:contextualSpacing/>
        <w:jc w:val="both"/>
      </w:pPr>
      <w:r w:rsidRPr="00C2356C">
        <w:t>Tiszteletdíj</w:t>
      </w:r>
    </w:p>
    <w:p w:rsidR="00491E46" w:rsidRDefault="00491E46" w:rsidP="00297F67">
      <w:pPr>
        <w:jc w:val="both"/>
      </w:pPr>
    </w:p>
    <w:p w:rsidR="00297F67" w:rsidRPr="00A00724" w:rsidRDefault="00C2356C" w:rsidP="00297F67">
      <w:pPr>
        <w:jc w:val="both"/>
      </w:pPr>
      <w:r>
        <w:t>5</w:t>
      </w:r>
      <w:r w:rsidR="00297F67" w:rsidRPr="00A00724">
        <w:t>.1.)</w:t>
      </w:r>
      <w:r w:rsidR="00297F67" w:rsidRPr="00A00724">
        <w:tab/>
        <w:t xml:space="preserve">A Társaság felügyelőbizottsága elnökének e jogviszonyára tekintettel megállapított havi díjazása nem haladhatja meg a mindenkori kötelező legkisebb munkabér ötszörösét, illetve a felügyelőbizottság többi tagja esetében a mindenkori kötelező legkisebb munkabér háromszorosát. E díjazáson kívül </w:t>
      </w:r>
      <w:r w:rsidR="00FF13D8">
        <w:t xml:space="preserve">a </w:t>
      </w:r>
      <w:r w:rsidR="00297F67" w:rsidRPr="00A00724">
        <w:t xml:space="preserve">Társaság felügyelőbizottságának tagja - az igazolt, a megbízatásával összefüggésben felmerült költségeinek megtérítésén kívül - más javadalmazásra nem jogosult. 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5</w:t>
      </w:r>
      <w:r w:rsidR="00297F67" w:rsidRPr="00A00724">
        <w:t>.2.)</w:t>
      </w:r>
      <w:r w:rsidR="00297F67" w:rsidRPr="00A00724">
        <w:tab/>
        <w:t xml:space="preserve">A felügyelőbizottság tagjai </w:t>
      </w:r>
      <w:r w:rsidR="001A5BC6">
        <w:t xml:space="preserve">az </w:t>
      </w:r>
      <w:r w:rsidR="00297F67" w:rsidRPr="00A00724">
        <w:t xml:space="preserve">Alapító döntése alapján részesülhetnek díjazásban. Ilyen tartalmú döntés esetén a díj mértékét – a Törvényben foglalt korlátoknak megfelelően </w:t>
      </w:r>
      <w:r w:rsidR="001A5BC6">
        <w:t>–</w:t>
      </w:r>
      <w:r w:rsidR="00297F67" w:rsidRPr="00A00724">
        <w:t xml:space="preserve"> </w:t>
      </w:r>
      <w:r w:rsidR="001A5BC6">
        <w:t xml:space="preserve">az </w:t>
      </w:r>
      <w:r w:rsidR="00297F67" w:rsidRPr="00A00724">
        <w:t>Alapító állapítja meg.</w:t>
      </w:r>
    </w:p>
    <w:p w:rsidR="00297F67" w:rsidRPr="00A00724" w:rsidRDefault="00297F67" w:rsidP="00297F67">
      <w:pPr>
        <w:jc w:val="both"/>
      </w:pPr>
    </w:p>
    <w:p w:rsidR="00297F67" w:rsidRPr="00A00724" w:rsidRDefault="00C2356C" w:rsidP="00297F67">
      <w:pPr>
        <w:jc w:val="both"/>
      </w:pPr>
      <w:r>
        <w:t>5</w:t>
      </w:r>
      <w:r w:rsidR="00297F67" w:rsidRPr="00A00724">
        <w:t>.3.)</w:t>
      </w:r>
      <w:r w:rsidR="00297F67" w:rsidRPr="00A00724">
        <w:tab/>
        <w:t>A díjazást úgy kell megállapítani, hogy annak mértéke igazodjon a viselt felelősség mértékéhez, ne okozzon anyagi megterhelést a Társaság számára, arányban álljon a felügyelőbizottsági tag tevékenységével, az általa végzett munkával, továbbá a Társaság előző éves gazdasági eredményével, valamint megfeleljen az adott tisztség felügyelőbizottságon belüli szerepének.</w:t>
      </w:r>
    </w:p>
    <w:p w:rsidR="00297F67" w:rsidRPr="00C2356C" w:rsidRDefault="00297F67" w:rsidP="00297F67">
      <w:pPr>
        <w:jc w:val="both"/>
      </w:pPr>
    </w:p>
    <w:p w:rsidR="00297F67" w:rsidRPr="00A00724" w:rsidRDefault="00C2356C" w:rsidP="00297F67">
      <w:pPr>
        <w:jc w:val="both"/>
        <w:rPr>
          <w:b/>
        </w:rPr>
      </w:pPr>
      <w:r w:rsidRPr="00C2356C">
        <w:t>6</w:t>
      </w:r>
      <w:r w:rsidR="00297F67" w:rsidRPr="00C2356C">
        <w:t>.</w:t>
      </w:r>
      <w:r w:rsidRPr="00C2356C">
        <w:t>)</w:t>
      </w:r>
      <w:r w:rsidR="00297F67" w:rsidRPr="00C2356C">
        <w:tab/>
        <w:t>Költségtérítések</w:t>
      </w:r>
      <w:r w:rsidR="00297F67" w:rsidRPr="00A00724">
        <w:rPr>
          <w:b/>
        </w:rPr>
        <w:t xml:space="preserve"> </w:t>
      </w:r>
    </w:p>
    <w:p w:rsidR="00491E46" w:rsidRDefault="00491E46" w:rsidP="00297F67">
      <w:pPr>
        <w:jc w:val="both"/>
      </w:pPr>
    </w:p>
    <w:p w:rsidR="00297F67" w:rsidRPr="00A00724" w:rsidRDefault="00C2356C" w:rsidP="00297F67">
      <w:pPr>
        <w:jc w:val="both"/>
      </w:pPr>
      <w:r>
        <w:t>6</w:t>
      </w:r>
      <w:r w:rsidR="00297F67" w:rsidRPr="00A00724">
        <w:t>.1.)</w:t>
      </w:r>
      <w:r w:rsidR="00297F67" w:rsidRPr="00A00724">
        <w:tab/>
        <w:t>A felügyelőbizottság tagjait az esetleges tiszteletdíjon kívül kizárólag költségtérítés illeti meg. A felügyelőbizottság tagjai jogosultak a tisztségük betöltésével összefüggésben végzett munkájukkal, kötelezettségeik teljesítésével kapcsolatosan felmerült szükséges és indokolt költségeik megtérítésére. A költségek szükségességét és indokoltságát a</w:t>
      </w:r>
      <w:r w:rsidR="00DF1742">
        <w:t>z ügyvezető</w:t>
      </w:r>
      <w:r w:rsidR="00297F67" w:rsidRPr="00A00724">
        <w:t xml:space="preserve"> igazolja és engedélyezi a kifizetést.</w:t>
      </w:r>
    </w:p>
    <w:p w:rsidR="00297F67" w:rsidRPr="00A00724" w:rsidRDefault="00297F67" w:rsidP="00297F67">
      <w:pPr>
        <w:jc w:val="both"/>
      </w:pPr>
    </w:p>
    <w:p w:rsidR="008D3AE6" w:rsidRDefault="008D3AE6" w:rsidP="00297F67">
      <w:pPr>
        <w:jc w:val="both"/>
      </w:pPr>
    </w:p>
    <w:p w:rsidR="008D3AE6" w:rsidRDefault="008D3AE6" w:rsidP="00297F67">
      <w:pPr>
        <w:jc w:val="both"/>
      </w:pPr>
    </w:p>
    <w:p w:rsidR="008D3AE6" w:rsidRDefault="008D3AE6" w:rsidP="00297F67">
      <w:pPr>
        <w:jc w:val="both"/>
      </w:pPr>
    </w:p>
    <w:p w:rsidR="00297F67" w:rsidRPr="00C2356C" w:rsidRDefault="00C2356C" w:rsidP="00297F67">
      <w:pPr>
        <w:jc w:val="both"/>
      </w:pPr>
      <w:r w:rsidRPr="00C2356C">
        <w:lastRenderedPageBreak/>
        <w:t>7</w:t>
      </w:r>
      <w:r w:rsidR="00297F67" w:rsidRPr="00C2356C">
        <w:t>.)</w:t>
      </w:r>
      <w:r w:rsidR="00297F67" w:rsidRPr="00C2356C">
        <w:tab/>
        <w:t>A jogviszony megszűnése esetére biztosított juttatások</w:t>
      </w:r>
    </w:p>
    <w:p w:rsidR="00491E46" w:rsidRDefault="00491E46" w:rsidP="00297F67">
      <w:pPr>
        <w:jc w:val="both"/>
      </w:pPr>
    </w:p>
    <w:p w:rsidR="00297F67" w:rsidRPr="00A00724" w:rsidRDefault="00C2356C" w:rsidP="00297F67">
      <w:pPr>
        <w:jc w:val="both"/>
      </w:pPr>
      <w:r>
        <w:t>7</w:t>
      </w:r>
      <w:r w:rsidR="00297F67" w:rsidRPr="00A00724">
        <w:t>.1.)</w:t>
      </w:r>
      <w:r w:rsidR="00297F67" w:rsidRPr="00A00724">
        <w:tab/>
        <w:t>A Törvény 6.§</w:t>
      </w:r>
      <w:r w:rsidR="00DF1742">
        <w:t xml:space="preserve"> </w:t>
      </w:r>
      <w:r w:rsidR="00297F67" w:rsidRPr="00A00724">
        <w:t>(3) bekezdésének megfelelően a felügyelőbizottság elnökének, illetve tagjainak e jogviszonyukra tekintettel a megbízatás megszűnése esetére semmilyen juttatás nem adható.</w:t>
      </w:r>
    </w:p>
    <w:p w:rsidR="00297F67" w:rsidRPr="00A00724" w:rsidRDefault="00297F67" w:rsidP="00297F67">
      <w:pPr>
        <w:jc w:val="both"/>
      </w:pPr>
    </w:p>
    <w:p w:rsidR="00297F67" w:rsidRPr="008A0F05" w:rsidRDefault="00297F67" w:rsidP="00297F67">
      <w:pPr>
        <w:jc w:val="center"/>
        <w:rPr>
          <w:b/>
        </w:rPr>
      </w:pPr>
      <w:r w:rsidRPr="008A0F05">
        <w:rPr>
          <w:b/>
        </w:rPr>
        <w:t>VII.</w:t>
      </w:r>
    </w:p>
    <w:p w:rsidR="00297F67" w:rsidRPr="008A0F05" w:rsidRDefault="00297F67" w:rsidP="00297F67">
      <w:pPr>
        <w:jc w:val="center"/>
        <w:rPr>
          <w:b/>
        </w:rPr>
      </w:pPr>
      <w:r w:rsidRPr="008A0F05">
        <w:rPr>
          <w:b/>
        </w:rPr>
        <w:t>Versenytilalmi megállapodások</w:t>
      </w:r>
    </w:p>
    <w:p w:rsidR="00297F67" w:rsidRPr="008A0F05" w:rsidRDefault="00297F67" w:rsidP="00297F67"/>
    <w:p w:rsidR="00297F67" w:rsidRPr="008A0F05" w:rsidRDefault="00297F67" w:rsidP="00297F67">
      <w:pPr>
        <w:pStyle w:val="Listaszerbekezds"/>
        <w:numPr>
          <w:ilvl w:val="0"/>
          <w:numId w:val="12"/>
        </w:numPr>
        <w:ind w:left="0" w:firstLine="0"/>
        <w:contextualSpacing/>
        <w:jc w:val="both"/>
      </w:pPr>
      <w:r w:rsidRPr="008A0F05">
        <w:t xml:space="preserve">Versenytilalmi megállapodást a vezető állású munkavállalóval a tulajdonosi jogokat gyakorló hozzájárulásával, legfeljebb egyéves </w:t>
      </w:r>
      <w:r w:rsidR="00B4498D">
        <w:t>idő</w:t>
      </w:r>
      <w:r w:rsidRPr="008A0F05">
        <w:t>tartamra lehet megkötni. A versenytilalmi megállapodás szerinti ellenérték a megállapodás tartamára nem haladhatja meg az azonos időszakra járó távolléti díj ötven százalékát.</w:t>
      </w:r>
    </w:p>
    <w:p w:rsidR="00297F67" w:rsidRPr="008A0F05" w:rsidRDefault="00297F67" w:rsidP="00297F67">
      <w:pPr>
        <w:jc w:val="both"/>
      </w:pPr>
    </w:p>
    <w:p w:rsidR="00297F67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</w:p>
    <w:p w:rsidR="00902856" w:rsidRPr="00A00724" w:rsidRDefault="00902856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 xml:space="preserve">VIII. </w:t>
      </w:r>
    </w:p>
    <w:p w:rsidR="00297F67" w:rsidRPr="00A00724" w:rsidRDefault="00297F67" w:rsidP="00297F67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Szabályzat időbeli hatálya</w:t>
      </w:r>
    </w:p>
    <w:p w:rsidR="00297F67" w:rsidRPr="00A00724" w:rsidRDefault="00297F67" w:rsidP="00297F67"/>
    <w:p w:rsidR="00297F67" w:rsidRPr="00A00724" w:rsidRDefault="00297F67" w:rsidP="00297F67">
      <w:pPr>
        <w:numPr>
          <w:ilvl w:val="0"/>
          <w:numId w:val="4"/>
        </w:numPr>
        <w:ind w:left="0" w:firstLine="0"/>
        <w:jc w:val="both"/>
      </w:pPr>
      <w:r w:rsidRPr="00A00724">
        <w:t xml:space="preserve">A </w:t>
      </w:r>
      <w:proofErr w:type="gramStart"/>
      <w:r w:rsidRPr="00A00724">
        <w:t xml:space="preserve">Szabályzat </w:t>
      </w:r>
      <w:r w:rsidR="00902856">
        <w:t>…</w:t>
      </w:r>
      <w:proofErr w:type="gramEnd"/>
      <w:r w:rsidR="00902856">
        <w:t>…..</w:t>
      </w:r>
      <w:r w:rsidRPr="00A00724">
        <w:t xml:space="preserve">napján lép hatályba. A Szabályzatot az elfogadásától számított harminc napon belül a cégiratok közé letétbe kell helyezni. </w:t>
      </w:r>
    </w:p>
    <w:p w:rsidR="00297F67" w:rsidRPr="00A00724" w:rsidRDefault="00297F67" w:rsidP="00297F67">
      <w:pPr>
        <w:pStyle w:val="NormlWeb"/>
        <w:spacing w:before="0" w:beforeAutospacing="0" w:after="0" w:afterAutospacing="0"/>
      </w:pPr>
    </w:p>
    <w:p w:rsidR="00297F67" w:rsidRPr="00A00724" w:rsidRDefault="00297F67" w:rsidP="00297F67">
      <w:pPr>
        <w:pStyle w:val="NormlWeb"/>
        <w:spacing w:before="0" w:beforeAutospacing="0" w:after="0" w:afterAutospacing="0"/>
      </w:pPr>
      <w:r w:rsidRPr="00A00724">
        <w:t xml:space="preserve">Budapest, 2017. </w:t>
      </w:r>
    </w:p>
    <w:p w:rsidR="00297F67" w:rsidRDefault="00902856" w:rsidP="00297F67">
      <w:pPr>
        <w:pStyle w:val="NormlWeb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</w:t>
      </w:r>
      <w:r w:rsidRPr="00902856">
        <w:rPr>
          <w:bCs/>
        </w:rPr>
        <w:t>II. Kerületi Kulturális Közhasznú Nonprofit Kft</w:t>
      </w:r>
    </w:p>
    <w:p w:rsidR="00902856" w:rsidRPr="00902856" w:rsidRDefault="00C2356C" w:rsidP="00C2356C">
      <w:pPr>
        <w:pStyle w:val="NormlWeb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</w:t>
      </w:r>
      <w:proofErr w:type="gramStart"/>
      <w:r w:rsidR="00902856">
        <w:rPr>
          <w:bCs/>
        </w:rPr>
        <w:t>képviseli</w:t>
      </w:r>
      <w:proofErr w:type="gramEnd"/>
      <w:r w:rsidR="00902856">
        <w:rPr>
          <w:bCs/>
        </w:rPr>
        <w:t xml:space="preserve">: </w:t>
      </w:r>
      <w:proofErr w:type="spellStart"/>
      <w:r w:rsidR="00902856">
        <w:rPr>
          <w:bCs/>
        </w:rPr>
        <w:t>Dolhai</w:t>
      </w:r>
      <w:proofErr w:type="spellEnd"/>
      <w:r w:rsidR="00902856">
        <w:rPr>
          <w:bCs/>
        </w:rPr>
        <w:t xml:space="preserve"> István ügyvezető</w:t>
      </w:r>
    </w:p>
    <w:p w:rsidR="00297F67" w:rsidRDefault="00297F67" w:rsidP="00297F67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:rsidR="005F7EDC" w:rsidRDefault="005F7EDC" w:rsidP="00297F67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:rsidR="005F7EDC" w:rsidRDefault="005F7EDC" w:rsidP="00297F67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:rsidR="005F7EDC" w:rsidRDefault="005F7EDC" w:rsidP="00297F67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:rsidR="005F7EDC" w:rsidRDefault="005F7EDC" w:rsidP="00297F67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:rsidR="005F7EDC" w:rsidRPr="00A00724" w:rsidRDefault="005F7EDC" w:rsidP="00297F67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:rsidR="00297F67" w:rsidRDefault="00297F67" w:rsidP="00297F67">
      <w:pPr>
        <w:pStyle w:val="NormlWeb"/>
        <w:spacing w:before="0" w:beforeAutospacing="0" w:after="0" w:afterAutospacing="0"/>
        <w:jc w:val="center"/>
        <w:rPr>
          <w:b/>
          <w:bCs/>
          <w:u w:val="single"/>
        </w:rPr>
      </w:pPr>
      <w:r w:rsidRPr="00A00724">
        <w:rPr>
          <w:b/>
          <w:bCs/>
          <w:u w:val="single"/>
        </w:rPr>
        <w:t>Záradék:</w:t>
      </w:r>
    </w:p>
    <w:p w:rsidR="005F7EDC" w:rsidRDefault="005F7EDC" w:rsidP="00297F67">
      <w:pPr>
        <w:pStyle w:val="NormlWeb"/>
        <w:spacing w:before="0" w:beforeAutospacing="0" w:after="0" w:afterAutospacing="0"/>
        <w:jc w:val="center"/>
        <w:rPr>
          <w:b/>
          <w:bCs/>
          <w:u w:val="single"/>
        </w:rPr>
      </w:pPr>
    </w:p>
    <w:p w:rsidR="005F7EDC" w:rsidRPr="00A00724" w:rsidRDefault="005F7EDC" w:rsidP="00297F67">
      <w:pPr>
        <w:pStyle w:val="NormlWeb"/>
        <w:spacing w:before="0" w:beforeAutospacing="0" w:after="0" w:afterAutospacing="0"/>
        <w:jc w:val="center"/>
      </w:pPr>
    </w:p>
    <w:p w:rsidR="00297F67" w:rsidRPr="00A00724" w:rsidRDefault="00297F67" w:rsidP="00297F67">
      <w:pPr>
        <w:pStyle w:val="NormlWeb"/>
        <w:spacing w:before="0" w:beforeAutospacing="0" w:after="0" w:afterAutospacing="0"/>
        <w:jc w:val="both"/>
      </w:pPr>
      <w:r w:rsidRPr="00A00724">
        <w:t xml:space="preserve">Ezen Javadalmazási Szabályzatot Budapest Főváros II. Kerületi Önkormányzat Képviselő-testülete </w:t>
      </w:r>
      <w:proofErr w:type="gramStart"/>
      <w:r w:rsidRPr="00A00724">
        <w:t xml:space="preserve">2017. </w:t>
      </w:r>
      <w:r w:rsidR="00902856">
        <w:t xml:space="preserve">           </w:t>
      </w:r>
      <w:r w:rsidRPr="00A00724">
        <w:t>napján</w:t>
      </w:r>
      <w:proofErr w:type="gramEnd"/>
      <w:r w:rsidRPr="00A00724">
        <w:t xml:space="preserve"> tartott ülésén …./2017. (</w:t>
      </w:r>
      <w:r w:rsidR="00902856">
        <w:t>….)</w:t>
      </w:r>
      <w:r w:rsidRPr="00A00724">
        <w:t>számú Képviselő-testületi határozatával jóváhagyta.</w:t>
      </w:r>
    </w:p>
    <w:p w:rsidR="00297F67" w:rsidRPr="00A00724" w:rsidRDefault="00297F67" w:rsidP="00297F67">
      <w:pPr>
        <w:pStyle w:val="NormlWeb"/>
        <w:spacing w:before="0" w:beforeAutospacing="0" w:after="0" w:afterAutospacing="0"/>
      </w:pPr>
    </w:p>
    <w:p w:rsidR="00297F67" w:rsidRPr="00A00724" w:rsidRDefault="00297F67" w:rsidP="00297F67">
      <w:pPr>
        <w:pStyle w:val="NormlWeb"/>
        <w:spacing w:before="0" w:beforeAutospacing="0" w:after="0" w:afterAutospacing="0"/>
      </w:pPr>
      <w:r w:rsidRPr="00A00724">
        <w:t xml:space="preserve">Budapest, 2017. </w:t>
      </w:r>
    </w:p>
    <w:p w:rsidR="00297F67" w:rsidRPr="00A00724" w:rsidRDefault="00297F67" w:rsidP="00297F67">
      <w:pPr>
        <w:pStyle w:val="NormlWeb"/>
        <w:spacing w:before="0" w:beforeAutospacing="0" w:after="0" w:afterAutospacing="0"/>
        <w:ind w:left="4956"/>
      </w:pPr>
      <w:r w:rsidRPr="00A00724">
        <w:t>Budapest Főváros II. Kerületi Önkormányzat</w:t>
      </w:r>
    </w:p>
    <w:p w:rsidR="00297F67" w:rsidRDefault="00297F67" w:rsidP="00297F67">
      <w:pPr>
        <w:pStyle w:val="NormlWeb"/>
        <w:tabs>
          <w:tab w:val="center" w:pos="6840"/>
        </w:tabs>
        <w:spacing w:before="0" w:beforeAutospacing="0" w:after="0" w:afterAutospacing="0"/>
        <w:ind w:left="4962" w:hanging="4962"/>
      </w:pPr>
      <w:r w:rsidRPr="00A00724">
        <w:tab/>
      </w:r>
      <w:proofErr w:type="gramStart"/>
      <w:r w:rsidRPr="00A00724">
        <w:t>mint</w:t>
      </w:r>
      <w:proofErr w:type="gramEnd"/>
      <w:r w:rsidRPr="00A00724">
        <w:t xml:space="preserve"> Alapító képviseletében</w:t>
      </w:r>
    </w:p>
    <w:p w:rsidR="005F7EDC" w:rsidRDefault="005F7EDC" w:rsidP="00297F67">
      <w:pPr>
        <w:pStyle w:val="NormlWeb"/>
        <w:tabs>
          <w:tab w:val="center" w:pos="6840"/>
        </w:tabs>
        <w:spacing w:before="0" w:beforeAutospacing="0" w:after="0" w:afterAutospacing="0"/>
        <w:ind w:left="4962" w:hanging="4962"/>
      </w:pPr>
    </w:p>
    <w:p w:rsidR="005F7EDC" w:rsidRPr="00A00724" w:rsidRDefault="005F7EDC" w:rsidP="00297F67">
      <w:pPr>
        <w:pStyle w:val="NormlWeb"/>
        <w:tabs>
          <w:tab w:val="center" w:pos="6840"/>
        </w:tabs>
        <w:spacing w:before="0" w:beforeAutospacing="0" w:after="0" w:afterAutospacing="0"/>
        <w:ind w:left="4962" w:hanging="4962"/>
      </w:pPr>
    </w:p>
    <w:p w:rsidR="005F7EDC" w:rsidRDefault="00297F67" w:rsidP="00297F67">
      <w:pPr>
        <w:pStyle w:val="NormlWeb"/>
        <w:tabs>
          <w:tab w:val="center" w:pos="4962"/>
        </w:tabs>
        <w:spacing w:before="0" w:beforeAutospacing="0" w:after="0" w:afterAutospacing="0"/>
        <w:ind w:firstLine="4962"/>
      </w:pPr>
      <w:r w:rsidRPr="00A00724">
        <w:t xml:space="preserve">Dr. Láng Zsolt </w:t>
      </w:r>
    </w:p>
    <w:p w:rsidR="00297F67" w:rsidRPr="00A00724" w:rsidRDefault="00297F67" w:rsidP="00297F67">
      <w:pPr>
        <w:pStyle w:val="NormlWeb"/>
        <w:tabs>
          <w:tab w:val="center" w:pos="4962"/>
        </w:tabs>
        <w:spacing w:before="0" w:beforeAutospacing="0" w:after="0" w:afterAutospacing="0"/>
        <w:ind w:firstLine="4962"/>
      </w:pPr>
      <w:r w:rsidRPr="00A00724">
        <w:t>Polgármester</w:t>
      </w:r>
    </w:p>
    <w:p w:rsidR="005A294D" w:rsidRDefault="005A294D"/>
    <w:sectPr w:rsidR="005A294D" w:rsidSect="005A69E2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6F4" w:rsidRDefault="00A276F4" w:rsidP="005A69E2">
      <w:r>
        <w:separator/>
      </w:r>
    </w:p>
  </w:endnote>
  <w:endnote w:type="continuationSeparator" w:id="0">
    <w:p w:rsidR="00A276F4" w:rsidRDefault="00A276F4" w:rsidP="005A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6F4" w:rsidRDefault="00A276F4" w:rsidP="005A69E2">
      <w:r>
        <w:separator/>
      </w:r>
    </w:p>
  </w:footnote>
  <w:footnote w:type="continuationSeparator" w:id="0">
    <w:p w:rsidR="00A276F4" w:rsidRDefault="00A276F4" w:rsidP="005A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5500013"/>
      <w:docPartObj>
        <w:docPartGallery w:val="Page Numbers (Top of Page)"/>
        <w:docPartUnique/>
      </w:docPartObj>
    </w:sdtPr>
    <w:sdtEndPr/>
    <w:sdtContent>
      <w:p w:rsidR="005A69E2" w:rsidRDefault="005A69E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B7F">
          <w:rPr>
            <w:noProof/>
          </w:rPr>
          <w:t>6</w:t>
        </w:r>
        <w:r>
          <w:fldChar w:fldCharType="end"/>
        </w:r>
      </w:p>
    </w:sdtContent>
  </w:sdt>
  <w:p w:rsidR="005A69E2" w:rsidRDefault="005A69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343"/>
    <w:multiLevelType w:val="hybridMultilevel"/>
    <w:tmpl w:val="BE16CF44"/>
    <w:lvl w:ilvl="0" w:tplc="887099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3064"/>
    <w:multiLevelType w:val="hybridMultilevel"/>
    <w:tmpl w:val="49A0DE88"/>
    <w:lvl w:ilvl="0" w:tplc="37669B96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97C2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1ADB"/>
    <w:multiLevelType w:val="hybridMultilevel"/>
    <w:tmpl w:val="F74E31C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7E5769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BFC0B2D"/>
    <w:multiLevelType w:val="hybridMultilevel"/>
    <w:tmpl w:val="FA262B26"/>
    <w:lvl w:ilvl="0" w:tplc="926E17D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465AE"/>
    <w:multiLevelType w:val="hybridMultilevel"/>
    <w:tmpl w:val="0556241E"/>
    <w:lvl w:ilvl="0" w:tplc="69B6E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F6997"/>
    <w:multiLevelType w:val="hybridMultilevel"/>
    <w:tmpl w:val="DCECF046"/>
    <w:lvl w:ilvl="0" w:tplc="8196F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603F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67"/>
    <w:rsid w:val="00095F4C"/>
    <w:rsid w:val="000E3432"/>
    <w:rsid w:val="00144219"/>
    <w:rsid w:val="001A0B7F"/>
    <w:rsid w:val="001A5BC6"/>
    <w:rsid w:val="00206CE6"/>
    <w:rsid w:val="002901C5"/>
    <w:rsid w:val="00297F67"/>
    <w:rsid w:val="00332EBC"/>
    <w:rsid w:val="003B27AE"/>
    <w:rsid w:val="003D7626"/>
    <w:rsid w:val="003F2CC7"/>
    <w:rsid w:val="00437E02"/>
    <w:rsid w:val="00462217"/>
    <w:rsid w:val="00473705"/>
    <w:rsid w:val="00491E46"/>
    <w:rsid w:val="005163CF"/>
    <w:rsid w:val="00553D09"/>
    <w:rsid w:val="00566BF5"/>
    <w:rsid w:val="005A294D"/>
    <w:rsid w:val="005A69E2"/>
    <w:rsid w:val="005D1B4B"/>
    <w:rsid w:val="005F7EDC"/>
    <w:rsid w:val="0063423D"/>
    <w:rsid w:val="00664FB7"/>
    <w:rsid w:val="006A7541"/>
    <w:rsid w:val="00723495"/>
    <w:rsid w:val="0076204C"/>
    <w:rsid w:val="008036AF"/>
    <w:rsid w:val="008A0F05"/>
    <w:rsid w:val="008D3AE6"/>
    <w:rsid w:val="008E63AF"/>
    <w:rsid w:val="008F00C6"/>
    <w:rsid w:val="00902856"/>
    <w:rsid w:val="00923CCC"/>
    <w:rsid w:val="00952F96"/>
    <w:rsid w:val="009E2F26"/>
    <w:rsid w:val="00A1655F"/>
    <w:rsid w:val="00A223CE"/>
    <w:rsid w:val="00A276F4"/>
    <w:rsid w:val="00A87FBB"/>
    <w:rsid w:val="00A96264"/>
    <w:rsid w:val="00B4498D"/>
    <w:rsid w:val="00B5742D"/>
    <w:rsid w:val="00B8790E"/>
    <w:rsid w:val="00BC1901"/>
    <w:rsid w:val="00C2356C"/>
    <w:rsid w:val="00CD3413"/>
    <w:rsid w:val="00DD5BDF"/>
    <w:rsid w:val="00DF0942"/>
    <w:rsid w:val="00DF1742"/>
    <w:rsid w:val="00E10BF1"/>
    <w:rsid w:val="00ED608F"/>
    <w:rsid w:val="00F5142B"/>
    <w:rsid w:val="00F860F8"/>
    <w:rsid w:val="00FB314B"/>
    <w:rsid w:val="00FC6758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3CCA-E51F-470B-8A1A-49EB16CB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7F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297F67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297F67"/>
    <w:pPr>
      <w:ind w:left="708"/>
    </w:pPr>
  </w:style>
  <w:style w:type="paragraph" w:styleId="NormlWeb">
    <w:name w:val="Normal (Web)"/>
    <w:basedOn w:val="Norml"/>
    <w:rsid w:val="00297F67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5A6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69E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6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69E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421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421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4421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42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21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.jogtar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j.jogta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E879-7DC5-4EE6-8BB8-722CD78B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2247</Words>
  <Characters>15508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Varga Alexandra Egyéni Ügyvéd</Company>
  <LinksUpToDate>false</LinksUpToDate>
  <CharactersWithSpaces>17720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Edit</dc:creator>
  <cp:lastModifiedBy>Rácz Edit</cp:lastModifiedBy>
  <cp:revision>9</cp:revision>
  <dcterms:created xsi:type="dcterms:W3CDTF">2017-09-18T05:53:00Z</dcterms:created>
  <dcterms:modified xsi:type="dcterms:W3CDTF">2017-09-18T12:22:00Z</dcterms:modified>
</cp:coreProperties>
</file>