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AC" w:rsidRPr="00C80EFC" w:rsidRDefault="00A921AC" w:rsidP="00A921AC">
      <w:pPr>
        <w:pStyle w:val="Szvegtrzsbehzssal"/>
        <w:spacing w:after="0"/>
        <w:jc w:val="right"/>
        <w:rPr>
          <w:rFonts w:ascii="Times New Roman" w:hAnsi="Times New Roman"/>
          <w:i/>
          <w:szCs w:val="26"/>
        </w:rPr>
      </w:pPr>
      <w:r w:rsidRPr="00C80EFC">
        <w:rPr>
          <w:rFonts w:ascii="Times New Roman" w:hAnsi="Times New Roman"/>
          <w:i/>
          <w:szCs w:val="26"/>
        </w:rPr>
        <w:t>…</w:t>
      </w:r>
      <w:proofErr w:type="gramStart"/>
      <w:r w:rsidRPr="00C80EFC">
        <w:rPr>
          <w:rFonts w:ascii="Times New Roman" w:hAnsi="Times New Roman"/>
          <w:i/>
          <w:szCs w:val="26"/>
        </w:rPr>
        <w:t>……</w:t>
      </w:r>
      <w:proofErr w:type="gramEnd"/>
      <w:r w:rsidRPr="00C80EFC">
        <w:rPr>
          <w:rFonts w:ascii="Times New Roman" w:hAnsi="Times New Roman"/>
          <w:i/>
          <w:szCs w:val="26"/>
        </w:rPr>
        <w:t>sz. napirend</w:t>
      </w:r>
    </w:p>
    <w:p w:rsidR="00A434EB" w:rsidRPr="00C80EFC" w:rsidRDefault="00A434EB" w:rsidP="00A434EB">
      <w:pPr>
        <w:pStyle w:val="Cmsor1"/>
        <w:jc w:val="right"/>
        <w:rPr>
          <w:szCs w:val="26"/>
        </w:rPr>
      </w:pPr>
    </w:p>
    <w:p w:rsidR="00F42BF2" w:rsidRPr="00C80EFC" w:rsidRDefault="00F42BF2" w:rsidP="00F42BF2">
      <w:pPr>
        <w:rPr>
          <w:sz w:val="26"/>
          <w:szCs w:val="26"/>
        </w:rPr>
      </w:pPr>
    </w:p>
    <w:p w:rsidR="00A434EB" w:rsidRPr="00C80EFC" w:rsidRDefault="00A921AC" w:rsidP="00A434EB">
      <w:pPr>
        <w:pStyle w:val="Cmsor1"/>
        <w:jc w:val="right"/>
        <w:rPr>
          <w:b w:val="0"/>
          <w:bCs w:val="0"/>
          <w:szCs w:val="26"/>
        </w:rPr>
      </w:pPr>
      <w:r w:rsidRPr="00C80EFC">
        <w:rPr>
          <w:szCs w:val="26"/>
        </w:rPr>
        <w:t> </w:t>
      </w:r>
      <w:r w:rsidR="00A434EB" w:rsidRPr="00C80EFC">
        <w:rPr>
          <w:b w:val="0"/>
          <w:bCs w:val="0"/>
          <w:szCs w:val="26"/>
        </w:rPr>
        <w:t xml:space="preserve">Előterjesztve: </w:t>
      </w:r>
    </w:p>
    <w:p w:rsidR="00A434EB" w:rsidRPr="00C80EFC" w:rsidRDefault="00A434EB" w:rsidP="00A434EB">
      <w:pPr>
        <w:jc w:val="right"/>
        <w:rPr>
          <w:sz w:val="26"/>
          <w:szCs w:val="26"/>
        </w:rPr>
      </w:pPr>
      <w:r w:rsidRPr="00C80EFC">
        <w:rPr>
          <w:sz w:val="26"/>
          <w:szCs w:val="26"/>
        </w:rPr>
        <w:t xml:space="preserve">Pesthidegkúti Városrészi Önkormányzathoz </w:t>
      </w:r>
    </w:p>
    <w:p w:rsidR="00A921AC" w:rsidRPr="00C80EFC" w:rsidRDefault="00A921AC" w:rsidP="00A921AC">
      <w:pPr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rPr>
          <w:sz w:val="26"/>
          <w:szCs w:val="26"/>
        </w:rPr>
      </w:pPr>
      <w:r w:rsidRPr="00C80EFC">
        <w:rPr>
          <w:sz w:val="26"/>
          <w:szCs w:val="26"/>
        </w:rPr>
        <w:t>  </w:t>
      </w:r>
    </w:p>
    <w:p w:rsidR="00A921AC" w:rsidRPr="00C80EFC" w:rsidRDefault="00A921AC" w:rsidP="00A921AC">
      <w:pPr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pStyle w:val="Cm"/>
        <w:rPr>
          <w:spacing w:val="80"/>
          <w:szCs w:val="26"/>
        </w:rPr>
      </w:pPr>
      <w:r w:rsidRPr="00C80EFC">
        <w:rPr>
          <w:spacing w:val="80"/>
          <w:szCs w:val="26"/>
        </w:rPr>
        <w:t>ELŐTERJESZTÉS</w:t>
      </w:r>
    </w:p>
    <w:p w:rsidR="00A921AC" w:rsidRPr="00C80EFC" w:rsidRDefault="00A921AC" w:rsidP="00A921AC">
      <w:pPr>
        <w:pStyle w:val="Alcm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0EFC">
        <w:rPr>
          <w:rFonts w:ascii="Times New Roman" w:hAnsi="Times New Roman" w:cs="Times New Roman"/>
          <w:b/>
          <w:bCs/>
          <w:sz w:val="26"/>
          <w:szCs w:val="26"/>
        </w:rPr>
        <w:t>A Képviselő-testület 201</w:t>
      </w:r>
      <w:r w:rsidR="0045761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C80EF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4052F">
        <w:rPr>
          <w:rFonts w:ascii="Times New Roman" w:hAnsi="Times New Roman" w:cs="Times New Roman"/>
          <w:b/>
          <w:bCs/>
          <w:sz w:val="26"/>
          <w:szCs w:val="26"/>
        </w:rPr>
        <w:t>május</w:t>
      </w:r>
      <w:r w:rsidRPr="00C80E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761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4052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80EFC">
        <w:rPr>
          <w:rFonts w:ascii="Times New Roman" w:hAnsi="Times New Roman" w:cs="Times New Roman"/>
          <w:b/>
          <w:bCs/>
          <w:sz w:val="26"/>
          <w:szCs w:val="26"/>
        </w:rPr>
        <w:t xml:space="preserve">-i </w:t>
      </w:r>
      <w:r w:rsidR="00F42BF2" w:rsidRPr="00C80EFC">
        <w:rPr>
          <w:rFonts w:ascii="Times New Roman" w:hAnsi="Times New Roman" w:cs="Times New Roman"/>
          <w:b/>
          <w:bCs/>
          <w:sz w:val="26"/>
          <w:szCs w:val="26"/>
        </w:rPr>
        <w:t xml:space="preserve">rendes </w:t>
      </w:r>
      <w:r w:rsidRPr="00C80EFC">
        <w:rPr>
          <w:rFonts w:ascii="Times New Roman" w:hAnsi="Times New Roman" w:cs="Times New Roman"/>
          <w:b/>
          <w:bCs/>
          <w:sz w:val="26"/>
          <w:szCs w:val="26"/>
        </w:rPr>
        <w:t>ülésére</w:t>
      </w:r>
    </w:p>
    <w:p w:rsidR="00F42BF2" w:rsidRPr="00C80EFC" w:rsidRDefault="00F42BF2" w:rsidP="00A921AC">
      <w:pPr>
        <w:jc w:val="both"/>
        <w:rPr>
          <w:b/>
          <w:bCs/>
          <w:sz w:val="26"/>
          <w:szCs w:val="26"/>
        </w:rPr>
      </w:pPr>
    </w:p>
    <w:p w:rsidR="00A921AC" w:rsidRPr="00C80EFC" w:rsidRDefault="00A921AC" w:rsidP="00A921AC">
      <w:pPr>
        <w:jc w:val="both"/>
        <w:rPr>
          <w:b/>
          <w:bCs/>
          <w:sz w:val="26"/>
          <w:szCs w:val="26"/>
        </w:rPr>
      </w:pPr>
      <w:r w:rsidRPr="00C80EFC">
        <w:rPr>
          <w:b/>
          <w:bCs/>
          <w:sz w:val="26"/>
          <w:szCs w:val="26"/>
        </w:rPr>
        <w:t>  </w:t>
      </w:r>
    </w:p>
    <w:p w:rsidR="00A921AC" w:rsidRPr="00C80EFC" w:rsidRDefault="00A921AC" w:rsidP="00A921AC">
      <w:pPr>
        <w:jc w:val="both"/>
        <w:rPr>
          <w:b/>
          <w:bCs/>
          <w:sz w:val="26"/>
          <w:szCs w:val="26"/>
        </w:rPr>
      </w:pPr>
      <w:r w:rsidRPr="00C80EFC">
        <w:rPr>
          <w:b/>
          <w:bCs/>
          <w:sz w:val="26"/>
          <w:szCs w:val="26"/>
        </w:rPr>
        <w:t> </w:t>
      </w:r>
    </w:p>
    <w:p w:rsidR="00A921AC" w:rsidRPr="00C80EFC" w:rsidRDefault="00A921AC" w:rsidP="00A921AC">
      <w:pPr>
        <w:pStyle w:val="Szvegtrzs"/>
        <w:rPr>
          <w:szCs w:val="26"/>
        </w:rPr>
      </w:pPr>
      <w:r w:rsidRPr="00C80EFC">
        <w:rPr>
          <w:b/>
          <w:szCs w:val="26"/>
        </w:rPr>
        <w:t>Tárgy:</w:t>
      </w:r>
      <w:r w:rsidRPr="00C80EFC">
        <w:rPr>
          <w:szCs w:val="26"/>
        </w:rPr>
        <w:t xml:space="preserve"> </w:t>
      </w:r>
      <w:r w:rsidR="004D172F" w:rsidRPr="00C80EFC">
        <w:rPr>
          <w:szCs w:val="26"/>
        </w:rPr>
        <w:t>Pályázattal kapcsolatos tulajdonosi hozzájárulás</w:t>
      </w:r>
    </w:p>
    <w:p w:rsidR="00A921AC" w:rsidRPr="00C80EFC" w:rsidRDefault="00A921AC" w:rsidP="00A921AC">
      <w:pPr>
        <w:jc w:val="both"/>
        <w:rPr>
          <w:sz w:val="26"/>
          <w:szCs w:val="26"/>
        </w:rPr>
      </w:pPr>
    </w:p>
    <w:p w:rsidR="00A921AC" w:rsidRPr="00C80EFC" w:rsidRDefault="00A921AC" w:rsidP="00A921AC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pStyle w:val="Szvegtrzs"/>
        <w:rPr>
          <w:szCs w:val="26"/>
        </w:rPr>
      </w:pPr>
      <w:r w:rsidRPr="00C80EFC">
        <w:rPr>
          <w:b/>
          <w:bCs/>
          <w:szCs w:val="26"/>
        </w:rPr>
        <w:t>Készítette</w:t>
      </w:r>
      <w:proofErr w:type="gramStart"/>
      <w:r w:rsidRPr="00C80EFC">
        <w:rPr>
          <w:b/>
          <w:bCs/>
          <w:szCs w:val="26"/>
        </w:rPr>
        <w:t xml:space="preserve">: </w:t>
      </w:r>
      <w:r w:rsidRPr="00C80EFC">
        <w:rPr>
          <w:szCs w:val="26"/>
        </w:rPr>
        <w:t>…</w:t>
      </w:r>
      <w:proofErr w:type="gramEnd"/>
      <w:r w:rsidRPr="00C80EFC">
        <w:rPr>
          <w:szCs w:val="26"/>
        </w:rPr>
        <w:t>…………...…………………………..</w:t>
      </w:r>
    </w:p>
    <w:p w:rsidR="00A921AC" w:rsidRPr="00C80EFC" w:rsidRDefault="00457615" w:rsidP="00A921AC">
      <w:pPr>
        <w:pStyle w:val="Szvegtrzs"/>
        <w:ind w:left="1080" w:right="4032"/>
        <w:jc w:val="center"/>
        <w:rPr>
          <w:szCs w:val="26"/>
        </w:rPr>
      </w:pPr>
      <w:proofErr w:type="spellStart"/>
      <w:r>
        <w:rPr>
          <w:szCs w:val="26"/>
        </w:rPr>
        <w:t>Szentirmai-Zöld</w:t>
      </w:r>
      <w:proofErr w:type="spellEnd"/>
      <w:r>
        <w:rPr>
          <w:szCs w:val="26"/>
        </w:rPr>
        <w:t xml:space="preserve"> Máté</w:t>
      </w:r>
    </w:p>
    <w:p w:rsidR="00A921AC" w:rsidRPr="00C80EFC" w:rsidRDefault="00457615" w:rsidP="00A921AC">
      <w:pPr>
        <w:ind w:left="1080" w:right="4032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polgármesteri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referns</w:t>
      </w:r>
      <w:proofErr w:type="spellEnd"/>
    </w:p>
    <w:p w:rsidR="00A921AC" w:rsidRPr="00C80EFC" w:rsidRDefault="00A921AC" w:rsidP="00A921AC">
      <w:pPr>
        <w:jc w:val="both"/>
        <w:rPr>
          <w:b/>
          <w:bCs/>
          <w:sz w:val="26"/>
          <w:szCs w:val="26"/>
        </w:rPr>
      </w:pPr>
    </w:p>
    <w:p w:rsidR="00A921AC" w:rsidRPr="00C80EFC" w:rsidRDefault="00A921AC" w:rsidP="00A921AC">
      <w:pPr>
        <w:jc w:val="both"/>
        <w:rPr>
          <w:b/>
          <w:bCs/>
          <w:sz w:val="26"/>
          <w:szCs w:val="26"/>
        </w:rPr>
      </w:pPr>
    </w:p>
    <w:p w:rsidR="00A921AC" w:rsidRPr="00C80EFC" w:rsidRDefault="00A921AC" w:rsidP="00A921AC">
      <w:pPr>
        <w:jc w:val="both"/>
        <w:rPr>
          <w:b/>
          <w:bCs/>
          <w:sz w:val="26"/>
          <w:szCs w:val="26"/>
        </w:rPr>
      </w:pPr>
    </w:p>
    <w:p w:rsidR="00A921AC" w:rsidRPr="00C80EFC" w:rsidRDefault="00A921AC" w:rsidP="00A921AC">
      <w:pPr>
        <w:jc w:val="both"/>
        <w:rPr>
          <w:b/>
          <w:bCs/>
          <w:sz w:val="26"/>
          <w:szCs w:val="26"/>
        </w:rPr>
      </w:pPr>
      <w:r w:rsidRPr="00C80EFC">
        <w:rPr>
          <w:b/>
          <w:bCs/>
          <w:sz w:val="26"/>
          <w:szCs w:val="26"/>
        </w:rPr>
        <w:t>Egyeztetve</w:t>
      </w:r>
      <w:proofErr w:type="gramStart"/>
      <w:r w:rsidRPr="00C80EFC">
        <w:rPr>
          <w:b/>
          <w:bCs/>
          <w:sz w:val="26"/>
          <w:szCs w:val="26"/>
        </w:rPr>
        <w:t xml:space="preserve">: </w:t>
      </w:r>
      <w:r w:rsidRPr="00C80EFC">
        <w:rPr>
          <w:bCs/>
          <w:sz w:val="26"/>
          <w:szCs w:val="26"/>
        </w:rPr>
        <w:t>…</w:t>
      </w:r>
      <w:proofErr w:type="gramEnd"/>
      <w:r w:rsidRPr="00C80EFC">
        <w:rPr>
          <w:bCs/>
          <w:sz w:val="26"/>
          <w:szCs w:val="26"/>
        </w:rPr>
        <w:t>………………………………………</w:t>
      </w:r>
    </w:p>
    <w:p w:rsidR="00A921AC" w:rsidRPr="00C80EFC" w:rsidRDefault="00A921AC" w:rsidP="00A921AC">
      <w:pPr>
        <w:ind w:left="1080" w:right="4032"/>
        <w:jc w:val="center"/>
        <w:rPr>
          <w:sz w:val="26"/>
          <w:szCs w:val="26"/>
        </w:rPr>
      </w:pPr>
      <w:r w:rsidRPr="00C80EFC">
        <w:rPr>
          <w:sz w:val="26"/>
          <w:szCs w:val="26"/>
        </w:rPr>
        <w:t>Dankó Virág</w:t>
      </w:r>
    </w:p>
    <w:p w:rsidR="00A921AC" w:rsidRPr="00C80EFC" w:rsidRDefault="00A921AC" w:rsidP="00A921AC">
      <w:pPr>
        <w:ind w:left="1080" w:right="4032"/>
        <w:jc w:val="center"/>
        <w:rPr>
          <w:sz w:val="26"/>
          <w:szCs w:val="26"/>
        </w:rPr>
      </w:pPr>
      <w:proofErr w:type="gramStart"/>
      <w:r w:rsidRPr="00C80EFC">
        <w:rPr>
          <w:sz w:val="26"/>
          <w:szCs w:val="26"/>
        </w:rPr>
        <w:t>alpolgármester</w:t>
      </w:r>
      <w:proofErr w:type="gramEnd"/>
    </w:p>
    <w:p w:rsidR="00A921AC" w:rsidRPr="00C80EFC" w:rsidRDefault="00A921AC" w:rsidP="00A921AC">
      <w:pPr>
        <w:pStyle w:val="Szvegtrzs"/>
        <w:rPr>
          <w:b/>
          <w:bCs/>
          <w:szCs w:val="26"/>
        </w:rPr>
      </w:pPr>
    </w:p>
    <w:p w:rsidR="00A921AC" w:rsidRPr="00C80EFC" w:rsidRDefault="00A921AC" w:rsidP="00A921AC">
      <w:pPr>
        <w:pStyle w:val="Szvegtrzs"/>
        <w:rPr>
          <w:b/>
          <w:bCs/>
          <w:szCs w:val="26"/>
        </w:rPr>
      </w:pPr>
    </w:p>
    <w:p w:rsidR="00F42BF2" w:rsidRPr="00C80EFC" w:rsidRDefault="00F42BF2" w:rsidP="00F42BF2">
      <w:pPr>
        <w:rPr>
          <w:sz w:val="26"/>
          <w:szCs w:val="26"/>
        </w:rPr>
      </w:pPr>
      <w:r w:rsidRPr="00C80EFC">
        <w:rPr>
          <w:sz w:val="26"/>
          <w:szCs w:val="26"/>
        </w:rPr>
        <w:tab/>
      </w:r>
      <w:r w:rsidRPr="00C80EFC">
        <w:rPr>
          <w:sz w:val="26"/>
          <w:szCs w:val="26"/>
        </w:rPr>
        <w:tab/>
      </w:r>
      <w:r w:rsidRPr="00C80EFC">
        <w:rPr>
          <w:sz w:val="26"/>
          <w:szCs w:val="26"/>
        </w:rPr>
        <w:tab/>
        <w:t>………………………………</w:t>
      </w:r>
    </w:p>
    <w:p w:rsidR="00F42BF2" w:rsidRPr="00C80EFC" w:rsidRDefault="00F42BF2" w:rsidP="00F42BF2">
      <w:pPr>
        <w:rPr>
          <w:sz w:val="26"/>
          <w:szCs w:val="26"/>
        </w:rPr>
      </w:pPr>
      <w:r w:rsidRPr="00C80EFC">
        <w:rPr>
          <w:sz w:val="26"/>
          <w:szCs w:val="26"/>
        </w:rPr>
        <w:tab/>
      </w:r>
      <w:r w:rsidRPr="00C80EFC">
        <w:rPr>
          <w:sz w:val="26"/>
          <w:szCs w:val="26"/>
        </w:rPr>
        <w:tab/>
      </w:r>
      <w:r w:rsidRPr="00C80EFC">
        <w:rPr>
          <w:sz w:val="26"/>
          <w:szCs w:val="26"/>
        </w:rPr>
        <w:tab/>
        <w:t xml:space="preserve">  Szigetiné Bangó Ildikó</w:t>
      </w:r>
    </w:p>
    <w:p w:rsidR="00F42BF2" w:rsidRPr="00C80EFC" w:rsidRDefault="00F42BF2" w:rsidP="00F42BF2">
      <w:pPr>
        <w:rPr>
          <w:sz w:val="26"/>
          <w:szCs w:val="26"/>
        </w:rPr>
      </w:pPr>
      <w:r w:rsidRPr="00C80EFC">
        <w:rPr>
          <w:sz w:val="26"/>
          <w:szCs w:val="26"/>
        </w:rPr>
        <w:tab/>
      </w:r>
      <w:r w:rsidRPr="00C80EFC">
        <w:rPr>
          <w:sz w:val="26"/>
          <w:szCs w:val="26"/>
        </w:rPr>
        <w:tab/>
      </w:r>
      <w:r w:rsidRPr="00C80EFC">
        <w:rPr>
          <w:sz w:val="26"/>
          <w:szCs w:val="26"/>
        </w:rPr>
        <w:tab/>
        <w:t>Pénzügyi Iroda vezetője</w:t>
      </w:r>
    </w:p>
    <w:p w:rsidR="00A921AC" w:rsidRPr="00C80EFC" w:rsidRDefault="00A921AC" w:rsidP="00A921AC">
      <w:pPr>
        <w:pStyle w:val="Szvegtrzs"/>
        <w:rPr>
          <w:b/>
          <w:bCs/>
          <w:szCs w:val="26"/>
        </w:rPr>
      </w:pPr>
    </w:p>
    <w:p w:rsidR="00F42BF2" w:rsidRPr="00C80EFC" w:rsidRDefault="00F42BF2" w:rsidP="00A921AC">
      <w:pPr>
        <w:pStyle w:val="Szvegtrzs"/>
        <w:rPr>
          <w:b/>
          <w:bCs/>
          <w:szCs w:val="26"/>
        </w:rPr>
      </w:pPr>
    </w:p>
    <w:p w:rsidR="00A921AC" w:rsidRPr="00C80EFC" w:rsidRDefault="00A921AC" w:rsidP="00A921AC">
      <w:pPr>
        <w:pStyle w:val="Szvegtrzs"/>
        <w:rPr>
          <w:szCs w:val="26"/>
        </w:rPr>
      </w:pPr>
      <w:r w:rsidRPr="00C80EFC">
        <w:rPr>
          <w:b/>
          <w:bCs/>
          <w:szCs w:val="26"/>
        </w:rPr>
        <w:t>Látta</w:t>
      </w:r>
      <w:proofErr w:type="gramStart"/>
      <w:r w:rsidRPr="00C80EFC">
        <w:rPr>
          <w:b/>
          <w:bCs/>
          <w:szCs w:val="26"/>
        </w:rPr>
        <w:t>:</w:t>
      </w:r>
      <w:r w:rsidRPr="00C80EFC">
        <w:rPr>
          <w:szCs w:val="26"/>
        </w:rPr>
        <w:t xml:space="preserve"> …</w:t>
      </w:r>
      <w:proofErr w:type="gramEnd"/>
      <w:r w:rsidRPr="00C80EFC">
        <w:rPr>
          <w:szCs w:val="26"/>
        </w:rPr>
        <w:t>……………………………………………</w:t>
      </w:r>
    </w:p>
    <w:p w:rsidR="00A921AC" w:rsidRPr="00C80EFC" w:rsidRDefault="00A921AC" w:rsidP="00A921AC">
      <w:pPr>
        <w:pStyle w:val="Szvegtrzs"/>
        <w:ind w:left="1260" w:right="4032"/>
        <w:jc w:val="center"/>
        <w:rPr>
          <w:szCs w:val="26"/>
        </w:rPr>
      </w:pPr>
      <w:proofErr w:type="gramStart"/>
      <w:r w:rsidRPr="00C80EFC">
        <w:rPr>
          <w:szCs w:val="26"/>
        </w:rPr>
        <w:t>dr.</w:t>
      </w:r>
      <w:proofErr w:type="gramEnd"/>
      <w:r w:rsidRPr="00C80EFC">
        <w:rPr>
          <w:szCs w:val="26"/>
        </w:rPr>
        <w:t xml:space="preserve"> Szalai Tibor</w:t>
      </w:r>
    </w:p>
    <w:p w:rsidR="00A921AC" w:rsidRPr="00C80EFC" w:rsidRDefault="00A921AC" w:rsidP="00A921AC">
      <w:pPr>
        <w:pStyle w:val="Szvegtrzs"/>
        <w:ind w:left="1260" w:right="4032"/>
        <w:jc w:val="center"/>
        <w:rPr>
          <w:szCs w:val="26"/>
        </w:rPr>
      </w:pPr>
      <w:proofErr w:type="gramStart"/>
      <w:r w:rsidRPr="00C80EFC">
        <w:rPr>
          <w:szCs w:val="26"/>
        </w:rPr>
        <w:t>jegyző</w:t>
      </w:r>
      <w:proofErr w:type="gramEnd"/>
    </w:p>
    <w:p w:rsidR="00A921AC" w:rsidRPr="00C80EFC" w:rsidRDefault="00A921AC" w:rsidP="00A921AC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Default="00A921AC" w:rsidP="00A921AC">
      <w:pPr>
        <w:jc w:val="both"/>
        <w:rPr>
          <w:sz w:val="26"/>
          <w:szCs w:val="26"/>
        </w:rPr>
      </w:pPr>
    </w:p>
    <w:p w:rsidR="00E16DED" w:rsidRPr="00C80EFC" w:rsidRDefault="00E16DED" w:rsidP="00A921AC">
      <w:pPr>
        <w:jc w:val="both"/>
        <w:rPr>
          <w:sz w:val="26"/>
          <w:szCs w:val="26"/>
        </w:rPr>
      </w:pPr>
    </w:p>
    <w:p w:rsidR="00A921AC" w:rsidRPr="00C80EFC" w:rsidRDefault="00A921AC" w:rsidP="00A921AC">
      <w:pPr>
        <w:jc w:val="both"/>
        <w:rPr>
          <w:sz w:val="26"/>
          <w:szCs w:val="26"/>
        </w:rPr>
      </w:pPr>
    </w:p>
    <w:p w:rsidR="00A921AC" w:rsidRPr="00C80EFC" w:rsidRDefault="00A921AC" w:rsidP="00A921AC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 </w:t>
      </w:r>
    </w:p>
    <w:p w:rsidR="00A921AC" w:rsidRPr="00C80EFC" w:rsidRDefault="00A921AC" w:rsidP="00A921AC">
      <w:pPr>
        <w:pStyle w:val="Cmsor1"/>
        <w:jc w:val="right"/>
        <w:rPr>
          <w:b w:val="0"/>
          <w:bCs w:val="0"/>
          <w:i/>
          <w:szCs w:val="26"/>
        </w:rPr>
      </w:pPr>
      <w:r w:rsidRPr="00C80EFC">
        <w:rPr>
          <w:b w:val="0"/>
          <w:bCs w:val="0"/>
          <w:i/>
          <w:szCs w:val="26"/>
        </w:rPr>
        <w:t xml:space="preserve">A napirend </w:t>
      </w:r>
      <w:r w:rsidRPr="00C80EFC">
        <w:rPr>
          <w:b w:val="0"/>
          <w:i/>
          <w:szCs w:val="26"/>
        </w:rPr>
        <w:t>zárt</w:t>
      </w:r>
      <w:r w:rsidRPr="00C80EFC">
        <w:rPr>
          <w:b w:val="0"/>
          <w:bCs w:val="0"/>
          <w:i/>
          <w:szCs w:val="26"/>
        </w:rPr>
        <w:t xml:space="preserve"> ülésen</w:t>
      </w:r>
      <w:r w:rsidRPr="00C80EFC">
        <w:rPr>
          <w:b w:val="0"/>
          <w:bCs w:val="0"/>
          <w:i/>
          <w:szCs w:val="26"/>
        </w:rPr>
        <w:br/>
        <w:t xml:space="preserve"> történő tárgyalást nem igényel</w:t>
      </w:r>
    </w:p>
    <w:p w:rsidR="005D276A" w:rsidRDefault="005D276A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921AC" w:rsidRPr="00C80EFC" w:rsidRDefault="00A921AC" w:rsidP="00D70327">
      <w:pPr>
        <w:spacing w:before="360"/>
        <w:rPr>
          <w:b/>
          <w:sz w:val="26"/>
          <w:szCs w:val="26"/>
        </w:rPr>
      </w:pPr>
      <w:r w:rsidRPr="00C80EFC">
        <w:rPr>
          <w:b/>
          <w:sz w:val="26"/>
          <w:szCs w:val="26"/>
        </w:rPr>
        <w:lastRenderedPageBreak/>
        <w:t>Tisztelt Képviselő-testület!</w:t>
      </w:r>
    </w:p>
    <w:p w:rsidR="00457615" w:rsidRPr="00457615" w:rsidRDefault="00457615" w:rsidP="00D70327">
      <w:pPr>
        <w:spacing w:before="480"/>
        <w:jc w:val="both"/>
        <w:rPr>
          <w:sz w:val="26"/>
          <w:szCs w:val="26"/>
        </w:rPr>
      </w:pPr>
      <w:r w:rsidRPr="00457615">
        <w:rPr>
          <w:sz w:val="26"/>
          <w:szCs w:val="26"/>
        </w:rPr>
        <w:t>A II. Kerületi Önkormányzat</w:t>
      </w:r>
      <w:r>
        <w:rPr>
          <w:sz w:val="26"/>
          <w:szCs w:val="26"/>
        </w:rPr>
        <w:t xml:space="preserve"> </w:t>
      </w:r>
      <w:r w:rsidRPr="00457615">
        <w:rPr>
          <w:sz w:val="26"/>
          <w:szCs w:val="26"/>
        </w:rPr>
        <w:t>100%-os tulajdon</w:t>
      </w:r>
      <w:r>
        <w:rPr>
          <w:sz w:val="26"/>
          <w:szCs w:val="26"/>
        </w:rPr>
        <w:t xml:space="preserve">ában álló </w:t>
      </w:r>
      <w:r w:rsidRPr="00C80EFC">
        <w:rPr>
          <w:sz w:val="26"/>
          <w:szCs w:val="26"/>
        </w:rPr>
        <w:t>II. Kerületi Sport és Szabadidősport Nonprofit Kft</w:t>
      </w:r>
      <w:r>
        <w:rPr>
          <w:sz w:val="26"/>
          <w:szCs w:val="26"/>
        </w:rPr>
        <w:t>.</w:t>
      </w:r>
      <w:r w:rsidRPr="00457615">
        <w:rPr>
          <w:sz w:val="26"/>
          <w:szCs w:val="26"/>
        </w:rPr>
        <w:t xml:space="preserve"> – élve a társasági adóról (TAO) szóló törvényben foglalt lehetőséggel, amely a látvány-csapatsportok támogatásának adókedvezményét foglalja magában –</w:t>
      </w:r>
      <w:r>
        <w:rPr>
          <w:sz w:val="26"/>
          <w:szCs w:val="26"/>
        </w:rPr>
        <w:t xml:space="preserve"> 2015 tavaszán </w:t>
      </w:r>
      <w:r w:rsidRPr="00457615">
        <w:rPr>
          <w:sz w:val="26"/>
          <w:szCs w:val="26"/>
        </w:rPr>
        <w:t xml:space="preserve">sikeres pályázatot nyújtott be a Magyar Vízilabda Szövetséghez (MVLSZ) uszoda megvalósítására. </w:t>
      </w:r>
    </w:p>
    <w:p w:rsidR="00457615" w:rsidRPr="00457615" w:rsidRDefault="00457615" w:rsidP="00D70327">
      <w:pPr>
        <w:spacing w:before="240"/>
        <w:jc w:val="both"/>
        <w:rPr>
          <w:sz w:val="26"/>
          <w:szCs w:val="26"/>
        </w:rPr>
      </w:pPr>
      <w:r w:rsidRPr="00457615">
        <w:rPr>
          <w:sz w:val="26"/>
          <w:szCs w:val="26"/>
        </w:rPr>
        <w:t>Az Önkormányzat a szűkebb és tágabb környezetben élő lakosság igényeit kiszolgáló, vízilabda utánpótlás nevelésére épülő uszodát szeretne létesíteni Máriaremetén, amely nagyobb szabású úszó- és vízilabda eseményeknek is helyszínéül szolgálhat, miközben a helyi oktatási intézmények igényeit is maximálisan kiszolgálja. Az uszoda építésére vonatkozó önkormányzati elképzelés a fővárosi fejlesztési elképzelésekkel is összhangba hozható, tehát olyan lehetőség kihasználásáról van szó, amelyben a régóta fennálló lakossági igények és a sportszakmai szempontok szerencsésen találkoznak.</w:t>
      </w:r>
    </w:p>
    <w:p w:rsidR="00457615" w:rsidRPr="00457615" w:rsidRDefault="00457615" w:rsidP="00D70327">
      <w:pPr>
        <w:spacing w:before="240"/>
        <w:jc w:val="both"/>
        <w:rPr>
          <w:sz w:val="26"/>
          <w:szCs w:val="26"/>
        </w:rPr>
      </w:pPr>
      <w:r w:rsidRPr="00457615">
        <w:rPr>
          <w:sz w:val="26"/>
          <w:szCs w:val="26"/>
        </w:rPr>
        <w:t xml:space="preserve">Mindezekkel összhangban az uszoda létesítése a Magyar Kormány támogatását is élvezi, és Magyarország 2016. évi központi költségvetéséről szóló 2015. évi C. törvény 3. melléklet IV. h) pontja alapján létrejött támogatási szerződésnek megfelelően </w:t>
      </w:r>
      <w:r w:rsidR="005C30A5">
        <w:rPr>
          <w:sz w:val="26"/>
          <w:szCs w:val="26"/>
        </w:rPr>
        <w:t xml:space="preserve">bruttó </w:t>
      </w:r>
      <w:r w:rsidRPr="00457615">
        <w:rPr>
          <w:sz w:val="26"/>
          <w:szCs w:val="26"/>
        </w:rPr>
        <w:t>300 millió forint összegű, vissza nem térítendő támogatást biztosított a II. Kerületi Önkormányzat beruházásának megvalósításához. Folyamatban van ugyanakkor a 2017. évi központi költségvetés terhére megítélt újabb</w:t>
      </w:r>
      <w:r w:rsidR="005C30A5">
        <w:rPr>
          <w:sz w:val="26"/>
          <w:szCs w:val="26"/>
        </w:rPr>
        <w:t xml:space="preserve"> bruttó </w:t>
      </w:r>
      <w:r w:rsidRPr="00457615">
        <w:rPr>
          <w:sz w:val="26"/>
          <w:szCs w:val="26"/>
        </w:rPr>
        <w:t xml:space="preserve">200 millió forintos támogatás lehívása is. </w:t>
      </w:r>
    </w:p>
    <w:p w:rsidR="00457615" w:rsidRPr="00457615" w:rsidRDefault="00457615" w:rsidP="00D70327">
      <w:pPr>
        <w:spacing w:before="240"/>
        <w:jc w:val="both"/>
        <w:rPr>
          <w:sz w:val="26"/>
          <w:szCs w:val="26"/>
        </w:rPr>
      </w:pPr>
      <w:r w:rsidRPr="00457615">
        <w:rPr>
          <w:sz w:val="26"/>
          <w:szCs w:val="26"/>
        </w:rPr>
        <w:t>A projekt teljes költségvetését a 2015-ben beadott TAO pályázat bruttó 4 milliárd forintosra becsülte. A tervezett beruházás 70%-</w:t>
      </w:r>
      <w:proofErr w:type="gramStart"/>
      <w:r w:rsidRPr="00457615">
        <w:rPr>
          <w:sz w:val="26"/>
          <w:szCs w:val="26"/>
        </w:rPr>
        <w:t>a</w:t>
      </w:r>
      <w:proofErr w:type="gramEnd"/>
      <w:r w:rsidRPr="00457615">
        <w:rPr>
          <w:sz w:val="26"/>
          <w:szCs w:val="26"/>
        </w:rPr>
        <w:t xml:space="preserve">, vagyis </w:t>
      </w:r>
      <w:r w:rsidR="005C30A5">
        <w:rPr>
          <w:sz w:val="26"/>
          <w:szCs w:val="26"/>
        </w:rPr>
        <w:t xml:space="preserve">hozzávetőleg </w:t>
      </w:r>
      <w:r w:rsidRPr="00457615">
        <w:rPr>
          <w:sz w:val="26"/>
          <w:szCs w:val="26"/>
        </w:rPr>
        <w:t>2,</w:t>
      </w:r>
      <w:r w:rsidR="005C30A5">
        <w:rPr>
          <w:sz w:val="26"/>
          <w:szCs w:val="26"/>
        </w:rPr>
        <w:t>7</w:t>
      </w:r>
      <w:r w:rsidRPr="00457615">
        <w:rPr>
          <w:sz w:val="26"/>
          <w:szCs w:val="26"/>
        </w:rPr>
        <w:t xml:space="preserve"> milliárd forint TAO támogatás összegyűjtésére volt szükség a projekt megindításához.  Önkormányzatunk mindent megtett annak érdekében, hogy a szükséges erőforrásokat felkutassa, így – az üzleti életben kiemelkedő teljesítményt nyújtó – nagyvállalatokat és sok kisebb, lokálpatrióta elkötelezettséggel bíró vállalkozást sikerült az ügy mellé állítania, és a lehetséges TAO forrást maximálisan összegyűjtenie.</w:t>
      </w:r>
    </w:p>
    <w:p w:rsidR="00457615" w:rsidRPr="00457615" w:rsidRDefault="00457615" w:rsidP="00D70327">
      <w:pPr>
        <w:spacing w:before="240"/>
        <w:jc w:val="both"/>
        <w:rPr>
          <w:sz w:val="26"/>
          <w:szCs w:val="26"/>
        </w:rPr>
      </w:pPr>
      <w:r w:rsidRPr="00457615">
        <w:rPr>
          <w:sz w:val="26"/>
          <w:szCs w:val="26"/>
        </w:rPr>
        <w:t>Az elmúlt hónapokban párhuzamosan zajlott az uszoda kiviteli tervdokumentációjának összeállítása és – ennek alapján – a módosított építési engedélyezési eljárás, vagyis a 2015</w:t>
      </w:r>
      <w:r w:rsidR="00045641">
        <w:rPr>
          <w:sz w:val="26"/>
          <w:szCs w:val="26"/>
        </w:rPr>
        <w:t xml:space="preserve"> </w:t>
      </w:r>
      <w:r w:rsidRPr="00457615">
        <w:rPr>
          <w:sz w:val="26"/>
          <w:szCs w:val="26"/>
        </w:rPr>
        <w:t xml:space="preserve">novemberében megszerzett építési engedély felülvizsgálata, módosítása is. Ez utóbbi a közelmúltban sikeresen lezárult: a </w:t>
      </w:r>
      <w:proofErr w:type="spellStart"/>
      <w:r w:rsidRPr="00457615">
        <w:rPr>
          <w:sz w:val="26"/>
          <w:szCs w:val="26"/>
        </w:rPr>
        <w:t>máriaremetei</w:t>
      </w:r>
      <w:proofErr w:type="spellEnd"/>
      <w:r w:rsidRPr="00457615">
        <w:rPr>
          <w:sz w:val="26"/>
          <w:szCs w:val="26"/>
        </w:rPr>
        <w:t xml:space="preserve"> uszoda – az illetékes Kormányhivatal BP-01/007/00204-35/2017 számú határozatában megadott – módosított építési engedélye 2017</w:t>
      </w:r>
      <w:r>
        <w:rPr>
          <w:sz w:val="26"/>
          <w:szCs w:val="26"/>
        </w:rPr>
        <w:t>.</w:t>
      </w:r>
      <w:r w:rsidRPr="00457615">
        <w:rPr>
          <w:sz w:val="26"/>
          <w:szCs w:val="26"/>
        </w:rPr>
        <w:t xml:space="preserve"> március 22. napján jogerőre emelkedett.</w:t>
      </w:r>
    </w:p>
    <w:p w:rsidR="00457615" w:rsidRPr="00457615" w:rsidRDefault="00457615" w:rsidP="00D70327">
      <w:pPr>
        <w:spacing w:before="240"/>
        <w:jc w:val="both"/>
        <w:rPr>
          <w:sz w:val="26"/>
          <w:szCs w:val="26"/>
        </w:rPr>
      </w:pPr>
      <w:r w:rsidRPr="00457615">
        <w:rPr>
          <w:sz w:val="26"/>
          <w:szCs w:val="26"/>
        </w:rPr>
        <w:t xml:space="preserve">A kiviteli terv elkészítése egyúttal a TAO </w:t>
      </w:r>
      <w:proofErr w:type="gramStart"/>
      <w:r w:rsidRPr="00457615">
        <w:rPr>
          <w:sz w:val="26"/>
          <w:szCs w:val="26"/>
        </w:rPr>
        <w:t>pályázaton</w:t>
      </w:r>
      <w:proofErr w:type="gramEnd"/>
      <w:r w:rsidRPr="00457615">
        <w:rPr>
          <w:sz w:val="26"/>
          <w:szCs w:val="26"/>
        </w:rPr>
        <w:t xml:space="preserve"> 2015 tavaszán benyújtott becsült költségvetés számadatainak pontosítását, véglegesítését is jelentette.</w:t>
      </w:r>
      <w:r w:rsidR="006807A1">
        <w:rPr>
          <w:sz w:val="26"/>
          <w:szCs w:val="26"/>
        </w:rPr>
        <w:t xml:space="preserve"> </w:t>
      </w:r>
      <w:r w:rsidRPr="00457615">
        <w:rPr>
          <w:sz w:val="26"/>
          <w:szCs w:val="26"/>
        </w:rPr>
        <w:t xml:space="preserve">A két évvel ezelőtt elkészített pályázati terv és az ehhez rendelt költségvetés elsősorban sportszakmai alapelvek mentén kialakított koncepciót jelentett. A koncepció kidolgozásakor az utánpótlásbázis nagyságát és a lakossági használat mértékét alapul véve számítottuk ki a szükséges vízfelületek és öltözőkapacitások méretét, az ehhez rendelt gépészeti/műszaki megoldások típusát és költségeit. </w:t>
      </w:r>
    </w:p>
    <w:p w:rsidR="00045641" w:rsidRPr="00457615" w:rsidRDefault="00045641" w:rsidP="00D70327">
      <w:pPr>
        <w:spacing w:before="240"/>
        <w:jc w:val="both"/>
        <w:rPr>
          <w:sz w:val="26"/>
          <w:szCs w:val="26"/>
        </w:rPr>
      </w:pPr>
      <w:r w:rsidRPr="00457615">
        <w:rPr>
          <w:sz w:val="26"/>
          <w:szCs w:val="26"/>
        </w:rPr>
        <w:lastRenderedPageBreak/>
        <w:t>A TAO pályázati koncepcióval ellentétben a kiviteli terv – műfajából eredően – tovább lép a sportszakmai vízióból és számításokból generált mennyiségi egységeken és – természetesen – a két évvel ezelőtti egységárakon is. A kiviteli terv már konkrét anyagárakat és folyómétereket vesz alapul, aktuális munkadíjakkal kiegészítve, vagyis – az alkalmazott műszaki megoldások függvényében – egy ilyen volumenű projekt végső bekerülési költsége akár</w:t>
      </w:r>
      <w:r>
        <w:rPr>
          <w:sz w:val="26"/>
          <w:szCs w:val="26"/>
        </w:rPr>
        <w:t xml:space="preserve"> </w:t>
      </w:r>
      <w:r w:rsidRPr="00457615">
        <w:rPr>
          <w:sz w:val="26"/>
          <w:szCs w:val="26"/>
        </w:rPr>
        <w:t>40%-kal is meghaladhatja a koncepciótervbe</w:t>
      </w:r>
      <w:r w:rsidR="009E161E">
        <w:rPr>
          <w:sz w:val="26"/>
          <w:szCs w:val="26"/>
        </w:rPr>
        <w:t xml:space="preserve">n megállapított költségkeretet. Ahogy a 2015 tavaszán a Képviselő-testület elé került előterjesztésben is megfogalmaztuk: </w:t>
      </w:r>
      <w:r w:rsidR="009E161E" w:rsidRPr="006807A1">
        <w:rPr>
          <w:i/>
          <w:sz w:val="26"/>
          <w:szCs w:val="26"/>
        </w:rPr>
        <w:t>„A részletes és konkrét költségvetést csak a kiviteli tervek ismeretében lehet meghatározni.”</w:t>
      </w:r>
    </w:p>
    <w:p w:rsidR="00B80BCA" w:rsidRDefault="00455D71" w:rsidP="00D70327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Egy</w:t>
      </w:r>
      <w:r w:rsidR="00045641" w:rsidRPr="00457615">
        <w:rPr>
          <w:sz w:val="26"/>
          <w:szCs w:val="26"/>
        </w:rPr>
        <w:t xml:space="preserve"> koncepciótervben </w:t>
      </w:r>
      <w:r w:rsidR="009E161E">
        <w:rPr>
          <w:sz w:val="26"/>
          <w:szCs w:val="26"/>
        </w:rPr>
        <w:t>még</w:t>
      </w:r>
      <w:r w:rsidR="009E161E" w:rsidRPr="00457615">
        <w:rPr>
          <w:sz w:val="26"/>
          <w:szCs w:val="26"/>
        </w:rPr>
        <w:t xml:space="preserve"> </w:t>
      </w:r>
      <w:r w:rsidR="00045641" w:rsidRPr="00457615">
        <w:rPr>
          <w:sz w:val="26"/>
          <w:szCs w:val="26"/>
        </w:rPr>
        <w:t>nincsenek részletese</w:t>
      </w:r>
      <w:r w:rsidR="009E161E">
        <w:rPr>
          <w:sz w:val="26"/>
          <w:szCs w:val="26"/>
        </w:rPr>
        <w:t>n</w:t>
      </w:r>
      <w:r w:rsidR="00045641" w:rsidRPr="00457615">
        <w:rPr>
          <w:sz w:val="26"/>
          <w:szCs w:val="26"/>
        </w:rPr>
        <w:t xml:space="preserve"> kidolgozva a szakágak, így fordulhat elő, hogy akár a ház alapvető paraméterei is megváltozhatnak a kiviteli terv elkészítése, az aprólékos szakági tervezés során, ami komoly kihatással van a költségekre</w:t>
      </w:r>
      <w:r w:rsidR="00C307F0">
        <w:rPr>
          <w:sz w:val="26"/>
          <w:szCs w:val="26"/>
        </w:rPr>
        <w:t>.</w:t>
      </w:r>
      <w:r w:rsidR="00B80BCA">
        <w:rPr>
          <w:sz w:val="26"/>
          <w:szCs w:val="26"/>
        </w:rPr>
        <w:t xml:space="preserve"> Ezek bemutatására álljon itt néhány példa:</w:t>
      </w:r>
    </w:p>
    <w:p w:rsidR="00B80BCA" w:rsidRDefault="00C307F0" w:rsidP="00B80BCA">
      <w:pPr>
        <w:pStyle w:val="Listaszerbekezds"/>
        <w:numPr>
          <w:ilvl w:val="0"/>
          <w:numId w:val="10"/>
        </w:numPr>
        <w:spacing w:before="160"/>
        <w:jc w:val="both"/>
        <w:rPr>
          <w:sz w:val="26"/>
          <w:szCs w:val="26"/>
        </w:rPr>
      </w:pPr>
      <w:r w:rsidRPr="00B80BCA">
        <w:rPr>
          <w:sz w:val="26"/>
          <w:szCs w:val="26"/>
        </w:rPr>
        <w:t>a</w:t>
      </w:r>
      <w:r w:rsidR="00045641" w:rsidRPr="00B80BCA">
        <w:rPr>
          <w:sz w:val="26"/>
          <w:szCs w:val="26"/>
        </w:rPr>
        <w:t xml:space="preserve"> gépészet</w:t>
      </w:r>
      <w:r w:rsidR="00D02DBD">
        <w:rPr>
          <w:sz w:val="26"/>
          <w:szCs w:val="26"/>
        </w:rPr>
        <w:t>i berendezések</w:t>
      </w:r>
      <w:r w:rsidRPr="00B80BCA">
        <w:rPr>
          <w:sz w:val="26"/>
          <w:szCs w:val="26"/>
        </w:rPr>
        <w:t xml:space="preserve"> </w:t>
      </w:r>
      <w:r w:rsidR="00045641" w:rsidRPr="00B80BCA">
        <w:rPr>
          <w:sz w:val="26"/>
          <w:szCs w:val="26"/>
        </w:rPr>
        <w:t>lekerült</w:t>
      </w:r>
      <w:r w:rsidR="00D02DBD">
        <w:rPr>
          <w:sz w:val="26"/>
          <w:szCs w:val="26"/>
        </w:rPr>
        <w:t>ek</w:t>
      </w:r>
      <w:r w:rsidR="00045641" w:rsidRPr="00B80BCA">
        <w:rPr>
          <w:sz w:val="26"/>
          <w:szCs w:val="26"/>
        </w:rPr>
        <w:t xml:space="preserve"> a tetőről az alagsorba, vagyis az épület </w:t>
      </w:r>
      <w:r w:rsidR="00D02DBD">
        <w:rPr>
          <w:sz w:val="26"/>
          <w:szCs w:val="26"/>
        </w:rPr>
        <w:t>a részleges pince helyett teljesen a</w:t>
      </w:r>
      <w:r w:rsidR="00045641" w:rsidRPr="00B80BCA">
        <w:rPr>
          <w:sz w:val="26"/>
          <w:szCs w:val="26"/>
        </w:rPr>
        <w:t>lápincézett lett;</w:t>
      </w:r>
      <w:r w:rsidR="00B80BCA">
        <w:rPr>
          <w:sz w:val="26"/>
          <w:szCs w:val="26"/>
        </w:rPr>
        <w:t xml:space="preserve"> ez azt jelenti, hogy a gépészet zajszennyezése nem terheli a környező lakosságot, ugyanakkor a gépek által elfoglalt területen felül </w:t>
      </w:r>
      <w:r w:rsidR="00D02DBD">
        <w:rPr>
          <w:sz w:val="26"/>
          <w:szCs w:val="26"/>
        </w:rPr>
        <w:t xml:space="preserve">több mint </w:t>
      </w:r>
      <w:r w:rsidR="00B80BCA">
        <w:rPr>
          <w:sz w:val="26"/>
          <w:szCs w:val="26"/>
        </w:rPr>
        <w:t xml:space="preserve">400 m2 hasznos, mindenféle kiegészítő funkcióval megtölthető tér keletkezik;  </w:t>
      </w:r>
    </w:p>
    <w:p w:rsidR="00B80BCA" w:rsidRDefault="00045641" w:rsidP="00B80BCA">
      <w:pPr>
        <w:pStyle w:val="Listaszerbekezds"/>
        <w:numPr>
          <w:ilvl w:val="0"/>
          <w:numId w:val="10"/>
        </w:numPr>
        <w:spacing w:before="160"/>
        <w:jc w:val="both"/>
        <w:rPr>
          <w:sz w:val="26"/>
          <w:szCs w:val="26"/>
        </w:rPr>
      </w:pPr>
      <w:r w:rsidRPr="00B80BCA">
        <w:rPr>
          <w:sz w:val="26"/>
          <w:szCs w:val="26"/>
        </w:rPr>
        <w:t>a vízelvezetési nehézségek megoldása érdekében komoly költségvonzattal járó, késleltető műtárgy kerül</w:t>
      </w:r>
      <w:r w:rsidR="00C307F0" w:rsidRPr="00B80BCA">
        <w:rPr>
          <w:sz w:val="26"/>
          <w:szCs w:val="26"/>
        </w:rPr>
        <w:t>t</w:t>
      </w:r>
      <w:r w:rsidRPr="00B80BCA">
        <w:rPr>
          <w:sz w:val="26"/>
          <w:szCs w:val="26"/>
        </w:rPr>
        <w:t xml:space="preserve"> </w:t>
      </w:r>
      <w:r w:rsidR="00C307F0" w:rsidRPr="00B80BCA">
        <w:rPr>
          <w:sz w:val="26"/>
          <w:szCs w:val="26"/>
        </w:rPr>
        <w:t>megtervezésre</w:t>
      </w:r>
      <w:r w:rsidR="00B80BCA">
        <w:rPr>
          <w:sz w:val="26"/>
          <w:szCs w:val="26"/>
        </w:rPr>
        <w:t>, vagyis olyan hatalmas puffer tározó kerül elhelyezésre a medencetér alatt, amely lehetővé teszik a nagyméretű medence vizének 2 nap alatt történő leeresztését;</w:t>
      </w:r>
    </w:p>
    <w:p w:rsidR="00B80BCA" w:rsidRDefault="00B80BCA" w:rsidP="00B80BCA">
      <w:pPr>
        <w:pStyle w:val="Listaszerbekezds"/>
        <w:numPr>
          <w:ilvl w:val="0"/>
          <w:numId w:val="10"/>
        </w:numPr>
        <w:spacing w:before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kültéri medence téliesítése, téli sátorfedése is oly módon </w:t>
      </w:r>
      <w:r w:rsidR="0064052F">
        <w:rPr>
          <w:sz w:val="26"/>
          <w:szCs w:val="26"/>
        </w:rPr>
        <w:t>kerül kialakításra</w:t>
      </w:r>
      <w:r>
        <w:rPr>
          <w:sz w:val="26"/>
          <w:szCs w:val="26"/>
        </w:rPr>
        <w:t>, hogy annak igen zajos gépészete nem a felszín felett, hanem szintén a pinceszinten</w:t>
      </w:r>
      <w:r w:rsidR="0064052F" w:rsidRPr="0064052F">
        <w:rPr>
          <w:sz w:val="26"/>
          <w:szCs w:val="26"/>
        </w:rPr>
        <w:t xml:space="preserve"> </w:t>
      </w:r>
      <w:r w:rsidR="0064052F">
        <w:rPr>
          <w:sz w:val="26"/>
          <w:szCs w:val="26"/>
        </w:rPr>
        <w:t>kerül elhelyezésre</w:t>
      </w:r>
      <w:r>
        <w:rPr>
          <w:sz w:val="26"/>
          <w:szCs w:val="26"/>
        </w:rPr>
        <w:t xml:space="preserve">, vagyis nem lesz zajszennyezése a külső környezet felé, ugyanakkor a gépészethez vezető több mint száz méternyi légcsatorna rendszert is ki kell építeni;  </w:t>
      </w:r>
    </w:p>
    <w:p w:rsidR="00B80BCA" w:rsidRDefault="00B80BCA" w:rsidP="00B80BCA">
      <w:pPr>
        <w:pStyle w:val="Listaszerbekezds"/>
        <w:numPr>
          <w:ilvl w:val="0"/>
          <w:numId w:val="10"/>
        </w:numPr>
        <w:spacing w:before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gépészeti funkciók felszín alá kerülésével megduplázódik ugyanakkor a fitnesz </w:t>
      </w:r>
      <w:r w:rsidR="00FD25EB">
        <w:rPr>
          <w:sz w:val="26"/>
          <w:szCs w:val="26"/>
        </w:rPr>
        <w:t>kapacitás, ami ismét a használhatóságot javítja, a gazdaságos üzemeltetést erősíti.</w:t>
      </w:r>
    </w:p>
    <w:p w:rsidR="00455D71" w:rsidRDefault="00045641" w:rsidP="00D70327">
      <w:pPr>
        <w:spacing w:before="240"/>
        <w:jc w:val="both"/>
        <w:rPr>
          <w:sz w:val="26"/>
          <w:szCs w:val="26"/>
        </w:rPr>
      </w:pPr>
      <w:r w:rsidRPr="00FD25EB">
        <w:rPr>
          <w:sz w:val="26"/>
          <w:szCs w:val="26"/>
        </w:rPr>
        <w:t xml:space="preserve">Egy-egy műszaki megoldás módosítása, véglegesítése minden esetben a jobb, költséghatékonyabb üzemeltetés érdekében történik. </w:t>
      </w:r>
      <w:r w:rsidRPr="00D70327">
        <w:rPr>
          <w:sz w:val="26"/>
          <w:szCs w:val="26"/>
        </w:rPr>
        <w:t xml:space="preserve">A </w:t>
      </w:r>
      <w:r w:rsidR="00457615" w:rsidRPr="00D70327">
        <w:rPr>
          <w:sz w:val="26"/>
          <w:szCs w:val="26"/>
        </w:rPr>
        <w:t>konkrét műszaki</w:t>
      </w:r>
      <w:r w:rsidRPr="00D70327">
        <w:rPr>
          <w:sz w:val="26"/>
          <w:szCs w:val="26"/>
        </w:rPr>
        <w:t xml:space="preserve"> többlet-tartalomból</w:t>
      </w:r>
      <w:r w:rsidR="00457615" w:rsidRPr="00D70327">
        <w:rPr>
          <w:sz w:val="26"/>
          <w:szCs w:val="26"/>
        </w:rPr>
        <w:t xml:space="preserve"> és </w:t>
      </w:r>
      <w:r w:rsidRPr="00D70327">
        <w:rPr>
          <w:sz w:val="26"/>
          <w:szCs w:val="26"/>
        </w:rPr>
        <w:t xml:space="preserve">a </w:t>
      </w:r>
      <w:r w:rsidR="00457615" w:rsidRPr="00D70327">
        <w:rPr>
          <w:sz w:val="26"/>
          <w:szCs w:val="26"/>
        </w:rPr>
        <w:t xml:space="preserve">piaci árváltozásból eredő </w:t>
      </w:r>
      <w:r w:rsidRPr="00D70327">
        <w:rPr>
          <w:sz w:val="26"/>
          <w:szCs w:val="26"/>
        </w:rPr>
        <w:t xml:space="preserve">mintegy </w:t>
      </w:r>
      <w:r w:rsidR="005C30A5" w:rsidRPr="00D70327">
        <w:rPr>
          <w:sz w:val="26"/>
          <w:szCs w:val="26"/>
        </w:rPr>
        <w:t xml:space="preserve">bruttó </w:t>
      </w:r>
      <w:r w:rsidR="00457615" w:rsidRPr="00D70327">
        <w:rPr>
          <w:sz w:val="26"/>
          <w:szCs w:val="26"/>
        </w:rPr>
        <w:t>1,</w:t>
      </w:r>
      <w:r w:rsidR="00455D71">
        <w:rPr>
          <w:sz w:val="26"/>
          <w:szCs w:val="26"/>
        </w:rPr>
        <w:t>7</w:t>
      </w:r>
      <w:r w:rsidR="00457615" w:rsidRPr="00D70327">
        <w:rPr>
          <w:sz w:val="26"/>
          <w:szCs w:val="26"/>
        </w:rPr>
        <w:t xml:space="preserve"> milliárd forintos többletköltség finanszírozására </w:t>
      </w:r>
      <w:r w:rsidR="0064052F" w:rsidRPr="00D70327">
        <w:rPr>
          <w:sz w:val="26"/>
          <w:szCs w:val="26"/>
        </w:rPr>
        <w:t>a 2015. évi</w:t>
      </w:r>
      <w:r w:rsidR="00457615" w:rsidRPr="00D70327">
        <w:rPr>
          <w:sz w:val="26"/>
          <w:szCs w:val="26"/>
        </w:rPr>
        <w:t xml:space="preserve"> TAO pályázat </w:t>
      </w:r>
      <w:r w:rsidR="0064052F" w:rsidRPr="00D70327">
        <w:rPr>
          <w:sz w:val="26"/>
          <w:szCs w:val="26"/>
        </w:rPr>
        <w:t xml:space="preserve">módosítására irányuló kérelem </w:t>
      </w:r>
      <w:r w:rsidR="00457615" w:rsidRPr="00D70327">
        <w:rPr>
          <w:sz w:val="26"/>
          <w:szCs w:val="26"/>
        </w:rPr>
        <w:t>benyújtását tervezzük a Magyar Vízilabda Szövetséghez</w:t>
      </w:r>
      <w:r w:rsidRPr="00D70327">
        <w:rPr>
          <w:sz w:val="26"/>
          <w:szCs w:val="26"/>
        </w:rPr>
        <w:t>.</w:t>
      </w:r>
      <w:r w:rsidR="00A532AF" w:rsidRPr="00D70327">
        <w:rPr>
          <w:sz w:val="26"/>
          <w:szCs w:val="26"/>
        </w:rPr>
        <w:t xml:space="preserve"> </w:t>
      </w:r>
      <w:r w:rsidR="0064052F" w:rsidRPr="00D70327">
        <w:rPr>
          <w:sz w:val="26"/>
          <w:szCs w:val="26"/>
        </w:rPr>
        <w:t xml:space="preserve">Kérelmünk pozitív elbírálása esetén a többletköltség 70%-a – a TAO keret megemelésével – </w:t>
      </w:r>
      <w:r w:rsidR="001D33F4" w:rsidRPr="00D70327">
        <w:rPr>
          <w:sz w:val="26"/>
          <w:szCs w:val="26"/>
        </w:rPr>
        <w:t xml:space="preserve">céges felajánlásokon keresztül </w:t>
      </w:r>
      <w:r w:rsidR="0064052F" w:rsidRPr="00D70327">
        <w:rPr>
          <w:sz w:val="26"/>
          <w:szCs w:val="26"/>
        </w:rPr>
        <w:t>előteremthető</w:t>
      </w:r>
      <w:r w:rsidR="001D33F4" w:rsidRPr="00D70327">
        <w:rPr>
          <w:sz w:val="26"/>
          <w:szCs w:val="26"/>
        </w:rPr>
        <w:t>.</w:t>
      </w:r>
      <w:r w:rsidR="0064052F" w:rsidRPr="00D70327">
        <w:rPr>
          <w:sz w:val="26"/>
          <w:szCs w:val="26"/>
        </w:rPr>
        <w:t xml:space="preserve"> </w:t>
      </w:r>
    </w:p>
    <w:p w:rsidR="00E146F4" w:rsidRDefault="00A532AF" w:rsidP="00D70327">
      <w:pPr>
        <w:spacing w:before="240"/>
        <w:jc w:val="both"/>
        <w:rPr>
          <w:sz w:val="26"/>
          <w:szCs w:val="26"/>
        </w:rPr>
      </w:pPr>
      <w:r w:rsidRPr="00D70327">
        <w:rPr>
          <w:sz w:val="26"/>
          <w:szCs w:val="26"/>
        </w:rPr>
        <w:t>A látvány-csapatsport országos sportági szakszövetsége – jelen esetben tehát az MVLSZ – a 300 millió forintos értéket meghaladó sportfejlesztési program (pályázat) esetében – a TAO törvény felhatalmazása alapján kiadott kormányrendelet szerint – a sportpolitikáért és az adópolitikáért felelős miniszter véleményét figyelembe véve hoz majd döntést.</w:t>
      </w:r>
      <w:r w:rsidR="00045641" w:rsidRPr="00D70327">
        <w:rPr>
          <w:sz w:val="26"/>
          <w:szCs w:val="26"/>
        </w:rPr>
        <w:t xml:space="preserve"> </w:t>
      </w:r>
      <w:r w:rsidR="00455D71">
        <w:rPr>
          <w:sz w:val="26"/>
          <w:szCs w:val="26"/>
        </w:rPr>
        <w:t xml:space="preserve">Előzetes érdeklődésünkre Varga Mihály nemzetgazdasági miniszter és Szabó Tünde sportért felelős államtitkár is </w:t>
      </w:r>
      <w:r w:rsidR="00E146F4">
        <w:rPr>
          <w:sz w:val="26"/>
          <w:szCs w:val="26"/>
        </w:rPr>
        <w:t xml:space="preserve">biztosított bennünket a </w:t>
      </w:r>
      <w:r w:rsidR="00455D71">
        <w:rPr>
          <w:sz w:val="26"/>
          <w:szCs w:val="26"/>
        </w:rPr>
        <w:t xml:space="preserve">támogatásáról. </w:t>
      </w:r>
    </w:p>
    <w:p w:rsidR="00E146F4" w:rsidRDefault="00E146F4" w:rsidP="00D70327">
      <w:pPr>
        <w:spacing w:before="240"/>
        <w:jc w:val="both"/>
        <w:rPr>
          <w:sz w:val="26"/>
          <w:szCs w:val="26"/>
        </w:rPr>
      </w:pPr>
    </w:p>
    <w:p w:rsidR="002C2D89" w:rsidRPr="00D70327" w:rsidRDefault="00457615" w:rsidP="00D70327">
      <w:pPr>
        <w:spacing w:before="240"/>
        <w:jc w:val="both"/>
        <w:rPr>
          <w:sz w:val="26"/>
          <w:szCs w:val="26"/>
        </w:rPr>
      </w:pPr>
      <w:r w:rsidRPr="00D70327">
        <w:rPr>
          <w:sz w:val="26"/>
          <w:szCs w:val="26"/>
        </w:rPr>
        <w:lastRenderedPageBreak/>
        <w:t xml:space="preserve">Önkormányzatunk </w:t>
      </w:r>
      <w:r w:rsidR="00045641" w:rsidRPr="00D70327">
        <w:rPr>
          <w:sz w:val="26"/>
          <w:szCs w:val="26"/>
        </w:rPr>
        <w:t xml:space="preserve">számára </w:t>
      </w:r>
      <w:r w:rsidRPr="00D70327">
        <w:rPr>
          <w:sz w:val="26"/>
          <w:szCs w:val="26"/>
        </w:rPr>
        <w:t>a</w:t>
      </w:r>
      <w:r w:rsidR="001D33F4" w:rsidRPr="00D70327">
        <w:rPr>
          <w:sz w:val="26"/>
          <w:szCs w:val="26"/>
        </w:rPr>
        <w:t xml:space="preserve"> módosított</w:t>
      </w:r>
      <w:r w:rsidRPr="00D70327">
        <w:rPr>
          <w:sz w:val="26"/>
          <w:szCs w:val="26"/>
        </w:rPr>
        <w:t xml:space="preserve"> pályázathoz szükséges önerő biztosít</w:t>
      </w:r>
      <w:r w:rsidR="00045641" w:rsidRPr="00D70327">
        <w:rPr>
          <w:sz w:val="26"/>
          <w:szCs w:val="26"/>
        </w:rPr>
        <w:t>ása – a</w:t>
      </w:r>
      <w:r w:rsidRPr="00D70327">
        <w:rPr>
          <w:sz w:val="26"/>
          <w:szCs w:val="26"/>
        </w:rPr>
        <w:t xml:space="preserve"> stabil költségvetésnek és a</w:t>
      </w:r>
      <w:r w:rsidR="001D33F4" w:rsidRPr="00D70327">
        <w:rPr>
          <w:sz w:val="26"/>
          <w:szCs w:val="26"/>
        </w:rPr>
        <w:t xml:space="preserve"> fentebb említett</w:t>
      </w:r>
      <w:r w:rsidR="00AE2FCB">
        <w:rPr>
          <w:sz w:val="26"/>
          <w:szCs w:val="26"/>
        </w:rPr>
        <w:t xml:space="preserve"> bruttó</w:t>
      </w:r>
      <w:r w:rsidR="001D33F4" w:rsidRPr="00D70327">
        <w:rPr>
          <w:sz w:val="26"/>
          <w:szCs w:val="26"/>
        </w:rPr>
        <w:t xml:space="preserve"> 500 millió forintos</w:t>
      </w:r>
      <w:r w:rsidRPr="00D70327">
        <w:rPr>
          <w:sz w:val="26"/>
          <w:szCs w:val="26"/>
        </w:rPr>
        <w:t xml:space="preserve"> központi </w:t>
      </w:r>
      <w:r w:rsidR="001D33F4" w:rsidRPr="00D70327">
        <w:rPr>
          <w:sz w:val="26"/>
          <w:szCs w:val="26"/>
        </w:rPr>
        <w:t xml:space="preserve">állami </w:t>
      </w:r>
      <w:r w:rsidRPr="00D70327">
        <w:rPr>
          <w:sz w:val="26"/>
          <w:szCs w:val="26"/>
        </w:rPr>
        <w:t>támogatásnak köszönhetően</w:t>
      </w:r>
      <w:r w:rsidR="00045641" w:rsidRPr="00D70327">
        <w:rPr>
          <w:sz w:val="26"/>
          <w:szCs w:val="26"/>
        </w:rPr>
        <w:t xml:space="preserve"> – nem jelent problémát</w:t>
      </w:r>
      <w:r w:rsidRPr="00D70327">
        <w:rPr>
          <w:sz w:val="26"/>
          <w:szCs w:val="26"/>
        </w:rPr>
        <w:t>.</w:t>
      </w:r>
      <w:r w:rsidR="002C2D89" w:rsidRPr="00D70327">
        <w:rPr>
          <w:sz w:val="26"/>
          <w:szCs w:val="26"/>
        </w:rPr>
        <w:t xml:space="preserve"> </w:t>
      </w:r>
      <w:r w:rsidR="0064052F" w:rsidRPr="00D70327">
        <w:rPr>
          <w:sz w:val="26"/>
          <w:szCs w:val="26"/>
        </w:rPr>
        <w:t>Összességében elmondható tehát, hogy</w:t>
      </w:r>
      <w:r w:rsidR="001D33F4" w:rsidRPr="00D70327">
        <w:rPr>
          <w:sz w:val="26"/>
          <w:szCs w:val="26"/>
        </w:rPr>
        <w:t xml:space="preserve"> – sikeres pályázat esetén – az önerő érdemi növekedése nélkül építhet az Önkormányzat az eredetileg tervezettnél nagyobb, műszaki többlet tartalommal megnövelt, hatékonyabban és gazdaságosabban üzemeltethető sportuszodát.</w:t>
      </w:r>
      <w:r w:rsidR="0064052F" w:rsidRPr="00D70327">
        <w:rPr>
          <w:sz w:val="26"/>
          <w:szCs w:val="26"/>
        </w:rPr>
        <w:t xml:space="preserve"> </w:t>
      </w:r>
    </w:p>
    <w:p w:rsidR="000A2F92" w:rsidRPr="00D70327" w:rsidRDefault="009A1042" w:rsidP="00D70327">
      <w:pPr>
        <w:spacing w:before="240"/>
        <w:jc w:val="both"/>
        <w:rPr>
          <w:sz w:val="26"/>
          <w:szCs w:val="26"/>
        </w:rPr>
      </w:pPr>
      <w:r w:rsidRPr="00D70327">
        <w:rPr>
          <w:sz w:val="26"/>
          <w:szCs w:val="26"/>
        </w:rPr>
        <w:t>A II. Kerületi Sport és Szabadidősport Nonprofit Kft.</w:t>
      </w:r>
      <w:r w:rsidR="00A532AF" w:rsidRPr="00D70327">
        <w:rPr>
          <w:sz w:val="26"/>
          <w:szCs w:val="26"/>
        </w:rPr>
        <w:t xml:space="preserve"> –</w:t>
      </w:r>
      <w:r w:rsidRPr="00D70327">
        <w:rPr>
          <w:sz w:val="26"/>
          <w:szCs w:val="26"/>
        </w:rPr>
        <w:t xml:space="preserve"> a látvány-csapatsport támogatását biztosító támogatási igazolás kiállításáról, felhasználásáról, a támogatás elszámolásának és ellenőrzésének, valamint visszafizetésének szabályairól szóló 107/2011. (VI.30) Korm. rendeletben foglaltak szerint elkészített</w:t>
      </w:r>
      <w:r w:rsidR="00A532AF" w:rsidRPr="00D70327">
        <w:rPr>
          <w:sz w:val="26"/>
          <w:szCs w:val="26"/>
        </w:rPr>
        <w:t xml:space="preserve"> –</w:t>
      </w:r>
      <w:r w:rsidRPr="00D70327">
        <w:rPr>
          <w:sz w:val="26"/>
          <w:szCs w:val="26"/>
        </w:rPr>
        <w:t xml:space="preserve"> sportfejlesztési programjá</w:t>
      </w:r>
      <w:r w:rsidR="002C2D89" w:rsidRPr="00D70327">
        <w:rPr>
          <w:sz w:val="26"/>
          <w:szCs w:val="26"/>
        </w:rPr>
        <w:t>ban szereplő uszoda</w:t>
      </w:r>
      <w:r w:rsidR="00A532AF" w:rsidRPr="00D70327">
        <w:rPr>
          <w:sz w:val="26"/>
          <w:szCs w:val="26"/>
        </w:rPr>
        <w:t xml:space="preserve"> megvalósítása érdekében </w:t>
      </w:r>
      <w:r w:rsidR="000A2F92" w:rsidRPr="00D70327">
        <w:rPr>
          <w:sz w:val="26"/>
          <w:szCs w:val="26"/>
        </w:rPr>
        <w:t>kérem a tisztelt Képviselő-testületet, hogy a</w:t>
      </w:r>
      <w:r w:rsidR="001D33F4" w:rsidRPr="00D70327">
        <w:rPr>
          <w:sz w:val="26"/>
          <w:szCs w:val="26"/>
        </w:rPr>
        <w:t xml:space="preserve"> 2015. évi </w:t>
      </w:r>
      <w:r w:rsidR="00A532AF" w:rsidRPr="00D70327">
        <w:rPr>
          <w:sz w:val="26"/>
          <w:szCs w:val="26"/>
        </w:rPr>
        <w:t>TAO</w:t>
      </w:r>
      <w:r w:rsidR="000A2F92" w:rsidRPr="00D70327">
        <w:rPr>
          <w:sz w:val="26"/>
          <w:szCs w:val="26"/>
        </w:rPr>
        <w:t xml:space="preserve"> pályázat</w:t>
      </w:r>
      <w:r w:rsidR="001D33F4" w:rsidRPr="00D70327">
        <w:rPr>
          <w:sz w:val="26"/>
          <w:szCs w:val="26"/>
        </w:rPr>
        <w:t xml:space="preserve"> módosítására irányuló kérelem benyújtása</w:t>
      </w:r>
      <w:r w:rsidR="000A2F92" w:rsidRPr="00D70327">
        <w:rPr>
          <w:sz w:val="26"/>
          <w:szCs w:val="26"/>
        </w:rPr>
        <w:t xml:space="preserve"> érdekében a tulajdonosi hozzájárulás megadásáról szóló határozati javaslatot elfogadni szíveskedjen.</w:t>
      </w:r>
    </w:p>
    <w:p w:rsidR="00367897" w:rsidRDefault="00367897">
      <w:pPr>
        <w:spacing w:after="160" w:line="259" w:lineRule="auto"/>
        <w:rPr>
          <w:b/>
          <w:spacing w:val="80"/>
          <w:sz w:val="26"/>
          <w:szCs w:val="26"/>
        </w:rPr>
      </w:pPr>
    </w:p>
    <w:p w:rsidR="000A2F92" w:rsidRDefault="000A2F92" w:rsidP="000A2F92">
      <w:pPr>
        <w:rPr>
          <w:b/>
          <w:spacing w:val="80"/>
          <w:sz w:val="26"/>
          <w:szCs w:val="26"/>
        </w:rPr>
      </w:pPr>
    </w:p>
    <w:p w:rsidR="000A2F92" w:rsidRDefault="00FD25EB" w:rsidP="000A2F92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HATÁROZATI JAVASLAT</w:t>
      </w:r>
    </w:p>
    <w:p w:rsidR="000A2F92" w:rsidRPr="00EB234F" w:rsidRDefault="000A2F92" w:rsidP="000A2F92">
      <w:pPr>
        <w:jc w:val="center"/>
        <w:rPr>
          <w:b/>
          <w:spacing w:val="80"/>
          <w:sz w:val="26"/>
          <w:szCs w:val="26"/>
        </w:rPr>
      </w:pPr>
    </w:p>
    <w:p w:rsidR="000A2F92" w:rsidRPr="00455D71" w:rsidRDefault="000A2F92" w:rsidP="00455D71">
      <w:pPr>
        <w:jc w:val="both"/>
        <w:rPr>
          <w:sz w:val="26"/>
          <w:szCs w:val="26"/>
        </w:rPr>
      </w:pPr>
      <w:r w:rsidRPr="00455D71">
        <w:rPr>
          <w:sz w:val="26"/>
          <w:szCs w:val="26"/>
        </w:rPr>
        <w:t>A Képviselő-testület úgy dönt, hogy a Budapest Főváros II. Kerületi Önkormányzat 100%-os tulajdonú társaságaként bejegyzett II. Kerületi Sport és Szabadidősport Nonprofit Korlátolt Felelősségű Társaság (székhely: 1024 Budapest, Mechwart liget 1.; adószám: 25149724-2-41</w:t>
      </w:r>
      <w:r w:rsidR="001D33F4" w:rsidRPr="00455D71">
        <w:rPr>
          <w:sz w:val="26"/>
          <w:szCs w:val="26"/>
        </w:rPr>
        <w:t>; képviselő: Becsey Péter</w:t>
      </w:r>
      <w:r w:rsidRPr="00455D71">
        <w:rPr>
          <w:sz w:val="26"/>
          <w:szCs w:val="26"/>
        </w:rPr>
        <w:t>) által a Magyar Vízilabda Szövetség</w:t>
      </w:r>
      <w:r w:rsidR="00757F8B" w:rsidRPr="00455D71">
        <w:rPr>
          <w:sz w:val="26"/>
          <w:szCs w:val="26"/>
        </w:rPr>
        <w:t>hez</w:t>
      </w:r>
      <w:r w:rsidRPr="00455D71">
        <w:rPr>
          <w:sz w:val="26"/>
          <w:szCs w:val="26"/>
        </w:rPr>
        <w:t xml:space="preserve"> </w:t>
      </w:r>
      <w:r w:rsidR="00757F8B" w:rsidRPr="00455D71">
        <w:rPr>
          <w:sz w:val="26"/>
          <w:szCs w:val="26"/>
        </w:rPr>
        <w:t xml:space="preserve">2015-ben </w:t>
      </w:r>
      <w:r w:rsidRPr="00455D71">
        <w:rPr>
          <w:sz w:val="26"/>
          <w:szCs w:val="26"/>
        </w:rPr>
        <w:t>benyújt</w:t>
      </w:r>
      <w:r w:rsidR="00757F8B" w:rsidRPr="00455D71">
        <w:rPr>
          <w:sz w:val="26"/>
          <w:szCs w:val="26"/>
        </w:rPr>
        <w:t>ott, be/SFP-00050/2015/MVLSZ számon jóváhagyott sportfejlesztési programjának módosítására vonatkozó kérelem benyújtásához szükséges</w:t>
      </w:r>
      <w:r w:rsidRPr="00455D71">
        <w:rPr>
          <w:sz w:val="26"/>
          <w:szCs w:val="26"/>
        </w:rPr>
        <w:t xml:space="preserve"> – jelen határozat mellékletét képező – tulajdonosi hozzájáruló nyilatkozat aláírására felhatalmazza a Polgármestert.</w:t>
      </w:r>
    </w:p>
    <w:p w:rsidR="000A2F92" w:rsidRPr="00EB234F" w:rsidRDefault="000A2F92" w:rsidP="000A2F92">
      <w:pPr>
        <w:jc w:val="both"/>
        <w:rPr>
          <w:b/>
          <w:sz w:val="26"/>
          <w:szCs w:val="26"/>
        </w:rPr>
      </w:pPr>
    </w:p>
    <w:p w:rsidR="000A2F92" w:rsidRPr="00EB234F" w:rsidRDefault="000A2F92" w:rsidP="00455D71">
      <w:pPr>
        <w:jc w:val="both"/>
        <w:rPr>
          <w:sz w:val="26"/>
          <w:szCs w:val="26"/>
        </w:rPr>
      </w:pPr>
      <w:r w:rsidRPr="00EB234F">
        <w:rPr>
          <w:b/>
          <w:sz w:val="26"/>
          <w:szCs w:val="26"/>
        </w:rPr>
        <w:t>Felelős:</w:t>
      </w:r>
      <w:r w:rsidRPr="00EB234F">
        <w:rPr>
          <w:sz w:val="26"/>
          <w:szCs w:val="26"/>
        </w:rPr>
        <w:tab/>
        <w:t>Polgármester</w:t>
      </w:r>
    </w:p>
    <w:p w:rsidR="000A2F92" w:rsidRPr="00EB234F" w:rsidRDefault="000A2F92" w:rsidP="00455D71">
      <w:pPr>
        <w:jc w:val="both"/>
        <w:rPr>
          <w:sz w:val="26"/>
          <w:szCs w:val="26"/>
        </w:rPr>
      </w:pPr>
      <w:r w:rsidRPr="00EB234F">
        <w:rPr>
          <w:b/>
          <w:sz w:val="26"/>
          <w:szCs w:val="26"/>
        </w:rPr>
        <w:t>Határidő:</w:t>
      </w:r>
      <w:r w:rsidRPr="00EB234F">
        <w:rPr>
          <w:sz w:val="26"/>
          <w:szCs w:val="26"/>
        </w:rPr>
        <w:tab/>
      </w:r>
      <w:r w:rsidR="00F51B25">
        <w:rPr>
          <w:sz w:val="26"/>
          <w:szCs w:val="26"/>
        </w:rPr>
        <w:t>azonnal</w:t>
      </w:r>
    </w:p>
    <w:p w:rsidR="000A2F92" w:rsidRPr="00EB234F" w:rsidRDefault="000A2F92" w:rsidP="00455D71">
      <w:pPr>
        <w:jc w:val="both"/>
        <w:rPr>
          <w:i/>
          <w:sz w:val="26"/>
          <w:szCs w:val="26"/>
        </w:rPr>
      </w:pPr>
    </w:p>
    <w:p w:rsidR="000A2F92" w:rsidRPr="00C80EFC" w:rsidRDefault="000A2F92" w:rsidP="00455D71">
      <w:pPr>
        <w:pStyle w:val="Szvegtrzs"/>
        <w:jc w:val="left"/>
        <w:rPr>
          <w:i/>
          <w:szCs w:val="26"/>
        </w:rPr>
      </w:pPr>
      <w:r>
        <w:rPr>
          <w:i/>
          <w:szCs w:val="26"/>
        </w:rPr>
        <w:t>(</w:t>
      </w:r>
      <w:r w:rsidRPr="00C80EFC">
        <w:rPr>
          <w:i/>
          <w:szCs w:val="26"/>
        </w:rPr>
        <w:t>A határozat elfogadásához minősített több</w:t>
      </w:r>
      <w:r>
        <w:rPr>
          <w:i/>
          <w:szCs w:val="26"/>
        </w:rPr>
        <w:t>ségű szavazati arány szükséges.)</w:t>
      </w:r>
    </w:p>
    <w:p w:rsidR="000A2F92" w:rsidRDefault="000A2F92" w:rsidP="000A2F92">
      <w:pPr>
        <w:jc w:val="center"/>
        <w:rPr>
          <w:b/>
          <w:spacing w:val="80"/>
          <w:sz w:val="26"/>
          <w:szCs w:val="26"/>
        </w:rPr>
      </w:pPr>
    </w:p>
    <w:p w:rsidR="00163D5C" w:rsidRPr="00C80EFC" w:rsidRDefault="00163D5C" w:rsidP="009A1042">
      <w:pPr>
        <w:jc w:val="both"/>
        <w:rPr>
          <w:sz w:val="26"/>
          <w:szCs w:val="26"/>
        </w:rPr>
      </w:pPr>
    </w:p>
    <w:p w:rsidR="000A2F92" w:rsidRPr="00C80EFC" w:rsidRDefault="000A2F92" w:rsidP="000A2F92">
      <w:pPr>
        <w:jc w:val="both"/>
        <w:rPr>
          <w:sz w:val="26"/>
          <w:szCs w:val="26"/>
        </w:rPr>
      </w:pPr>
      <w:r w:rsidRPr="00C80EFC">
        <w:rPr>
          <w:sz w:val="26"/>
          <w:szCs w:val="26"/>
        </w:rPr>
        <w:t>Budapest, 201</w:t>
      </w:r>
      <w:r w:rsidR="002C2D89">
        <w:rPr>
          <w:sz w:val="26"/>
          <w:szCs w:val="26"/>
        </w:rPr>
        <w:t>7</w:t>
      </w:r>
      <w:r w:rsidRPr="00C80EFC">
        <w:rPr>
          <w:sz w:val="26"/>
          <w:szCs w:val="26"/>
        </w:rPr>
        <w:t xml:space="preserve">. </w:t>
      </w:r>
      <w:r w:rsidR="00757F8B">
        <w:rPr>
          <w:sz w:val="26"/>
          <w:szCs w:val="26"/>
        </w:rPr>
        <w:t>május</w:t>
      </w:r>
      <w:r w:rsidRPr="00C80EFC">
        <w:rPr>
          <w:sz w:val="26"/>
          <w:szCs w:val="26"/>
        </w:rPr>
        <w:t xml:space="preserve"> </w:t>
      </w:r>
      <w:r w:rsidR="00757F8B">
        <w:rPr>
          <w:sz w:val="26"/>
          <w:szCs w:val="26"/>
        </w:rPr>
        <w:t>2</w:t>
      </w:r>
      <w:r w:rsidR="00E16DED">
        <w:rPr>
          <w:sz w:val="26"/>
          <w:szCs w:val="26"/>
        </w:rPr>
        <w:t>3</w:t>
      </w:r>
      <w:bookmarkStart w:id="0" w:name="_GoBack"/>
      <w:bookmarkEnd w:id="0"/>
      <w:r w:rsidRPr="00C80EFC">
        <w:rPr>
          <w:sz w:val="26"/>
          <w:szCs w:val="26"/>
        </w:rPr>
        <w:t>.</w:t>
      </w:r>
    </w:p>
    <w:p w:rsidR="000A2F92" w:rsidRPr="00C80EFC" w:rsidRDefault="000A2F92" w:rsidP="000A2F92">
      <w:pPr>
        <w:ind w:left="3780"/>
        <w:jc w:val="both"/>
        <w:rPr>
          <w:sz w:val="26"/>
          <w:szCs w:val="26"/>
        </w:rPr>
      </w:pPr>
    </w:p>
    <w:p w:rsidR="00BC3AD4" w:rsidRDefault="00BC3AD4" w:rsidP="000A2F92">
      <w:pPr>
        <w:ind w:left="5580"/>
        <w:jc w:val="center"/>
        <w:rPr>
          <w:b/>
          <w:sz w:val="26"/>
          <w:szCs w:val="26"/>
        </w:rPr>
      </w:pPr>
    </w:p>
    <w:p w:rsidR="00BC3AD4" w:rsidRDefault="00BC3AD4" w:rsidP="000A2F92">
      <w:pPr>
        <w:ind w:left="5580"/>
        <w:jc w:val="center"/>
        <w:rPr>
          <w:b/>
          <w:sz w:val="26"/>
          <w:szCs w:val="26"/>
        </w:rPr>
      </w:pPr>
    </w:p>
    <w:p w:rsidR="000A2F92" w:rsidRPr="00C80EFC" w:rsidRDefault="000A2F92" w:rsidP="000A2F92">
      <w:pPr>
        <w:ind w:left="5580"/>
        <w:jc w:val="center"/>
        <w:rPr>
          <w:b/>
          <w:sz w:val="26"/>
          <w:szCs w:val="26"/>
        </w:rPr>
      </w:pPr>
      <w:r w:rsidRPr="00C80EFC">
        <w:rPr>
          <w:b/>
          <w:sz w:val="26"/>
          <w:szCs w:val="26"/>
        </w:rPr>
        <w:t>Dr. Láng Zsolt</w:t>
      </w:r>
    </w:p>
    <w:p w:rsidR="00757F8B" w:rsidRPr="00B346E4" w:rsidRDefault="000A2F92" w:rsidP="00B346E4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>P</w:t>
      </w:r>
      <w:r w:rsidRPr="00C80EFC">
        <w:rPr>
          <w:sz w:val="26"/>
          <w:szCs w:val="26"/>
        </w:rPr>
        <w:t>olgármester</w:t>
      </w:r>
    </w:p>
    <w:p w:rsidR="00757F8B" w:rsidRDefault="00757F8B" w:rsidP="00757F8B">
      <w:pPr>
        <w:pStyle w:val="Default"/>
        <w:rPr>
          <w:sz w:val="26"/>
          <w:szCs w:val="26"/>
        </w:rPr>
      </w:pPr>
    </w:p>
    <w:p w:rsidR="00757F8B" w:rsidRDefault="00757F8B" w:rsidP="00757F8B">
      <w:pPr>
        <w:jc w:val="center"/>
        <w:rPr>
          <w:b/>
          <w:sz w:val="26"/>
          <w:szCs w:val="26"/>
        </w:rPr>
      </w:pPr>
    </w:p>
    <w:p w:rsidR="00757F8B" w:rsidRDefault="00757F8B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3419E" w:rsidRPr="00FA38D2" w:rsidRDefault="0063419E" w:rsidP="00B346E4">
      <w:pPr>
        <w:pStyle w:val="Listaszerbekezds"/>
        <w:jc w:val="right"/>
        <w:rPr>
          <w:i/>
          <w:sz w:val="26"/>
          <w:szCs w:val="26"/>
        </w:rPr>
      </w:pPr>
      <w:proofErr w:type="gramStart"/>
      <w:r w:rsidRPr="00FA38D2">
        <w:rPr>
          <w:i/>
          <w:sz w:val="26"/>
          <w:szCs w:val="26"/>
        </w:rPr>
        <w:t>határozat</w:t>
      </w:r>
      <w:proofErr w:type="gramEnd"/>
      <w:r w:rsidRPr="00FA38D2">
        <w:rPr>
          <w:i/>
          <w:sz w:val="26"/>
          <w:szCs w:val="26"/>
        </w:rPr>
        <w:t xml:space="preserve"> melléklete</w:t>
      </w:r>
    </w:p>
    <w:p w:rsidR="00EB234F" w:rsidRDefault="00EB234F" w:rsidP="00A921AC">
      <w:pPr>
        <w:pStyle w:val="Default"/>
        <w:rPr>
          <w:sz w:val="26"/>
          <w:szCs w:val="26"/>
        </w:rPr>
      </w:pPr>
    </w:p>
    <w:p w:rsidR="002D4ACA" w:rsidRDefault="002D4ACA" w:rsidP="00EB234F">
      <w:pPr>
        <w:jc w:val="center"/>
        <w:rPr>
          <w:b/>
          <w:sz w:val="26"/>
          <w:szCs w:val="26"/>
        </w:rPr>
      </w:pPr>
    </w:p>
    <w:p w:rsidR="00EB234F" w:rsidRPr="00C80EFC" w:rsidRDefault="00EB234F" w:rsidP="00EB234F">
      <w:pPr>
        <w:jc w:val="center"/>
        <w:rPr>
          <w:b/>
          <w:sz w:val="26"/>
          <w:szCs w:val="26"/>
        </w:rPr>
      </w:pPr>
      <w:r w:rsidRPr="00C80EFC">
        <w:rPr>
          <w:b/>
          <w:sz w:val="26"/>
          <w:szCs w:val="26"/>
        </w:rPr>
        <w:t>Tulajdonosi hozzájáruló nyilatkozat</w:t>
      </w:r>
    </w:p>
    <w:p w:rsidR="00EB234F" w:rsidRPr="002D4ACA" w:rsidRDefault="0063419E" w:rsidP="00BC20EA">
      <w:pPr>
        <w:numPr>
          <w:ilvl w:val="0"/>
          <w:numId w:val="4"/>
        </w:numPr>
        <w:spacing w:before="360"/>
        <w:ind w:left="714" w:hanging="357"/>
        <w:jc w:val="both"/>
        <w:rPr>
          <w:sz w:val="26"/>
          <w:szCs w:val="26"/>
        </w:rPr>
      </w:pPr>
      <w:r w:rsidRPr="002D4ACA">
        <w:rPr>
          <w:sz w:val="26"/>
          <w:szCs w:val="26"/>
        </w:rPr>
        <w:t xml:space="preserve">Budapest Főváros II. Kerületi Önkormányzat (1024 Budapest, Mechwart liget 1. ÁHTI azonosító: 745213, adószám: 15735650-2-41) – képviseletében Dr. Láng Zsolt Polgármester </w:t>
      </w:r>
      <w:r w:rsidR="00EB234F" w:rsidRPr="002D4ACA">
        <w:rPr>
          <w:sz w:val="26"/>
          <w:szCs w:val="26"/>
        </w:rPr>
        <w:t>kijelenti, hogy 1/</w:t>
      </w:r>
      <w:proofErr w:type="spellStart"/>
      <w:r w:rsidR="00EB234F" w:rsidRPr="002D4ACA">
        <w:rPr>
          <w:sz w:val="26"/>
          <w:szCs w:val="26"/>
        </w:rPr>
        <w:t>1</w:t>
      </w:r>
      <w:proofErr w:type="spellEnd"/>
      <w:r w:rsidR="00EB234F" w:rsidRPr="002D4ACA">
        <w:rPr>
          <w:sz w:val="26"/>
          <w:szCs w:val="26"/>
        </w:rPr>
        <w:t xml:space="preserve"> arányban kizárólagos tulajdonosa a</w:t>
      </w:r>
      <w:r w:rsidR="002D4ACA" w:rsidRPr="002D4ACA">
        <w:rPr>
          <w:sz w:val="26"/>
          <w:szCs w:val="26"/>
        </w:rPr>
        <w:t xml:space="preserve"> Budapest II. kerület 51721</w:t>
      </w:r>
      <w:r w:rsidR="002C2D89">
        <w:rPr>
          <w:sz w:val="26"/>
          <w:szCs w:val="26"/>
        </w:rPr>
        <w:t xml:space="preserve"> </w:t>
      </w:r>
      <w:proofErr w:type="spellStart"/>
      <w:r w:rsidR="002D4ACA">
        <w:rPr>
          <w:sz w:val="26"/>
          <w:szCs w:val="26"/>
        </w:rPr>
        <w:t>h</w:t>
      </w:r>
      <w:r w:rsidR="00EB234F" w:rsidRPr="002D4ACA">
        <w:rPr>
          <w:sz w:val="26"/>
          <w:szCs w:val="26"/>
        </w:rPr>
        <w:t>rsz</w:t>
      </w:r>
      <w:r w:rsidR="002D4ACA">
        <w:rPr>
          <w:sz w:val="26"/>
          <w:szCs w:val="26"/>
        </w:rPr>
        <w:t>-ú</w:t>
      </w:r>
      <w:proofErr w:type="spellEnd"/>
      <w:r w:rsidR="00EB234F" w:rsidRPr="002D4ACA">
        <w:rPr>
          <w:sz w:val="26"/>
          <w:szCs w:val="26"/>
        </w:rPr>
        <w:t>,</w:t>
      </w:r>
      <w:r w:rsidR="002C2D89">
        <w:rPr>
          <w:sz w:val="26"/>
          <w:szCs w:val="26"/>
        </w:rPr>
        <w:t xml:space="preserve"> természetben a 1029 Budapest, Máriaremetei út 224. </w:t>
      </w:r>
      <w:proofErr w:type="spellStart"/>
      <w:r w:rsidR="002C2D89">
        <w:rPr>
          <w:sz w:val="26"/>
          <w:szCs w:val="26"/>
        </w:rPr>
        <w:t>sz</w:t>
      </w:r>
      <w:proofErr w:type="spellEnd"/>
      <w:r w:rsidR="002C2D89">
        <w:rPr>
          <w:sz w:val="26"/>
          <w:szCs w:val="26"/>
        </w:rPr>
        <w:t xml:space="preserve"> alatt található</w:t>
      </w:r>
      <w:r w:rsidR="00DA15D5">
        <w:rPr>
          <w:sz w:val="26"/>
          <w:szCs w:val="26"/>
        </w:rPr>
        <w:t xml:space="preserve"> sportcélú ingatlann</w:t>
      </w:r>
      <w:r w:rsidR="002C2D89">
        <w:rPr>
          <w:sz w:val="26"/>
          <w:szCs w:val="26"/>
        </w:rPr>
        <w:t>a</w:t>
      </w:r>
      <w:r w:rsidRPr="002D4ACA">
        <w:rPr>
          <w:sz w:val="26"/>
          <w:szCs w:val="26"/>
        </w:rPr>
        <w:t>k</w:t>
      </w:r>
      <w:r w:rsidR="00EB234F" w:rsidRPr="002D4ACA">
        <w:rPr>
          <w:sz w:val="26"/>
          <w:szCs w:val="26"/>
        </w:rPr>
        <w:t>.</w:t>
      </w:r>
      <w:r w:rsidRPr="002D4ACA">
        <w:rPr>
          <w:sz w:val="26"/>
          <w:szCs w:val="26"/>
        </w:rPr>
        <w:t xml:space="preserve"> </w:t>
      </w:r>
    </w:p>
    <w:p w:rsidR="00EB234F" w:rsidRPr="00C80EFC" w:rsidRDefault="00EB234F" w:rsidP="0063419E">
      <w:pPr>
        <w:numPr>
          <w:ilvl w:val="0"/>
          <w:numId w:val="4"/>
        </w:numPr>
        <w:spacing w:before="240"/>
        <w:ind w:left="714" w:hanging="357"/>
        <w:jc w:val="both"/>
        <w:rPr>
          <w:sz w:val="26"/>
          <w:szCs w:val="26"/>
        </w:rPr>
      </w:pPr>
      <w:r w:rsidRPr="00C80EFC">
        <w:rPr>
          <w:sz w:val="26"/>
          <w:szCs w:val="26"/>
        </w:rPr>
        <w:t xml:space="preserve">Az ingatlan tulajdonosa hozzájárul ahhoz, hogy a </w:t>
      </w:r>
      <w:r w:rsidRPr="00BC20EA">
        <w:rPr>
          <w:sz w:val="26"/>
          <w:szCs w:val="26"/>
        </w:rPr>
        <w:t>II. Kerületi Sport és Szabadidősport Nonprofit K</w:t>
      </w:r>
      <w:r w:rsidR="00BC20EA">
        <w:rPr>
          <w:sz w:val="26"/>
          <w:szCs w:val="26"/>
        </w:rPr>
        <w:t>ft.</w:t>
      </w:r>
      <w:r w:rsidRPr="00C80EFC">
        <w:rPr>
          <w:sz w:val="26"/>
          <w:szCs w:val="26"/>
        </w:rPr>
        <w:t xml:space="preserve"> </w:t>
      </w:r>
      <w:r w:rsidR="00757F8B" w:rsidRPr="00BC3AD4">
        <w:rPr>
          <w:sz w:val="26"/>
          <w:szCs w:val="26"/>
        </w:rPr>
        <w:t>(1024 Budapest, Mechwart liget 1</w:t>
      </w:r>
      <w:proofErr w:type="gramStart"/>
      <w:r w:rsidR="00757F8B" w:rsidRPr="00BC3AD4">
        <w:rPr>
          <w:sz w:val="26"/>
          <w:szCs w:val="26"/>
        </w:rPr>
        <w:t>.;</w:t>
      </w:r>
      <w:proofErr w:type="gramEnd"/>
      <w:r w:rsidR="00757F8B" w:rsidRPr="00BC3AD4">
        <w:rPr>
          <w:sz w:val="26"/>
          <w:szCs w:val="26"/>
        </w:rPr>
        <w:t xml:space="preserve"> adószám: 25149724-2-41</w:t>
      </w:r>
      <w:r w:rsidR="00757F8B">
        <w:rPr>
          <w:sz w:val="26"/>
          <w:szCs w:val="26"/>
        </w:rPr>
        <w:t>; képviselő: Becsey Péter</w:t>
      </w:r>
      <w:r w:rsidR="00757F8B" w:rsidRPr="00BC3AD4">
        <w:rPr>
          <w:sz w:val="26"/>
          <w:szCs w:val="26"/>
        </w:rPr>
        <w:t>)</w:t>
      </w:r>
      <w:r w:rsidR="00757F8B">
        <w:rPr>
          <w:sz w:val="26"/>
          <w:szCs w:val="26"/>
        </w:rPr>
        <w:t xml:space="preserve"> </w:t>
      </w:r>
      <w:r w:rsidRPr="00C80EFC">
        <w:rPr>
          <w:sz w:val="26"/>
          <w:szCs w:val="26"/>
        </w:rPr>
        <w:t>a Magyar Vízilabda Szövetség felé benyújtott</w:t>
      </w:r>
      <w:r w:rsidR="006B30A2">
        <w:rPr>
          <w:sz w:val="26"/>
          <w:szCs w:val="26"/>
        </w:rPr>
        <w:t xml:space="preserve"> és 2017 májusában módosított</w:t>
      </w:r>
      <w:r w:rsidRPr="00C80EFC">
        <w:rPr>
          <w:sz w:val="26"/>
          <w:szCs w:val="26"/>
        </w:rPr>
        <w:t xml:space="preserve"> sportfejlesztési programjában részletezett beruházást </w:t>
      </w:r>
      <w:r w:rsidR="001C12E6">
        <w:rPr>
          <w:sz w:val="26"/>
          <w:szCs w:val="26"/>
        </w:rPr>
        <w:t>–</w:t>
      </w:r>
      <w:r w:rsidRPr="00C80EFC">
        <w:rPr>
          <w:sz w:val="26"/>
          <w:szCs w:val="26"/>
        </w:rPr>
        <w:t xml:space="preserve"> a látvány-csapatsportok támogatásának adókedvezménye keretében </w:t>
      </w:r>
      <w:r w:rsidR="001C12E6">
        <w:rPr>
          <w:sz w:val="26"/>
          <w:szCs w:val="26"/>
        </w:rPr>
        <w:t>–</w:t>
      </w:r>
      <w:r w:rsidRPr="00C80EFC">
        <w:rPr>
          <w:sz w:val="26"/>
          <w:szCs w:val="26"/>
        </w:rPr>
        <w:t xml:space="preserve"> nyertes pályázat esetén</w:t>
      </w:r>
      <w:r w:rsidR="001C12E6">
        <w:rPr>
          <w:sz w:val="26"/>
          <w:szCs w:val="26"/>
        </w:rPr>
        <w:t xml:space="preserve"> </w:t>
      </w:r>
      <w:r w:rsidRPr="00C80EFC">
        <w:rPr>
          <w:sz w:val="26"/>
          <w:szCs w:val="26"/>
        </w:rPr>
        <w:t>a fent megnevezett ingatlanon megvalósítsa.</w:t>
      </w:r>
    </w:p>
    <w:p w:rsidR="00EB234F" w:rsidRPr="00C80EFC" w:rsidRDefault="00EB234F" w:rsidP="0063419E">
      <w:pPr>
        <w:numPr>
          <w:ilvl w:val="0"/>
          <w:numId w:val="4"/>
        </w:numPr>
        <w:spacing w:before="240"/>
        <w:ind w:left="714" w:hanging="357"/>
        <w:jc w:val="both"/>
        <w:rPr>
          <w:sz w:val="26"/>
          <w:szCs w:val="26"/>
        </w:rPr>
      </w:pPr>
      <w:r w:rsidRPr="00C80EFC">
        <w:rPr>
          <w:sz w:val="26"/>
          <w:szCs w:val="26"/>
        </w:rPr>
        <w:t xml:space="preserve">Az ingatlan tulajdonosa kijelenti, hogy visszavonhatatlanul hozzájárul ahhoz, hogy a TAO törvényben meghatározottak szerint ingatlanára 15 év időtartamra a Magyar Állam javára </w:t>
      </w:r>
      <w:r w:rsidRPr="00C80EFC">
        <w:rPr>
          <w:bCs/>
          <w:color w:val="000000"/>
          <w:sz w:val="26"/>
          <w:szCs w:val="26"/>
        </w:rPr>
        <w:t xml:space="preserve">a jóváhagyó határozatban </w:t>
      </w:r>
      <w:r w:rsidRPr="00C80EFC">
        <w:rPr>
          <w:sz w:val="26"/>
          <w:szCs w:val="26"/>
        </w:rPr>
        <w:t>meghatározott támogatás mértékéig az ingatlan-nyilvántartásba jelzálogjog kerüljön bejegyzésre.</w:t>
      </w:r>
    </w:p>
    <w:p w:rsidR="00EB234F" w:rsidRPr="00C80EFC" w:rsidRDefault="00EB234F" w:rsidP="0063419E">
      <w:pPr>
        <w:numPr>
          <w:ilvl w:val="0"/>
          <w:numId w:val="4"/>
        </w:numPr>
        <w:spacing w:before="240"/>
        <w:ind w:left="714" w:hanging="357"/>
        <w:jc w:val="both"/>
        <w:rPr>
          <w:sz w:val="26"/>
          <w:szCs w:val="26"/>
        </w:rPr>
      </w:pPr>
      <w:r w:rsidRPr="00C80EFC">
        <w:rPr>
          <w:sz w:val="26"/>
          <w:szCs w:val="26"/>
        </w:rPr>
        <w:t xml:space="preserve">A jelzálognak az ingatlan-nyilvántartásba történt bejegyzésével kapcsolatos költségek (pl. jelzálogjog bejegyzésre alkalmas okirat elkészíttetése) a </w:t>
      </w:r>
      <w:r w:rsidRPr="00BC20EA">
        <w:rPr>
          <w:sz w:val="26"/>
          <w:szCs w:val="26"/>
        </w:rPr>
        <w:t>II.</w:t>
      </w:r>
      <w:r w:rsidR="007736ED" w:rsidRPr="00BC20EA">
        <w:rPr>
          <w:sz w:val="26"/>
          <w:szCs w:val="26"/>
        </w:rPr>
        <w:t xml:space="preserve"> </w:t>
      </w:r>
      <w:r w:rsidRPr="00BC20EA">
        <w:rPr>
          <w:sz w:val="26"/>
          <w:szCs w:val="26"/>
        </w:rPr>
        <w:t>Kerületi Sport és Szabadidősport Nonprofit K</w:t>
      </w:r>
      <w:r w:rsidR="00BC20EA">
        <w:rPr>
          <w:sz w:val="26"/>
          <w:szCs w:val="26"/>
        </w:rPr>
        <w:t>ft</w:t>
      </w:r>
      <w:r w:rsidRPr="00C80EFC">
        <w:rPr>
          <w:sz w:val="26"/>
          <w:szCs w:val="26"/>
        </w:rPr>
        <w:t>-t terhelik.</w:t>
      </w:r>
    </w:p>
    <w:p w:rsidR="00EB234F" w:rsidRPr="00C80EFC" w:rsidRDefault="00EB234F" w:rsidP="0063419E">
      <w:pPr>
        <w:numPr>
          <w:ilvl w:val="0"/>
          <w:numId w:val="4"/>
        </w:numPr>
        <w:spacing w:before="240"/>
        <w:ind w:left="714" w:hanging="357"/>
        <w:jc w:val="both"/>
        <w:rPr>
          <w:sz w:val="26"/>
          <w:szCs w:val="26"/>
        </w:rPr>
      </w:pPr>
      <w:r w:rsidRPr="00C80EFC">
        <w:rPr>
          <w:sz w:val="26"/>
          <w:szCs w:val="26"/>
        </w:rPr>
        <w:t>A nyilatkozatot tevő kijelenti, hogy nyilatkozattételi képessége nincs korlátozva, az ingatlannal kapcsolatos rendelkezési jogok megilletik.</w:t>
      </w:r>
    </w:p>
    <w:p w:rsidR="00EB234F" w:rsidRDefault="00EB234F" w:rsidP="00A921AC">
      <w:pPr>
        <w:pStyle w:val="Default"/>
        <w:rPr>
          <w:sz w:val="26"/>
          <w:szCs w:val="26"/>
        </w:rPr>
      </w:pPr>
    </w:p>
    <w:p w:rsidR="0063419E" w:rsidRPr="003D7F80" w:rsidRDefault="0063419E" w:rsidP="00A921AC">
      <w:pPr>
        <w:pStyle w:val="Default"/>
        <w:rPr>
          <w:sz w:val="26"/>
          <w:szCs w:val="26"/>
        </w:rPr>
      </w:pPr>
    </w:p>
    <w:p w:rsidR="0063419E" w:rsidRPr="003D7F80" w:rsidRDefault="0063419E" w:rsidP="00A921AC">
      <w:pPr>
        <w:pStyle w:val="Default"/>
        <w:rPr>
          <w:sz w:val="26"/>
          <w:szCs w:val="26"/>
        </w:rPr>
      </w:pPr>
    </w:p>
    <w:p w:rsidR="003D7F80" w:rsidRPr="003D7F80" w:rsidRDefault="003D7F80" w:rsidP="003D7F80">
      <w:pPr>
        <w:jc w:val="both"/>
        <w:rPr>
          <w:sz w:val="26"/>
          <w:szCs w:val="26"/>
        </w:rPr>
      </w:pPr>
      <w:r w:rsidRPr="003D7F80">
        <w:rPr>
          <w:sz w:val="26"/>
          <w:szCs w:val="26"/>
        </w:rPr>
        <w:t>Budapest, 201</w:t>
      </w:r>
      <w:r w:rsidR="002C2D89">
        <w:rPr>
          <w:sz w:val="26"/>
          <w:szCs w:val="26"/>
        </w:rPr>
        <w:t>7</w:t>
      </w:r>
      <w:r w:rsidRPr="003D7F80">
        <w:rPr>
          <w:sz w:val="26"/>
          <w:szCs w:val="26"/>
        </w:rPr>
        <w:t xml:space="preserve">. </w:t>
      </w:r>
      <w:r w:rsidR="006B30A2">
        <w:rPr>
          <w:sz w:val="26"/>
          <w:szCs w:val="26"/>
        </w:rPr>
        <w:t>május 25</w:t>
      </w:r>
      <w:r w:rsidRPr="003D7F80">
        <w:rPr>
          <w:sz w:val="26"/>
          <w:szCs w:val="26"/>
        </w:rPr>
        <w:t>.</w:t>
      </w:r>
    </w:p>
    <w:tbl>
      <w:tblPr>
        <w:tblW w:w="0" w:type="auto"/>
        <w:tblInd w:w="3848" w:type="dxa"/>
        <w:tblLook w:val="01E0" w:firstRow="1" w:lastRow="1" w:firstColumn="1" w:lastColumn="1" w:noHBand="0" w:noVBand="0"/>
      </w:tblPr>
      <w:tblGrid>
        <w:gridCol w:w="4606"/>
      </w:tblGrid>
      <w:tr w:rsidR="003D7F80" w:rsidRPr="003D7F80" w:rsidTr="003D7F80">
        <w:tc>
          <w:tcPr>
            <w:tcW w:w="4606" w:type="dxa"/>
            <w:vAlign w:val="center"/>
          </w:tcPr>
          <w:p w:rsidR="003D7F80" w:rsidRPr="003D7F80" w:rsidRDefault="003D7F80" w:rsidP="00704C2E">
            <w:pPr>
              <w:tabs>
                <w:tab w:val="center" w:pos="2268"/>
                <w:tab w:val="center" w:pos="6804"/>
              </w:tabs>
              <w:jc w:val="center"/>
              <w:rPr>
                <w:sz w:val="26"/>
                <w:szCs w:val="26"/>
              </w:rPr>
            </w:pPr>
          </w:p>
          <w:p w:rsidR="003D7F80" w:rsidRPr="003D7F80" w:rsidRDefault="003D7F80" w:rsidP="00704C2E">
            <w:pPr>
              <w:tabs>
                <w:tab w:val="center" w:pos="2268"/>
                <w:tab w:val="center" w:pos="6804"/>
              </w:tabs>
              <w:jc w:val="center"/>
              <w:rPr>
                <w:sz w:val="26"/>
                <w:szCs w:val="26"/>
              </w:rPr>
            </w:pPr>
          </w:p>
          <w:p w:rsidR="003D7F80" w:rsidRPr="003D7F80" w:rsidRDefault="003D7F80" w:rsidP="00704C2E">
            <w:pPr>
              <w:tabs>
                <w:tab w:val="center" w:pos="2268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D7F80">
              <w:rPr>
                <w:sz w:val="26"/>
                <w:szCs w:val="26"/>
              </w:rPr>
              <w:t>_____________________________</w:t>
            </w:r>
          </w:p>
        </w:tc>
      </w:tr>
      <w:tr w:rsidR="003D7F80" w:rsidRPr="003D7F80" w:rsidTr="003D7F80">
        <w:tc>
          <w:tcPr>
            <w:tcW w:w="4606" w:type="dxa"/>
            <w:vAlign w:val="center"/>
          </w:tcPr>
          <w:p w:rsidR="003D7F80" w:rsidRPr="003D7F80" w:rsidRDefault="003D7F80" w:rsidP="00704C2E">
            <w:pPr>
              <w:tabs>
                <w:tab w:val="center" w:pos="2268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 w:rsidRPr="003D7F80">
              <w:rPr>
                <w:b/>
                <w:sz w:val="26"/>
                <w:szCs w:val="26"/>
              </w:rPr>
              <w:t>Dr. Láng Zsolt</w:t>
            </w:r>
          </w:p>
          <w:p w:rsidR="003D7F80" w:rsidRPr="003D7F80" w:rsidRDefault="003D7F80" w:rsidP="00DA15D5">
            <w:pPr>
              <w:tabs>
                <w:tab w:val="center" w:pos="2268"/>
                <w:tab w:val="center" w:pos="6804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  <w:r w:rsidRPr="003D7F80">
              <w:rPr>
                <w:b/>
                <w:sz w:val="26"/>
                <w:szCs w:val="26"/>
              </w:rPr>
              <w:t>olgármester</w:t>
            </w:r>
            <w:r>
              <w:rPr>
                <w:b/>
                <w:sz w:val="26"/>
                <w:szCs w:val="26"/>
              </w:rPr>
              <w:br/>
            </w:r>
            <w:r w:rsidRPr="003D7F80">
              <w:rPr>
                <w:b/>
                <w:sz w:val="26"/>
                <w:szCs w:val="26"/>
              </w:rPr>
              <w:t xml:space="preserve">Budapest Főváros </w:t>
            </w:r>
            <w:r>
              <w:rPr>
                <w:b/>
                <w:sz w:val="26"/>
                <w:szCs w:val="26"/>
              </w:rPr>
              <w:br/>
            </w:r>
            <w:r w:rsidRPr="003D7F80">
              <w:rPr>
                <w:b/>
                <w:sz w:val="26"/>
                <w:szCs w:val="26"/>
              </w:rPr>
              <w:t>II. Kerületi Önkormányzat</w:t>
            </w:r>
          </w:p>
        </w:tc>
      </w:tr>
    </w:tbl>
    <w:p w:rsidR="0063419E" w:rsidRPr="003D7F80" w:rsidRDefault="0063419E" w:rsidP="00C86C53">
      <w:pPr>
        <w:pStyle w:val="Default"/>
        <w:rPr>
          <w:sz w:val="26"/>
          <w:szCs w:val="26"/>
        </w:rPr>
      </w:pPr>
    </w:p>
    <w:sectPr w:rsidR="0063419E" w:rsidRPr="003D7F80" w:rsidSect="001D33F4">
      <w:footerReference w:type="default" r:id="rId7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C5" w:rsidRDefault="000C47C5" w:rsidP="000C47C5">
      <w:r>
        <w:separator/>
      </w:r>
    </w:p>
  </w:endnote>
  <w:endnote w:type="continuationSeparator" w:id="0">
    <w:p w:rsidR="000C47C5" w:rsidRDefault="000C47C5" w:rsidP="000C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675394"/>
      <w:docPartObj>
        <w:docPartGallery w:val="Page Numbers (Bottom of Page)"/>
        <w:docPartUnique/>
      </w:docPartObj>
    </w:sdtPr>
    <w:sdtEndPr/>
    <w:sdtContent>
      <w:p w:rsidR="000C47C5" w:rsidRDefault="000C47C5" w:rsidP="000C47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ED">
          <w:rPr>
            <w:noProof/>
          </w:rPr>
          <w:t>5</w:t>
        </w:r>
        <w:r>
          <w:fldChar w:fldCharType="end"/>
        </w:r>
      </w:p>
    </w:sdtContent>
  </w:sdt>
  <w:p w:rsidR="000C47C5" w:rsidRDefault="000C47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C5" w:rsidRDefault="000C47C5" w:rsidP="000C47C5">
      <w:r>
        <w:separator/>
      </w:r>
    </w:p>
  </w:footnote>
  <w:footnote w:type="continuationSeparator" w:id="0">
    <w:p w:rsidR="000C47C5" w:rsidRDefault="000C47C5" w:rsidP="000C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4009"/>
    <w:multiLevelType w:val="hybridMultilevel"/>
    <w:tmpl w:val="DA06A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B0B"/>
    <w:multiLevelType w:val="hybridMultilevel"/>
    <w:tmpl w:val="B9D82E30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37753"/>
    <w:multiLevelType w:val="hybridMultilevel"/>
    <w:tmpl w:val="D45C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0081"/>
    <w:multiLevelType w:val="hybridMultilevel"/>
    <w:tmpl w:val="ECFAC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06CC6"/>
    <w:multiLevelType w:val="hybridMultilevel"/>
    <w:tmpl w:val="CD62D3C2"/>
    <w:lvl w:ilvl="0" w:tplc="4B1E5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D41565"/>
    <w:multiLevelType w:val="hybridMultilevel"/>
    <w:tmpl w:val="03E6F7DC"/>
    <w:lvl w:ilvl="0" w:tplc="CAF6B468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930"/>
    <w:multiLevelType w:val="hybridMultilevel"/>
    <w:tmpl w:val="BA40B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F6C34"/>
    <w:multiLevelType w:val="hybridMultilevel"/>
    <w:tmpl w:val="C8863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40E3"/>
    <w:multiLevelType w:val="hybridMultilevel"/>
    <w:tmpl w:val="F442192C"/>
    <w:lvl w:ilvl="0" w:tplc="58E6F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142A"/>
    <w:multiLevelType w:val="hybridMultilevel"/>
    <w:tmpl w:val="643CE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61781"/>
    <w:multiLevelType w:val="hybridMultilevel"/>
    <w:tmpl w:val="EDF2FC30"/>
    <w:lvl w:ilvl="0" w:tplc="BD529C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C760C"/>
    <w:multiLevelType w:val="hybridMultilevel"/>
    <w:tmpl w:val="96605308"/>
    <w:lvl w:ilvl="0" w:tplc="06AC5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70178"/>
    <w:multiLevelType w:val="hybridMultilevel"/>
    <w:tmpl w:val="A6E05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B"/>
    <w:rsid w:val="0001781E"/>
    <w:rsid w:val="0003262E"/>
    <w:rsid w:val="00042F02"/>
    <w:rsid w:val="00045641"/>
    <w:rsid w:val="000A2F92"/>
    <w:rsid w:val="000C47C5"/>
    <w:rsid w:val="00101896"/>
    <w:rsid w:val="00104D73"/>
    <w:rsid w:val="00163D5C"/>
    <w:rsid w:val="001837C0"/>
    <w:rsid w:val="001C12E6"/>
    <w:rsid w:val="001C3D24"/>
    <w:rsid w:val="001D33F4"/>
    <w:rsid w:val="001E0899"/>
    <w:rsid w:val="002153F8"/>
    <w:rsid w:val="002716D9"/>
    <w:rsid w:val="002C2D89"/>
    <w:rsid w:val="002D4ACA"/>
    <w:rsid w:val="0033722A"/>
    <w:rsid w:val="00367897"/>
    <w:rsid w:val="003D7F80"/>
    <w:rsid w:val="0043622B"/>
    <w:rsid w:val="00446476"/>
    <w:rsid w:val="00455D71"/>
    <w:rsid w:val="00457615"/>
    <w:rsid w:val="004779BF"/>
    <w:rsid w:val="00485CA2"/>
    <w:rsid w:val="004A22AA"/>
    <w:rsid w:val="004D172F"/>
    <w:rsid w:val="00546662"/>
    <w:rsid w:val="00565D34"/>
    <w:rsid w:val="005913B1"/>
    <w:rsid w:val="005C30A5"/>
    <w:rsid w:val="005D276A"/>
    <w:rsid w:val="0063419E"/>
    <w:rsid w:val="0064052F"/>
    <w:rsid w:val="006673BD"/>
    <w:rsid w:val="006807A1"/>
    <w:rsid w:val="006B30A2"/>
    <w:rsid w:val="006B3B12"/>
    <w:rsid w:val="00757F8B"/>
    <w:rsid w:val="007736ED"/>
    <w:rsid w:val="007E246C"/>
    <w:rsid w:val="007E3466"/>
    <w:rsid w:val="00836353"/>
    <w:rsid w:val="00854A80"/>
    <w:rsid w:val="008A4193"/>
    <w:rsid w:val="008B3E4A"/>
    <w:rsid w:val="008F6D3B"/>
    <w:rsid w:val="00910EAE"/>
    <w:rsid w:val="0092394F"/>
    <w:rsid w:val="00936865"/>
    <w:rsid w:val="009A1042"/>
    <w:rsid w:val="009E161E"/>
    <w:rsid w:val="00A434EB"/>
    <w:rsid w:val="00A532AF"/>
    <w:rsid w:val="00A84584"/>
    <w:rsid w:val="00A921AC"/>
    <w:rsid w:val="00A9754B"/>
    <w:rsid w:val="00AC437A"/>
    <w:rsid w:val="00AE0EBB"/>
    <w:rsid w:val="00AE2FCB"/>
    <w:rsid w:val="00AF6629"/>
    <w:rsid w:val="00B346E4"/>
    <w:rsid w:val="00B80972"/>
    <w:rsid w:val="00B80BCA"/>
    <w:rsid w:val="00B91B71"/>
    <w:rsid w:val="00BC20EA"/>
    <w:rsid w:val="00BC3AD4"/>
    <w:rsid w:val="00BD6B6B"/>
    <w:rsid w:val="00C21E9B"/>
    <w:rsid w:val="00C307F0"/>
    <w:rsid w:val="00C31C37"/>
    <w:rsid w:val="00C62942"/>
    <w:rsid w:val="00C6565A"/>
    <w:rsid w:val="00C76CE3"/>
    <w:rsid w:val="00C80EFC"/>
    <w:rsid w:val="00C86C53"/>
    <w:rsid w:val="00C93197"/>
    <w:rsid w:val="00CC663C"/>
    <w:rsid w:val="00CD16D9"/>
    <w:rsid w:val="00CF6304"/>
    <w:rsid w:val="00D02DBD"/>
    <w:rsid w:val="00D70327"/>
    <w:rsid w:val="00DA1509"/>
    <w:rsid w:val="00DA15D5"/>
    <w:rsid w:val="00E146F4"/>
    <w:rsid w:val="00E16CBD"/>
    <w:rsid w:val="00E16DED"/>
    <w:rsid w:val="00EB234F"/>
    <w:rsid w:val="00EB46D6"/>
    <w:rsid w:val="00F244E1"/>
    <w:rsid w:val="00F42BF2"/>
    <w:rsid w:val="00F51B25"/>
    <w:rsid w:val="00F8176D"/>
    <w:rsid w:val="00F96F66"/>
    <w:rsid w:val="00FA38D2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6542-57A1-47D9-A2E5-4034685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921AC"/>
    <w:pPr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2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921AC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A921AC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A921A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A921AC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A921A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A921AC"/>
    <w:pPr>
      <w:spacing w:after="120"/>
      <w:ind w:left="283"/>
    </w:pPr>
    <w:rPr>
      <w:rFonts w:ascii="Arial" w:hAnsi="Arial"/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A921AC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A921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A921AC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A92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A921AC"/>
    <w:pPr>
      <w:spacing w:before="100" w:beforeAutospacing="1" w:after="100" w:afterAutospacing="1"/>
    </w:pPr>
  </w:style>
  <w:style w:type="paragraph" w:customStyle="1" w:styleId="Default">
    <w:name w:val="Default"/>
    <w:rsid w:val="00A9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Nincstrkz1">
    <w:name w:val="Nincs térköz1"/>
    <w:rsid w:val="00A921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aszerbekezds1">
    <w:name w:val="Listaszerű bekezdés1"/>
    <w:basedOn w:val="Norml"/>
    <w:rsid w:val="00A921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">
    <w:name w:val="Char"/>
    <w:basedOn w:val="Norml"/>
    <w:rsid w:val="00A434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2B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C80EFC"/>
    <w:pPr>
      <w:ind w:firstLine="180"/>
      <w:jc w:val="both"/>
    </w:pPr>
  </w:style>
  <w:style w:type="paragraph" w:customStyle="1" w:styleId="Char0">
    <w:name w:val="Char"/>
    <w:basedOn w:val="Norml"/>
    <w:rsid w:val="00854A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246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246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6294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C47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47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47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47C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1304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Szentirmai Zöld Máté</dc:creator>
  <cp:keywords/>
  <dc:description/>
  <cp:lastModifiedBy>Szentirmai Zöld Máté</cp:lastModifiedBy>
  <cp:revision>9</cp:revision>
  <cp:lastPrinted>2017-05-15T14:40:00Z</cp:lastPrinted>
  <dcterms:created xsi:type="dcterms:W3CDTF">2017-05-15T08:54:00Z</dcterms:created>
  <dcterms:modified xsi:type="dcterms:W3CDTF">2017-05-23T12:45:00Z</dcterms:modified>
</cp:coreProperties>
</file>