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44" w:rsidRDefault="008C663C" w:rsidP="008C663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napirendi pont</w:t>
      </w:r>
    </w:p>
    <w:p w:rsidR="008C663C" w:rsidRDefault="008C663C" w:rsidP="008C663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663C" w:rsidRDefault="008C663C" w:rsidP="008C663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663C" w:rsidRDefault="008C663C" w:rsidP="008C663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663C" w:rsidRDefault="008C663C" w:rsidP="008C663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663C" w:rsidRDefault="008C663C" w:rsidP="008C66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8C663C" w:rsidRDefault="008C663C" w:rsidP="008C66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Képviselő-testület 2017. június 27-i rendes ülésére</w:t>
      </w:r>
    </w:p>
    <w:p w:rsidR="008C663C" w:rsidRDefault="008C663C" w:rsidP="008C66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63C" w:rsidRDefault="008C663C" w:rsidP="008C66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>Képviselő-testületi határozat visszavonása</w:t>
      </w:r>
    </w:p>
    <w:p w:rsid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Készítette: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Murai Renáta, Jegyzői Titkárságvezető</w:t>
      </w:r>
    </w:p>
    <w:p w:rsid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663C" w:rsidRP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Egyeztetve: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Dankó Virág, Alpolgármester</w:t>
      </w:r>
    </w:p>
    <w:p w:rsid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663C" w:rsidRP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Látta: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Szalai Tibor, Jegyző</w:t>
      </w:r>
    </w:p>
    <w:p w:rsid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663C" w:rsidRDefault="008C663C" w:rsidP="008C663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napirend tárgyalása nem igényel zárt ülést.</w:t>
      </w:r>
    </w:p>
    <w:p w:rsidR="008C663C" w:rsidRDefault="008C663C" w:rsidP="008C663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C663C" w:rsidRDefault="008C663C" w:rsidP="008C663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C663C" w:rsidRDefault="008C663C" w:rsidP="008C663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C663C" w:rsidRDefault="008C663C" w:rsidP="008C663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96BD2" w:rsidRDefault="00196BD2" w:rsidP="008C66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63C" w:rsidRDefault="008C663C" w:rsidP="008C66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8C663C" w:rsidRDefault="008C663C" w:rsidP="008C66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63C" w:rsidRDefault="008C663C" w:rsidP="008C66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146/2002. (IV. 25.) határozatában a Képviselő-testület úgy döntött, hogy a Margit körút – Fény utca közötti sétány kiépítéséhez megadja a tulajdonosi hozzájárulást és egyben a </w:t>
      </w:r>
      <w:r w:rsidR="006E7835">
        <w:rPr>
          <w:rFonts w:ascii="Times New Roman" w:hAnsi="Times New Roman" w:cs="Times New Roman"/>
          <w:sz w:val="24"/>
          <w:szCs w:val="24"/>
        </w:rPr>
        <w:t xml:space="preserve">13204/6 helyrajzi számú </w:t>
      </w:r>
      <w:r>
        <w:rPr>
          <w:rFonts w:ascii="Times New Roman" w:hAnsi="Times New Roman" w:cs="Times New Roman"/>
          <w:sz w:val="24"/>
          <w:szCs w:val="24"/>
        </w:rPr>
        <w:t>sétánnyal való rendelkezési jogot átadja a BER-ÚT Kht-nak, amely cég jogutódja a</w:t>
      </w:r>
      <w:r w:rsidR="005857A1" w:rsidRPr="005857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857A1" w:rsidRPr="005857A1">
        <w:rPr>
          <w:rFonts w:ascii="Times New Roman" w:hAnsi="Times New Roman" w:cs="Times New Roman"/>
          <w:sz w:val="24"/>
          <w:szCs w:val="24"/>
        </w:rPr>
        <w:t>Budai Polgár Kiadó, Tájékoztató és Kulturális Közhasznú Nonprofit Korlátolt Felelősségű Társaság</w:t>
      </w:r>
      <w:r w:rsidR="005857A1">
        <w:rPr>
          <w:rFonts w:ascii="Times New Roman" w:hAnsi="Times New Roman" w:cs="Times New Roman"/>
          <w:sz w:val="24"/>
          <w:szCs w:val="24"/>
        </w:rPr>
        <w:t xml:space="preserve"> (a továbbiakban: Budai Polgár </w:t>
      </w:r>
      <w:r w:rsidR="005820D6">
        <w:rPr>
          <w:rFonts w:ascii="Times New Roman" w:hAnsi="Times New Roman" w:cs="Times New Roman"/>
          <w:sz w:val="24"/>
          <w:szCs w:val="24"/>
        </w:rPr>
        <w:t xml:space="preserve">Nonprofit </w:t>
      </w:r>
      <w:r w:rsidR="005857A1">
        <w:rPr>
          <w:rFonts w:ascii="Times New Roman" w:hAnsi="Times New Roman" w:cs="Times New Roman"/>
          <w:sz w:val="24"/>
          <w:szCs w:val="24"/>
        </w:rPr>
        <w:t>Kft.)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663C" w:rsidRDefault="005857A1" w:rsidP="008C66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Budai Polgár </w:t>
      </w:r>
      <w:r w:rsidR="00A0456E">
        <w:rPr>
          <w:rFonts w:ascii="Times New Roman" w:hAnsi="Times New Roman" w:cs="Times New Roman"/>
          <w:sz w:val="24"/>
          <w:szCs w:val="24"/>
        </w:rPr>
        <w:t xml:space="preserve">Nonprofit </w:t>
      </w:r>
      <w:r>
        <w:rPr>
          <w:rFonts w:ascii="Times New Roman" w:hAnsi="Times New Roman" w:cs="Times New Roman"/>
          <w:sz w:val="24"/>
          <w:szCs w:val="24"/>
        </w:rPr>
        <w:t xml:space="preserve">Kft. – illetve jogelődje – szerződést kötött a MAMMUT </w:t>
      </w:r>
      <w:r w:rsidR="006E7835">
        <w:rPr>
          <w:rFonts w:ascii="Times New Roman" w:hAnsi="Times New Roman" w:cs="Times New Roman"/>
          <w:sz w:val="24"/>
          <w:szCs w:val="24"/>
        </w:rPr>
        <w:t xml:space="preserve">Zrt-vel a sétány </w:t>
      </w:r>
      <w:r>
        <w:rPr>
          <w:rFonts w:ascii="Times New Roman" w:hAnsi="Times New Roman" w:cs="Times New Roman"/>
          <w:sz w:val="24"/>
          <w:szCs w:val="24"/>
        </w:rPr>
        <w:t xml:space="preserve">bérbeadására vonatkozóan. Arra tekintettel, hogy a terület része a Millenáris Széllkapu Park- Közpark, közösségi tér és installáció létesítmény kiemelt kormányzati beruházásnak, a szerződés felmondására kerül sor a Budai Polgár </w:t>
      </w:r>
      <w:r w:rsidR="009A06F7">
        <w:rPr>
          <w:rFonts w:ascii="Times New Roman" w:hAnsi="Times New Roman" w:cs="Times New Roman"/>
          <w:sz w:val="24"/>
          <w:szCs w:val="24"/>
        </w:rPr>
        <w:t xml:space="preserve">Nonprofit </w:t>
      </w:r>
      <w:r>
        <w:rPr>
          <w:rFonts w:ascii="Times New Roman" w:hAnsi="Times New Roman" w:cs="Times New Roman"/>
          <w:sz w:val="24"/>
          <w:szCs w:val="24"/>
        </w:rPr>
        <w:t>Kft. részéről.</w:t>
      </w:r>
    </w:p>
    <w:p w:rsidR="008C663C" w:rsidRDefault="005857A1" w:rsidP="008C66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Figyelemmel arra, hogy </w:t>
      </w:r>
      <w:r w:rsidR="006E7835">
        <w:rPr>
          <w:rFonts w:ascii="Times New Roman" w:hAnsi="Times New Roman" w:cs="Times New Roman"/>
          <w:sz w:val="24"/>
          <w:szCs w:val="24"/>
        </w:rPr>
        <w:t xml:space="preserve">a beruházás során a sétányra vonatkozó </w:t>
      </w:r>
      <w:r w:rsidR="002124A0">
        <w:rPr>
          <w:rFonts w:ascii="Times New Roman" w:hAnsi="Times New Roman" w:cs="Times New Roman"/>
          <w:sz w:val="24"/>
          <w:szCs w:val="24"/>
        </w:rPr>
        <w:t xml:space="preserve">tulajdonosi és </w:t>
      </w:r>
      <w:r w:rsidR="006E7835">
        <w:rPr>
          <w:rFonts w:ascii="Times New Roman" w:hAnsi="Times New Roman" w:cs="Times New Roman"/>
          <w:sz w:val="24"/>
          <w:szCs w:val="24"/>
        </w:rPr>
        <w:t xml:space="preserve">közterület-használati hozzájárulások kiadására a Budai Polgár </w:t>
      </w:r>
      <w:r w:rsidR="00573EF1">
        <w:rPr>
          <w:rFonts w:ascii="Times New Roman" w:hAnsi="Times New Roman" w:cs="Times New Roman"/>
          <w:sz w:val="24"/>
          <w:szCs w:val="24"/>
        </w:rPr>
        <w:t xml:space="preserve">Nonprofit </w:t>
      </w:r>
      <w:bookmarkStart w:id="0" w:name="_GoBack"/>
      <w:bookmarkEnd w:id="0"/>
      <w:r w:rsidR="006E7835">
        <w:rPr>
          <w:rFonts w:ascii="Times New Roman" w:hAnsi="Times New Roman" w:cs="Times New Roman"/>
          <w:sz w:val="24"/>
          <w:szCs w:val="24"/>
        </w:rPr>
        <w:t xml:space="preserve">Kft. nem jogosult, indokolt </w:t>
      </w:r>
      <w:r w:rsidR="008C663C">
        <w:rPr>
          <w:rFonts w:ascii="Times New Roman" w:hAnsi="Times New Roman" w:cs="Times New Roman"/>
          <w:sz w:val="24"/>
          <w:szCs w:val="24"/>
        </w:rPr>
        <w:t>a korábbi képviselő-testületi döntés visszavonása, amely</w:t>
      </w:r>
      <w:r w:rsidR="009A06F7">
        <w:rPr>
          <w:rFonts w:ascii="Times New Roman" w:hAnsi="Times New Roman" w:cs="Times New Roman"/>
          <w:sz w:val="24"/>
          <w:szCs w:val="24"/>
        </w:rPr>
        <w:t>nek</w:t>
      </w:r>
      <w:r w:rsidR="008C663C">
        <w:rPr>
          <w:rFonts w:ascii="Times New Roman" w:hAnsi="Times New Roman" w:cs="Times New Roman"/>
          <w:sz w:val="24"/>
          <w:szCs w:val="24"/>
        </w:rPr>
        <w:t xml:space="preserve"> értelmében a </w:t>
      </w:r>
      <w:r w:rsidR="0010619C">
        <w:rPr>
          <w:rFonts w:ascii="Times New Roman" w:hAnsi="Times New Roman" w:cs="Times New Roman"/>
          <w:sz w:val="24"/>
          <w:szCs w:val="24"/>
        </w:rPr>
        <w:t xml:space="preserve">Budai Polgár Nonprofit Kft. </w:t>
      </w:r>
      <w:r w:rsidR="008C663C">
        <w:rPr>
          <w:rFonts w:ascii="Times New Roman" w:hAnsi="Times New Roman" w:cs="Times New Roman"/>
          <w:sz w:val="24"/>
          <w:szCs w:val="24"/>
        </w:rPr>
        <w:t>kezelői jog</w:t>
      </w:r>
      <w:r w:rsidR="0010619C">
        <w:rPr>
          <w:rFonts w:ascii="Times New Roman" w:hAnsi="Times New Roman" w:cs="Times New Roman"/>
          <w:sz w:val="24"/>
          <w:szCs w:val="24"/>
        </w:rPr>
        <w:t>a megszűnik és az ingatlannal kapcsolatos jogokat</w:t>
      </w:r>
      <w:r w:rsidR="006E7835">
        <w:rPr>
          <w:rFonts w:ascii="Times New Roman" w:hAnsi="Times New Roman" w:cs="Times New Roman"/>
          <w:sz w:val="24"/>
          <w:szCs w:val="24"/>
        </w:rPr>
        <w:t xml:space="preserve"> </w:t>
      </w:r>
      <w:r w:rsidR="00D25F61">
        <w:rPr>
          <w:rFonts w:ascii="Times New Roman" w:hAnsi="Times New Roman" w:cs="Times New Roman"/>
          <w:sz w:val="24"/>
          <w:szCs w:val="24"/>
        </w:rPr>
        <w:t xml:space="preserve">a </w:t>
      </w:r>
      <w:r w:rsidR="006E7835">
        <w:rPr>
          <w:rFonts w:ascii="Times New Roman" w:hAnsi="Times New Roman" w:cs="Times New Roman"/>
          <w:sz w:val="24"/>
          <w:szCs w:val="24"/>
        </w:rPr>
        <w:t xml:space="preserve">továbbiakban </w:t>
      </w:r>
      <w:r w:rsidR="0010619C">
        <w:rPr>
          <w:rFonts w:ascii="Times New Roman" w:hAnsi="Times New Roman" w:cs="Times New Roman"/>
          <w:sz w:val="24"/>
          <w:szCs w:val="24"/>
        </w:rPr>
        <w:t xml:space="preserve">kizárólag </w:t>
      </w:r>
      <w:r w:rsidR="008C663C">
        <w:rPr>
          <w:rFonts w:ascii="Times New Roman" w:hAnsi="Times New Roman" w:cs="Times New Roman"/>
          <w:sz w:val="24"/>
          <w:szCs w:val="24"/>
        </w:rPr>
        <w:t>az Önkormányzat jogosult gyakorolni.</w:t>
      </w:r>
    </w:p>
    <w:p w:rsidR="008C663C" w:rsidRDefault="008C663C" w:rsidP="008C66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 a határozati javaslat elfogadására!</w:t>
      </w:r>
    </w:p>
    <w:p w:rsidR="008C663C" w:rsidRDefault="008C663C" w:rsidP="008C66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63C" w:rsidRDefault="008C663C" w:rsidP="008C66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63C" w:rsidRDefault="008C663C" w:rsidP="008C66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CF48D3" w:rsidRDefault="00CF48D3" w:rsidP="008C66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úgy dönt, hogy 146/2002. (IV. 25.) határozatát</w:t>
      </w:r>
      <w:r w:rsidR="00CF48D3">
        <w:rPr>
          <w:rFonts w:ascii="Times New Roman" w:hAnsi="Times New Roman" w:cs="Times New Roman"/>
          <w:sz w:val="24"/>
          <w:szCs w:val="24"/>
        </w:rPr>
        <w:t xml:space="preserve"> 2017. július 16-i </w:t>
      </w:r>
      <w:r>
        <w:rPr>
          <w:rFonts w:ascii="Times New Roman" w:hAnsi="Times New Roman" w:cs="Times New Roman"/>
          <w:sz w:val="24"/>
          <w:szCs w:val="24"/>
        </w:rPr>
        <w:t>hatállyal visszavonja</w:t>
      </w:r>
      <w:r w:rsidR="00CF48D3">
        <w:rPr>
          <w:rFonts w:ascii="Times New Roman" w:hAnsi="Times New Roman" w:cs="Times New Roman"/>
          <w:sz w:val="24"/>
          <w:szCs w:val="24"/>
        </w:rPr>
        <w:t>.</w:t>
      </w:r>
    </w:p>
    <w:p w:rsidR="008C663C" w:rsidRDefault="004E0FFA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48D3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4E0FFA" w:rsidRDefault="004E0FFA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48D3">
        <w:rPr>
          <w:rFonts w:ascii="Times New Roman" w:hAnsi="Times New Roman" w:cs="Times New Roman"/>
          <w:b/>
          <w:sz w:val="24"/>
          <w:szCs w:val="24"/>
        </w:rPr>
        <w:t>Határidő:</w:t>
      </w:r>
      <w:r w:rsidR="00CF48D3">
        <w:rPr>
          <w:rFonts w:ascii="Times New Roman" w:hAnsi="Times New Roman" w:cs="Times New Roman"/>
          <w:sz w:val="24"/>
          <w:szCs w:val="24"/>
        </w:rPr>
        <w:tab/>
        <w:t>2017. július 16.</w:t>
      </w:r>
    </w:p>
    <w:p w:rsidR="004E0FFA" w:rsidRDefault="004E0FFA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0FFA" w:rsidRDefault="004E0FFA" w:rsidP="008C663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 határozat meghozatalához egyszerű többségű szavazati arány szükséges.)</w:t>
      </w:r>
    </w:p>
    <w:p w:rsidR="004E0FFA" w:rsidRDefault="004E0FFA" w:rsidP="008C663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E0FFA" w:rsidRDefault="004E0FFA" w:rsidP="008C66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Budapest, 2017. június </w:t>
      </w:r>
      <w:r w:rsidR="00CF48D3">
        <w:rPr>
          <w:rFonts w:ascii="Times New Roman" w:hAnsi="Times New Roman" w:cs="Times New Roman"/>
          <w:b/>
          <w:sz w:val="24"/>
          <w:szCs w:val="24"/>
        </w:rPr>
        <w:t>14.</w:t>
      </w:r>
    </w:p>
    <w:p w:rsidR="00CF48D3" w:rsidRDefault="00CF48D3" w:rsidP="008C66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8D3" w:rsidRDefault="00CF48D3" w:rsidP="008C66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FFA" w:rsidRDefault="004E0FFA" w:rsidP="008C66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FFA" w:rsidRDefault="004E0FFA" w:rsidP="008C66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Láng Zsolt</w:t>
      </w:r>
    </w:p>
    <w:p w:rsidR="004E0FFA" w:rsidRPr="004E0FFA" w:rsidRDefault="004E0FFA" w:rsidP="008C66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Polgármester</w:t>
      </w:r>
    </w:p>
    <w:p w:rsid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663C" w:rsidRPr="008C663C" w:rsidRDefault="008C663C" w:rsidP="008C6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663C" w:rsidRPr="008C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AC" w:rsidRDefault="000A73AC" w:rsidP="005820D6">
      <w:pPr>
        <w:spacing w:after="0" w:line="240" w:lineRule="auto"/>
      </w:pPr>
      <w:r>
        <w:separator/>
      </w:r>
    </w:p>
  </w:endnote>
  <w:endnote w:type="continuationSeparator" w:id="0">
    <w:p w:rsidR="000A73AC" w:rsidRDefault="000A73AC" w:rsidP="0058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AC" w:rsidRDefault="000A73AC" w:rsidP="005820D6">
      <w:pPr>
        <w:spacing w:after="0" w:line="240" w:lineRule="auto"/>
      </w:pPr>
      <w:r>
        <w:separator/>
      </w:r>
    </w:p>
  </w:footnote>
  <w:footnote w:type="continuationSeparator" w:id="0">
    <w:p w:rsidR="000A73AC" w:rsidRDefault="000A73AC" w:rsidP="00582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3C"/>
    <w:rsid w:val="000A73AC"/>
    <w:rsid w:val="0010619C"/>
    <w:rsid w:val="001422F9"/>
    <w:rsid w:val="00196BD2"/>
    <w:rsid w:val="002124A0"/>
    <w:rsid w:val="004E0FFA"/>
    <w:rsid w:val="00573EF1"/>
    <w:rsid w:val="005820D6"/>
    <w:rsid w:val="005857A1"/>
    <w:rsid w:val="006E7835"/>
    <w:rsid w:val="00703644"/>
    <w:rsid w:val="007F7E37"/>
    <w:rsid w:val="008C663C"/>
    <w:rsid w:val="009A06F7"/>
    <w:rsid w:val="00A0456E"/>
    <w:rsid w:val="00CF48D3"/>
    <w:rsid w:val="00D25F61"/>
    <w:rsid w:val="00E032D6"/>
    <w:rsid w:val="00E17F8E"/>
    <w:rsid w:val="00EA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A5DE4-933D-4308-B547-8802FC22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820D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820D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820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9DB4-00C1-4E8D-894B-4748A518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Dr. Varga Alexandra Egyéni Ügyvéd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Murai Renáta</dc:creator>
  <cp:lastModifiedBy>Murai Renáta</cp:lastModifiedBy>
  <cp:revision>12</cp:revision>
  <cp:lastPrinted>2017-06-15T09:22:00Z</cp:lastPrinted>
  <dcterms:created xsi:type="dcterms:W3CDTF">2017-06-15T08:59:00Z</dcterms:created>
  <dcterms:modified xsi:type="dcterms:W3CDTF">2017-06-15T09:45:00Z</dcterms:modified>
</cp:coreProperties>
</file>