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55" w:rsidRDefault="00460555" w:rsidP="00460555">
      <w:pPr>
        <w:ind w:left="-284" w:right="-426"/>
        <w:jc w:val="right"/>
      </w:pPr>
      <w:r>
        <w:t>…</w:t>
      </w:r>
      <w:proofErr w:type="gramStart"/>
      <w:r>
        <w:t>…………</w:t>
      </w:r>
      <w:proofErr w:type="gramEnd"/>
      <w:r>
        <w:t>(sz.) napirend</w:t>
      </w:r>
    </w:p>
    <w:p w:rsidR="00460555" w:rsidRPr="001665EB" w:rsidRDefault="00460555" w:rsidP="00460555">
      <w:pPr>
        <w:ind w:left="-284" w:right="-426"/>
        <w:jc w:val="right"/>
        <w:rPr>
          <w:b/>
        </w:rPr>
      </w:pPr>
      <w:r w:rsidRPr="001665EB">
        <w:rPr>
          <w:b/>
        </w:rPr>
        <w:t>Előterjesztve:</w:t>
      </w:r>
    </w:p>
    <w:p w:rsidR="00460555" w:rsidRDefault="00460555" w:rsidP="00460555">
      <w:pPr>
        <w:ind w:left="-284" w:right="-426"/>
        <w:jc w:val="right"/>
      </w:pPr>
      <w:r>
        <w:t>Egészségügyi, Szociális és Lakásügyi Bizottsághoz</w:t>
      </w:r>
    </w:p>
    <w:p w:rsidR="00460555" w:rsidRDefault="00460555" w:rsidP="00460555">
      <w:pPr>
        <w:ind w:left="-284" w:right="-426"/>
        <w:jc w:val="right"/>
      </w:pPr>
      <w:r>
        <w:t>Közoktatási, Közművelődési, Sport és Informatikai Bizottsághoz</w:t>
      </w:r>
    </w:p>
    <w:p w:rsidR="00460555" w:rsidRDefault="00460555" w:rsidP="00460555">
      <w:pPr>
        <w:pStyle w:val="FejezetCm"/>
        <w:ind w:left="-284" w:right="-426"/>
      </w:pPr>
    </w:p>
    <w:p w:rsidR="00460555" w:rsidRDefault="00460555" w:rsidP="00460555">
      <w:pPr>
        <w:pStyle w:val="FejezetCm"/>
        <w:ind w:left="-284" w:right="-426"/>
      </w:pPr>
      <w:r>
        <w:t>E L Ő T E R J E S Z T É S</w:t>
      </w:r>
    </w:p>
    <w:p w:rsidR="00460555" w:rsidRDefault="00460555" w:rsidP="00460555">
      <w:pPr>
        <w:pStyle w:val="FejezetCm"/>
        <w:ind w:left="-284" w:right="-426"/>
      </w:pPr>
      <w:r>
        <w:t>A Képviselő-testület 2017. június 27</w:t>
      </w:r>
      <w:r w:rsidRPr="00C21DE7">
        <w:t>-i</w:t>
      </w:r>
      <w:r>
        <w:t xml:space="preserve"> rendes ülésére</w:t>
      </w:r>
    </w:p>
    <w:p w:rsidR="00460555" w:rsidRDefault="00460555" w:rsidP="00460555">
      <w:pPr>
        <w:ind w:left="-284" w:right="-426"/>
        <w:rPr>
          <w:b/>
        </w:rPr>
      </w:pPr>
    </w:p>
    <w:p w:rsidR="00460555" w:rsidRDefault="00460555" w:rsidP="00460555">
      <w:pPr>
        <w:ind w:left="-284" w:right="-426"/>
        <w:rPr>
          <w:b/>
        </w:rPr>
      </w:pPr>
    </w:p>
    <w:p w:rsidR="00460555" w:rsidRDefault="00460555" w:rsidP="00460555">
      <w:pPr>
        <w:ind w:left="-284" w:right="-426"/>
        <w:rPr>
          <w:b/>
        </w:rPr>
      </w:pPr>
      <w:r>
        <w:rPr>
          <w:b/>
        </w:rPr>
        <w:t>Tárgy: Javaslat a Helyi Esélyegyenlőségi Program áttekintésének, felülvizsgálatának elfogadására</w:t>
      </w:r>
    </w:p>
    <w:p w:rsidR="00460555" w:rsidRDefault="00460555" w:rsidP="00460555">
      <w:pPr>
        <w:ind w:left="-284" w:right="-426"/>
        <w:rPr>
          <w:b/>
        </w:rPr>
      </w:pPr>
    </w:p>
    <w:p w:rsidR="00460555" w:rsidRPr="001665EB" w:rsidRDefault="00460555" w:rsidP="00460555">
      <w:pPr>
        <w:ind w:left="-284" w:right="-426"/>
        <w:rPr>
          <w:b/>
        </w:rPr>
      </w:pPr>
    </w:p>
    <w:p w:rsidR="00460555" w:rsidRDefault="00460555" w:rsidP="00460555">
      <w:pPr>
        <w:ind w:left="-284" w:right="-426"/>
      </w:pPr>
    </w:p>
    <w:p w:rsidR="00460555" w:rsidRDefault="00460555" w:rsidP="00460555">
      <w:pPr>
        <w:ind w:left="-284" w:right="-426"/>
      </w:pPr>
    </w:p>
    <w:p w:rsidR="00460555" w:rsidRDefault="00460555" w:rsidP="00460555">
      <w:pPr>
        <w:ind w:left="-284" w:right="-426"/>
      </w:pPr>
      <w:r w:rsidRPr="00FE399B">
        <w:rPr>
          <w:b/>
        </w:rPr>
        <w:t>Készítette</w:t>
      </w:r>
      <w:proofErr w:type="gramStart"/>
      <w:r w:rsidRPr="00FE399B">
        <w:rPr>
          <w:b/>
        </w:rPr>
        <w:t>:</w:t>
      </w:r>
      <w:r>
        <w:rPr>
          <w:b/>
        </w:rPr>
        <w:t xml:space="preserve">           </w:t>
      </w:r>
      <w:r>
        <w:t>…</w:t>
      </w:r>
      <w:proofErr w:type="gramEnd"/>
      <w:r>
        <w:t>……………………………………</w:t>
      </w:r>
    </w:p>
    <w:p w:rsidR="00460555" w:rsidRDefault="00460555" w:rsidP="00460555">
      <w:pPr>
        <w:ind w:left="-284" w:right="-426"/>
      </w:pPr>
      <w:r>
        <w:t xml:space="preserve">                                      </w:t>
      </w:r>
      <w:proofErr w:type="gramStart"/>
      <w:r>
        <w:t>dr.</w:t>
      </w:r>
      <w:proofErr w:type="gramEnd"/>
      <w:r>
        <w:t xml:space="preserve"> Petkovics Nikoletta </w:t>
      </w:r>
    </w:p>
    <w:p w:rsidR="00460555" w:rsidRDefault="00460555" w:rsidP="00460555">
      <w:pPr>
        <w:ind w:left="-284" w:right="-426"/>
      </w:pPr>
      <w:r>
        <w:t xml:space="preserve">                                    </w:t>
      </w:r>
      <w:proofErr w:type="gramStart"/>
      <w:r>
        <w:t>esélyegyenlőségi</w:t>
      </w:r>
      <w:proofErr w:type="gramEnd"/>
      <w:r>
        <w:t xml:space="preserve"> referens</w:t>
      </w:r>
    </w:p>
    <w:p w:rsidR="00460555" w:rsidRDefault="00460555" w:rsidP="00460555">
      <w:pPr>
        <w:ind w:left="-284" w:right="-426"/>
      </w:pPr>
    </w:p>
    <w:p w:rsidR="00460555" w:rsidRDefault="00460555" w:rsidP="00460555">
      <w:pPr>
        <w:ind w:left="-284" w:right="-426"/>
      </w:pPr>
    </w:p>
    <w:p w:rsidR="00460555" w:rsidRDefault="00460555" w:rsidP="00460555">
      <w:pPr>
        <w:ind w:left="-284" w:right="-426"/>
      </w:pPr>
    </w:p>
    <w:p w:rsidR="00460555" w:rsidRDefault="00460555" w:rsidP="00460555">
      <w:pPr>
        <w:ind w:left="-284" w:right="-426"/>
      </w:pPr>
      <w:r w:rsidRPr="00FE399B">
        <w:rPr>
          <w:b/>
        </w:rPr>
        <w:t>Egyeztetve</w:t>
      </w:r>
      <w:proofErr w:type="gramStart"/>
      <w:r w:rsidRPr="00FE399B">
        <w:rPr>
          <w:b/>
        </w:rPr>
        <w:t>:</w:t>
      </w:r>
      <w:r>
        <w:t xml:space="preserve">        …</w:t>
      </w:r>
      <w:proofErr w:type="gramEnd"/>
      <w:r>
        <w:t>…………………………………….</w:t>
      </w:r>
    </w:p>
    <w:p w:rsidR="00460555" w:rsidRDefault="00460555" w:rsidP="00460555">
      <w:pPr>
        <w:ind w:left="-284" w:right="-426"/>
      </w:pPr>
      <w:r>
        <w:t xml:space="preserve">                                              Dankó Virág</w:t>
      </w:r>
    </w:p>
    <w:p w:rsidR="00460555" w:rsidRDefault="00460555" w:rsidP="00460555">
      <w:pPr>
        <w:ind w:left="-284" w:right="-426"/>
      </w:pPr>
      <w:r>
        <w:t xml:space="preserve">                                            </w:t>
      </w:r>
      <w:proofErr w:type="gramStart"/>
      <w:r>
        <w:t>alpolgármester</w:t>
      </w:r>
      <w:proofErr w:type="gramEnd"/>
    </w:p>
    <w:p w:rsidR="00460555" w:rsidRDefault="00460555" w:rsidP="00460555">
      <w:pPr>
        <w:ind w:left="-284" w:right="-426"/>
      </w:pPr>
    </w:p>
    <w:p w:rsidR="00460555" w:rsidRDefault="00460555" w:rsidP="00460555">
      <w:pPr>
        <w:ind w:left="-284" w:right="-426"/>
      </w:pPr>
    </w:p>
    <w:p w:rsidR="00460555" w:rsidRDefault="00460555" w:rsidP="00460555">
      <w:pPr>
        <w:ind w:left="-284" w:right="-426"/>
      </w:pPr>
    </w:p>
    <w:p w:rsidR="00460555" w:rsidRDefault="00460555" w:rsidP="00460555">
      <w:pPr>
        <w:ind w:left="-284" w:right="-426"/>
      </w:pPr>
    </w:p>
    <w:p w:rsidR="00460555" w:rsidRDefault="00460555" w:rsidP="00460555">
      <w:pPr>
        <w:ind w:left="-284" w:right="-426"/>
      </w:pPr>
      <w:r w:rsidRPr="00FE399B">
        <w:rPr>
          <w:b/>
        </w:rPr>
        <w:t>Látta</w:t>
      </w:r>
      <w:proofErr w:type="gramStart"/>
      <w:r w:rsidRPr="00FE399B">
        <w:rPr>
          <w:b/>
        </w:rPr>
        <w:t>:</w:t>
      </w:r>
      <w:r>
        <w:t xml:space="preserve">                   …</w:t>
      </w:r>
      <w:proofErr w:type="gramEnd"/>
      <w:r>
        <w:t>…………………………………..</w:t>
      </w:r>
    </w:p>
    <w:p w:rsidR="00460555" w:rsidRDefault="00460555" w:rsidP="00460555">
      <w:pPr>
        <w:ind w:left="-284" w:right="-426"/>
      </w:pPr>
      <w:r>
        <w:t xml:space="preserve">                                          </w:t>
      </w:r>
      <w:proofErr w:type="gramStart"/>
      <w:r>
        <w:t>dr.</w:t>
      </w:r>
      <w:proofErr w:type="gramEnd"/>
      <w:r>
        <w:t xml:space="preserve"> Szalai Tibor </w:t>
      </w:r>
    </w:p>
    <w:p w:rsidR="00460555" w:rsidRDefault="00460555" w:rsidP="00460555">
      <w:pPr>
        <w:ind w:left="-284" w:right="-426"/>
      </w:pPr>
      <w:r>
        <w:t xml:space="preserve">                                                 </w:t>
      </w:r>
      <w:proofErr w:type="gramStart"/>
      <w:r>
        <w:t>jegyző</w:t>
      </w:r>
      <w:proofErr w:type="gramEnd"/>
      <w:r>
        <w:t xml:space="preserve">        </w:t>
      </w:r>
    </w:p>
    <w:p w:rsidR="00460555" w:rsidRDefault="00460555" w:rsidP="00460555">
      <w:pPr>
        <w:ind w:left="-284" w:right="-426"/>
      </w:pPr>
    </w:p>
    <w:p w:rsidR="00460555" w:rsidRDefault="00460555" w:rsidP="00460555">
      <w:pPr>
        <w:spacing w:after="960"/>
        <w:ind w:left="-284" w:right="-426"/>
        <w:jc w:val="right"/>
      </w:pPr>
    </w:p>
    <w:p w:rsidR="00460555" w:rsidRDefault="00460555" w:rsidP="00460555">
      <w:pPr>
        <w:spacing w:after="960"/>
        <w:ind w:left="-284" w:right="-426"/>
        <w:jc w:val="right"/>
      </w:pPr>
      <w:r>
        <w:t>A napirend tárgyalása zárt ülést nem igényel!</w:t>
      </w:r>
    </w:p>
    <w:p w:rsidR="006D055A" w:rsidRDefault="006D055A" w:rsidP="00460555">
      <w:pPr>
        <w:ind w:left="-284" w:right="-426"/>
        <w:jc w:val="both"/>
        <w:rPr>
          <w:b/>
        </w:rPr>
      </w:pPr>
    </w:p>
    <w:p w:rsidR="00460555" w:rsidRPr="006932DC" w:rsidRDefault="00460555" w:rsidP="00460555">
      <w:pPr>
        <w:ind w:left="-284" w:right="-426"/>
        <w:jc w:val="both"/>
        <w:rPr>
          <w:b/>
        </w:rPr>
      </w:pPr>
      <w:r>
        <w:rPr>
          <w:b/>
        </w:rPr>
        <w:lastRenderedPageBreak/>
        <w:t>Tisztelt Képviselő-t</w:t>
      </w:r>
      <w:r w:rsidRPr="006932DC">
        <w:rPr>
          <w:b/>
        </w:rPr>
        <w:t>estület!</w:t>
      </w:r>
    </w:p>
    <w:p w:rsidR="00460555" w:rsidRDefault="00460555" w:rsidP="00460555">
      <w:pPr>
        <w:ind w:left="-284" w:right="-426"/>
        <w:jc w:val="both"/>
      </w:pPr>
    </w:p>
    <w:p w:rsidR="00460555" w:rsidRPr="001665EB" w:rsidRDefault="00460555" w:rsidP="00460555">
      <w:pPr>
        <w:ind w:left="-284" w:right="-426"/>
        <w:jc w:val="both"/>
      </w:pPr>
      <w:r w:rsidRPr="001665EB">
        <w:t>A</w:t>
      </w:r>
      <w:r>
        <w:t xml:space="preserve"> K</w:t>
      </w:r>
      <w:r w:rsidRPr="001665EB">
        <w:t xml:space="preserve">épviselő-testület a </w:t>
      </w:r>
      <w:r w:rsidRPr="00994129">
        <w:rPr>
          <w:b/>
        </w:rPr>
        <w:t xml:space="preserve">187/2013. (VI.25.) határozatával elfogadta Budapest Főváros II. Kerületi Önkormányzat Helyi Esélyegyenlőségi Programját </w:t>
      </w:r>
      <w:r w:rsidRPr="0006666C">
        <w:rPr>
          <w:b/>
        </w:rPr>
        <w:t>(HEP)</w:t>
      </w:r>
      <w:r w:rsidRPr="00F4616B">
        <w:t xml:space="preserve">, </w:t>
      </w:r>
      <w:r w:rsidRPr="001665EB">
        <w:t xml:space="preserve">melyben a 2013-2018 közötti időszak vonatkozásában került sor célkitűzések és intézkedések megfogalmazására. </w:t>
      </w:r>
    </w:p>
    <w:p w:rsidR="00460555" w:rsidRDefault="00460555" w:rsidP="00460555">
      <w:pPr>
        <w:ind w:left="-284" w:right="-426"/>
        <w:jc w:val="both"/>
      </w:pPr>
    </w:p>
    <w:p w:rsidR="00460555" w:rsidRDefault="00460555" w:rsidP="00460555">
      <w:pPr>
        <w:ind w:left="-284" w:right="-426"/>
        <w:jc w:val="both"/>
      </w:pPr>
      <w:r w:rsidRPr="001665EB">
        <w:t xml:space="preserve">Az egyenlő bánásmódról és az esélyegyenlőség előmozdításáról szóló </w:t>
      </w:r>
      <w:r>
        <w:t>2003. évi CXXV. törvény</w:t>
      </w:r>
      <w:r w:rsidRPr="001665EB">
        <w:t xml:space="preserve"> 31. §-</w:t>
      </w:r>
      <w:r>
        <w:t xml:space="preserve"> </w:t>
      </w:r>
      <w:r w:rsidRPr="001665EB">
        <w:t xml:space="preserve">a rendelkezik a helyi esélyegyenlőségi programokról. A </w:t>
      </w:r>
      <w:r>
        <w:t xml:space="preserve">fenti </w:t>
      </w:r>
      <w:r w:rsidRPr="001665EB">
        <w:t>törvény 31. § (1) bekezdése szerint a települési önkormányzat ötévente öt évre szóló helyi esélyegyenlő</w:t>
      </w:r>
      <w:r>
        <w:t xml:space="preserve">ségi programot fogad el, amelynek </w:t>
      </w:r>
      <w:r w:rsidRPr="00994129">
        <w:rPr>
          <w:b/>
        </w:rPr>
        <w:t>időarányos megvalósulását</w:t>
      </w:r>
      <w:r w:rsidRPr="001665EB">
        <w:t xml:space="preserve"> a 31. § (4) bekezdése értelmében </w:t>
      </w:r>
      <w:r w:rsidRPr="00707B96">
        <w:rPr>
          <w:b/>
        </w:rPr>
        <w:t>kétévente</w:t>
      </w:r>
      <w:r w:rsidRPr="001665EB">
        <w:t xml:space="preserve"> </w:t>
      </w:r>
      <w:r w:rsidRPr="00994129">
        <w:rPr>
          <w:b/>
        </w:rPr>
        <w:t>át kell tekinteni</w:t>
      </w:r>
      <w:r w:rsidRPr="001665EB">
        <w:t xml:space="preserve"> és</w:t>
      </w:r>
      <w:r>
        <w:t xml:space="preserve"> ennek alapján</w:t>
      </w:r>
      <w:r w:rsidRPr="001665EB">
        <w:t xml:space="preserve"> </w:t>
      </w:r>
      <w:r>
        <w:t xml:space="preserve">- </w:t>
      </w:r>
      <w:r w:rsidRPr="001665EB">
        <w:t>s</w:t>
      </w:r>
      <w:r>
        <w:t xml:space="preserve">zükség esetén – </w:t>
      </w:r>
      <w:r w:rsidRPr="007F29F8">
        <w:t>felül</w:t>
      </w:r>
      <w:r>
        <w:t>vizsgálni.</w:t>
      </w:r>
    </w:p>
    <w:p w:rsidR="00460555" w:rsidRPr="007F29F8" w:rsidRDefault="00460555" w:rsidP="00460555">
      <w:pPr>
        <w:ind w:left="-284" w:right="-426"/>
        <w:jc w:val="both"/>
      </w:pPr>
    </w:p>
    <w:p w:rsidR="00460555" w:rsidRPr="00FC37A5" w:rsidRDefault="00460555" w:rsidP="00460555">
      <w:pPr>
        <w:ind w:left="-284" w:right="-426"/>
        <w:jc w:val="both"/>
      </w:pPr>
      <w:r w:rsidRPr="00FC37A5">
        <w:t>A fenti törvény értelmében a felülvizsgálatot megelőzi a HEP áttekintése, amelynek kimenete kétféle lehet:</w:t>
      </w:r>
    </w:p>
    <w:p w:rsidR="00460555" w:rsidRPr="00FC37A5" w:rsidRDefault="00460555" w:rsidP="00460555">
      <w:pPr>
        <w:numPr>
          <w:ilvl w:val="0"/>
          <w:numId w:val="1"/>
        </w:numPr>
        <w:ind w:right="-426"/>
        <w:jc w:val="both"/>
      </w:pPr>
      <w:r w:rsidRPr="00FC37A5">
        <w:t>Az áttekintést követően arra a következtetésre jut az önkormányzat, hogy felülvizsgálat nem szükséges.</w:t>
      </w:r>
    </w:p>
    <w:p w:rsidR="00460555" w:rsidRPr="00FC37A5" w:rsidRDefault="00460555" w:rsidP="00460555">
      <w:pPr>
        <w:numPr>
          <w:ilvl w:val="0"/>
          <w:numId w:val="1"/>
        </w:numPr>
        <w:ind w:right="-426"/>
        <w:jc w:val="both"/>
      </w:pPr>
      <w:r w:rsidRPr="00FC37A5">
        <w:t xml:space="preserve">A HEP áttekintését követően döntés születik a HEP felülvizsgálatáról. </w:t>
      </w:r>
    </w:p>
    <w:p w:rsidR="00460555" w:rsidRDefault="00460555" w:rsidP="00460555">
      <w:pPr>
        <w:ind w:left="-284" w:right="-426"/>
        <w:jc w:val="both"/>
      </w:pPr>
    </w:p>
    <w:p w:rsidR="00460555" w:rsidRDefault="00460555" w:rsidP="00460555">
      <w:pPr>
        <w:ind w:left="-284" w:right="-426"/>
        <w:jc w:val="both"/>
      </w:pPr>
      <w:r w:rsidRPr="00945909">
        <w:t>A HEP felülvizsgálatáért felelős önkormányzati munkatárs</w:t>
      </w:r>
      <w:r>
        <w:t xml:space="preserve"> - a Szociális és Gyermekvédelmi Főigazgatóság</w:t>
      </w:r>
      <w:r w:rsidRPr="00945909">
        <w:t xml:space="preserve"> esélyegyenlőségi mentor</w:t>
      </w:r>
      <w:r>
        <w:t xml:space="preserve">i </w:t>
      </w:r>
      <w:r w:rsidRPr="00945909">
        <w:t>hálózat</w:t>
      </w:r>
      <w:r>
        <w:t>a szakértőjének támogatásával, az általuk megküldött útmutató szerint eljárva - a HEP áttekintését</w:t>
      </w:r>
      <w:r w:rsidRPr="006932DC">
        <w:t xml:space="preserve"> a Polgármesteri Hivatal </w:t>
      </w:r>
      <w:r>
        <w:t xml:space="preserve">érintett irodáinak bevonása mellett elvégezte, felhasználva az ágazati beszámolók, a helyi stratégiai dokumentumok és koncepciók megállapításait. </w:t>
      </w:r>
      <w:r w:rsidRPr="00F4616B">
        <w:t>Az áttekintést követően arra a következtetésre jutottunk, hogy</w:t>
      </w:r>
      <w:r w:rsidRPr="00F4616B">
        <w:rPr>
          <w:b/>
        </w:rPr>
        <w:t xml:space="preserve"> jelenleg nincs szükség a Helyi Esélyegyenlőségi Program átfogó felülvizsgálatára</w:t>
      </w:r>
      <w:r w:rsidRPr="00F4616B">
        <w:t xml:space="preserve">, az változatlan formában elfogadható. </w:t>
      </w:r>
    </w:p>
    <w:p w:rsidR="00460555" w:rsidRPr="00F4616B" w:rsidRDefault="00460555" w:rsidP="00460555">
      <w:pPr>
        <w:ind w:left="-284" w:right="-426"/>
        <w:jc w:val="both"/>
      </w:pPr>
    </w:p>
    <w:p w:rsidR="00460555" w:rsidRDefault="00460555" w:rsidP="00460555">
      <w:pPr>
        <w:ind w:left="-284" w:right="-426"/>
        <w:jc w:val="both"/>
      </w:pPr>
      <w:r>
        <w:t xml:space="preserve">A 2015. évi felülvizsgálatot követően, az </w:t>
      </w:r>
      <w:r w:rsidRPr="007E2C70">
        <w:t>elmúlt két évben olyan</w:t>
      </w:r>
      <w:r>
        <w:t xml:space="preserve">, </w:t>
      </w:r>
      <w:r w:rsidRPr="00A86813">
        <w:rPr>
          <w:i/>
        </w:rPr>
        <w:t>a társadalmi felzárkózás szempontjából releváns és jelentős változások nem történtek</w:t>
      </w:r>
      <w:r w:rsidRPr="007E2C70">
        <w:t>,</w:t>
      </w:r>
      <w:r>
        <w:t xml:space="preserve"> amelyek a Helyi Esélyegyenlőségi P</w:t>
      </w:r>
      <w:r w:rsidRPr="007E2C70">
        <w:t>rogram átfogó felülvizsgálatát tenné</w:t>
      </w:r>
      <w:r>
        <w:t>k</w:t>
      </w:r>
      <w:r w:rsidRPr="007E2C70">
        <w:t xml:space="preserve"> szükségessé.</w:t>
      </w:r>
      <w:r>
        <w:t xml:space="preserve"> </w:t>
      </w:r>
    </w:p>
    <w:p w:rsidR="00460555" w:rsidRDefault="00460555" w:rsidP="00460555">
      <w:pPr>
        <w:ind w:left="-284" w:right="-426"/>
        <w:jc w:val="both"/>
      </w:pPr>
    </w:p>
    <w:p w:rsidR="00460555" w:rsidRDefault="00460555" w:rsidP="00460555">
      <w:pPr>
        <w:ind w:left="-284" w:right="-426"/>
        <w:jc w:val="both"/>
      </w:pPr>
      <w:r>
        <w:t>A statisztikai adatok idősorainak előállítását, elemzését és következtetések levonását az öt évre szóló HEP megalkotásakor, a tervezési szakaszban szükséges és érdemes elvégezni, mely tervezési szakasz 2018. év első félévében, a 2018-2023 közötti időszakra készülő HEP összeállításakor esedékes.</w:t>
      </w:r>
    </w:p>
    <w:p w:rsidR="00460555" w:rsidRDefault="00460555" w:rsidP="00460555">
      <w:pPr>
        <w:ind w:left="-284" w:right="-426"/>
        <w:jc w:val="both"/>
      </w:pPr>
    </w:p>
    <w:p w:rsidR="00460555" w:rsidRPr="0091327F" w:rsidRDefault="00460555" w:rsidP="00460555">
      <w:pPr>
        <w:ind w:left="-284" w:right="-426"/>
        <w:jc w:val="both"/>
        <w:rPr>
          <w:b/>
        </w:rPr>
      </w:pPr>
      <w:r w:rsidRPr="0091327F">
        <w:rPr>
          <w:b/>
        </w:rPr>
        <w:t>A második kétéves felülvizsgálat időszakában az intézkedések között nem található lejárt határidejű intézkedés, azok időarányos megvalósulása, végrehajtása folyamatos, az elmúlt két év elért eredményeit a mellékelt dokumentum tartalmazza.</w:t>
      </w:r>
    </w:p>
    <w:p w:rsidR="00460555" w:rsidRPr="00C94CCD" w:rsidRDefault="00460555" w:rsidP="00460555">
      <w:pPr>
        <w:ind w:left="-284" w:right="-426"/>
        <w:jc w:val="both"/>
      </w:pPr>
      <w:r w:rsidRPr="00C94CCD">
        <w:t>Budapest Főváros II. Kerületi Önkormányzat Helyi Esélyegyenlőségi Programja (HEP) és annak 2015. évi felülvizsgálata elérhető az önkormányzat honlapján</w:t>
      </w:r>
      <w:r>
        <w:t xml:space="preserve">: </w:t>
      </w:r>
    </w:p>
    <w:p w:rsidR="00460555" w:rsidRDefault="00460555" w:rsidP="00460555">
      <w:pPr>
        <w:ind w:left="-284" w:right="-426"/>
        <w:jc w:val="both"/>
      </w:pPr>
      <w:proofErr w:type="gramStart"/>
      <w:r w:rsidRPr="00C94CCD">
        <w:t>http</w:t>
      </w:r>
      <w:proofErr w:type="gramEnd"/>
      <w:r w:rsidRPr="00C94CCD">
        <w:t>://www.masodikkerulet.hu/hirdetotabla/szabalyzateskoncepcio</w:t>
      </w:r>
    </w:p>
    <w:p w:rsidR="00460555" w:rsidRDefault="00460555" w:rsidP="00460555">
      <w:pPr>
        <w:ind w:left="-284" w:right="-426"/>
        <w:jc w:val="both"/>
      </w:pPr>
    </w:p>
    <w:p w:rsidR="00460555" w:rsidRPr="00D5280C" w:rsidRDefault="00460555" w:rsidP="00460555">
      <w:pPr>
        <w:ind w:left="-284" w:right="-426"/>
        <w:jc w:val="both"/>
      </w:pPr>
      <w:r w:rsidRPr="00D5280C">
        <w:t xml:space="preserve">Kérem a Tisztelt Képviselő-testületet, hogy az előterjesztést tárgyalja meg, és a határozati javaslatot fogadja el. </w:t>
      </w:r>
    </w:p>
    <w:p w:rsidR="00460555" w:rsidRDefault="00460555" w:rsidP="00460555">
      <w:pPr>
        <w:ind w:left="-284" w:right="-426"/>
        <w:jc w:val="both"/>
      </w:pPr>
    </w:p>
    <w:p w:rsidR="00460555" w:rsidRDefault="00460555" w:rsidP="00460555">
      <w:pPr>
        <w:ind w:right="-426"/>
        <w:jc w:val="both"/>
        <w:rPr>
          <w:b/>
        </w:rPr>
      </w:pPr>
    </w:p>
    <w:p w:rsidR="00460555" w:rsidRPr="00A43483" w:rsidRDefault="00460555" w:rsidP="00460555">
      <w:pPr>
        <w:ind w:left="-284" w:right="-426"/>
        <w:jc w:val="both"/>
        <w:rPr>
          <w:b/>
        </w:rPr>
      </w:pPr>
      <w:r w:rsidRPr="00A43483">
        <w:rPr>
          <w:b/>
        </w:rPr>
        <w:lastRenderedPageBreak/>
        <w:t>Határozati javaslat</w:t>
      </w:r>
    </w:p>
    <w:p w:rsidR="00460555" w:rsidRDefault="00460555" w:rsidP="00460555">
      <w:pPr>
        <w:ind w:left="-284" w:right="-426"/>
        <w:jc w:val="both"/>
      </w:pPr>
    </w:p>
    <w:p w:rsidR="00460555" w:rsidRPr="00D5280C" w:rsidRDefault="00460555" w:rsidP="00460555">
      <w:pPr>
        <w:ind w:left="-284" w:right="-426"/>
        <w:jc w:val="both"/>
      </w:pPr>
      <w:r w:rsidRPr="0091327F">
        <w:t>Budapest Főváros II. Kerületi Önkormányzat Képviselő-testülete a 187/2013. (VI.25.) számú határozatával elfogadott Helyi Esélyegyenlőségi Programját az egyenlő bánásmódról és az esélyegyenlőség előmozdításáról szóló 2003. évi CXXV. törvényben foglaltaknak megfelelően</w:t>
      </w:r>
      <w:r w:rsidR="006D055A">
        <w:t xml:space="preserve"> jelen határozat melléklete szerint</w:t>
      </w:r>
      <w:r w:rsidRPr="0091327F">
        <w:t xml:space="preserve"> áttekintette és Budapest Főváros II. Kerületi Önkormányzat Helyi Esélyegyenlőségi Programját - annak a 190/2015. (VI.25.) számú képviselő-testületi határozattal elfogadott felülvizsgált verzióját - változatlan formában elfogadja.</w:t>
      </w:r>
    </w:p>
    <w:p w:rsidR="00460555" w:rsidRDefault="00460555" w:rsidP="00460555">
      <w:pPr>
        <w:ind w:left="-284" w:right="-426"/>
        <w:jc w:val="both"/>
      </w:pPr>
    </w:p>
    <w:p w:rsidR="00460555" w:rsidRDefault="00460555" w:rsidP="00460555">
      <w:pPr>
        <w:ind w:left="-284" w:right="-426"/>
        <w:jc w:val="both"/>
      </w:pPr>
      <w:r>
        <w:t>Felelős: Polgármester</w:t>
      </w:r>
    </w:p>
    <w:p w:rsidR="00460555" w:rsidRDefault="00460555" w:rsidP="00460555">
      <w:pPr>
        <w:ind w:left="-284" w:right="-426"/>
        <w:jc w:val="both"/>
      </w:pPr>
    </w:p>
    <w:p w:rsidR="00460555" w:rsidRDefault="00460555" w:rsidP="00460555">
      <w:pPr>
        <w:ind w:left="-284" w:right="-426"/>
        <w:jc w:val="both"/>
        <w:rPr>
          <w:b/>
          <w:i/>
        </w:rPr>
      </w:pPr>
      <w:r w:rsidRPr="00A43483">
        <w:rPr>
          <w:b/>
          <w:i/>
        </w:rPr>
        <w:t>(A határozat elfogadásához egyszerű többségű szavazati arány szükséges!)</w:t>
      </w:r>
    </w:p>
    <w:p w:rsidR="00460555" w:rsidRDefault="00460555" w:rsidP="00460555">
      <w:pPr>
        <w:ind w:left="-284" w:right="-426"/>
        <w:jc w:val="both"/>
        <w:rPr>
          <w:b/>
          <w:i/>
        </w:rPr>
      </w:pPr>
    </w:p>
    <w:p w:rsidR="00460555" w:rsidRDefault="00460555" w:rsidP="00460555">
      <w:pPr>
        <w:ind w:left="-284" w:right="-426"/>
        <w:jc w:val="both"/>
      </w:pPr>
      <w:r>
        <w:t xml:space="preserve">Budapest, 2017. június </w:t>
      </w:r>
      <w:r w:rsidR="009D2F28">
        <w:t>14</w:t>
      </w:r>
      <w:r>
        <w:t>.</w:t>
      </w:r>
    </w:p>
    <w:p w:rsidR="00460555" w:rsidRDefault="00460555" w:rsidP="00460555">
      <w:pPr>
        <w:ind w:left="-284" w:right="-426"/>
        <w:jc w:val="both"/>
      </w:pPr>
      <w:r>
        <w:t xml:space="preserve">                                                                                 </w:t>
      </w:r>
    </w:p>
    <w:p w:rsidR="00460555" w:rsidRDefault="00460555" w:rsidP="00460555">
      <w:pPr>
        <w:ind w:left="-284" w:right="-426"/>
        <w:jc w:val="both"/>
      </w:pPr>
      <w:r>
        <w:t xml:space="preserve">                                                                                          Dr. Láng Zsolt</w:t>
      </w:r>
    </w:p>
    <w:p w:rsidR="00460555" w:rsidRDefault="00460555" w:rsidP="00460555">
      <w:pPr>
        <w:ind w:left="-284" w:right="-426"/>
        <w:jc w:val="both"/>
      </w:pPr>
      <w:r>
        <w:t xml:space="preserve">                                                                                            </w:t>
      </w:r>
      <w:proofErr w:type="gramStart"/>
      <w:r>
        <w:t>polgármester</w:t>
      </w:r>
      <w:proofErr w:type="gramEnd"/>
    </w:p>
    <w:p w:rsidR="009308DA" w:rsidRDefault="009308DA"/>
    <w:p w:rsidR="009308DA" w:rsidRPr="009308DA" w:rsidRDefault="009308DA" w:rsidP="009308DA"/>
    <w:p w:rsidR="009308DA" w:rsidRPr="009308DA" w:rsidRDefault="009308DA" w:rsidP="009308DA"/>
    <w:p w:rsidR="009308DA" w:rsidRDefault="009308DA" w:rsidP="009308DA"/>
    <w:p w:rsidR="00586E40" w:rsidRPr="009308DA" w:rsidRDefault="009308DA" w:rsidP="009308DA">
      <w:hyperlink r:id="rId5" w:history="1">
        <w:r w:rsidRPr="009308DA">
          <w:rPr>
            <w:rStyle w:val="Hiperhivatkozs"/>
          </w:rPr>
          <w:t>Áttekintés</w:t>
        </w:r>
      </w:hyperlink>
      <w:bookmarkStart w:id="0" w:name="_GoBack"/>
      <w:bookmarkEnd w:id="0"/>
    </w:p>
    <w:sectPr w:rsidR="00586E40" w:rsidRPr="00930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E3297"/>
    <w:multiLevelType w:val="hybridMultilevel"/>
    <w:tmpl w:val="BEA658A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5"/>
    <w:rsid w:val="000E0CF7"/>
    <w:rsid w:val="00460555"/>
    <w:rsid w:val="006D055A"/>
    <w:rsid w:val="009308DA"/>
    <w:rsid w:val="009D2F28"/>
    <w:rsid w:val="00EA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541ED-19EC-488A-9839-081743CD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055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">
    <w:name w:val="FejezetCím"/>
    <w:basedOn w:val="Norml"/>
    <w:rsid w:val="00460555"/>
    <w:pPr>
      <w:keepNext/>
      <w:keepLines/>
      <w:spacing w:before="480" w:after="240"/>
      <w:jc w:val="center"/>
    </w:pPr>
    <w:rPr>
      <w:b/>
      <w:i/>
      <w:noProof/>
      <w:sz w:val="24"/>
    </w:rPr>
  </w:style>
  <w:style w:type="character" w:styleId="Hiperhivatkozs">
    <w:name w:val="Hyperlink"/>
    <w:basedOn w:val="Bekezdsalapbettpusa"/>
    <w:uiPriority w:val="99"/>
    <w:unhideWhenUsed/>
    <w:rsid w:val="00930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EP%20-%20IT%20-%20El&#233;rt%20eredm&#233;nyek%20-%202015-201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Petkovics Nikoletta</dc:creator>
  <cp:keywords/>
  <dc:description/>
  <cp:lastModifiedBy>Murai Renáta</cp:lastModifiedBy>
  <cp:revision>4</cp:revision>
  <dcterms:created xsi:type="dcterms:W3CDTF">2017-06-14T08:56:00Z</dcterms:created>
  <dcterms:modified xsi:type="dcterms:W3CDTF">2017-06-19T06:38:00Z</dcterms:modified>
</cp:coreProperties>
</file>