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F1DE8" w14:textId="77777777" w:rsidR="00B769E7" w:rsidRPr="001C67EB" w:rsidRDefault="00B769E7" w:rsidP="0086004C">
      <w:pPr>
        <w:spacing w:line="25" w:lineRule="atLeast"/>
        <w:jc w:val="center"/>
        <w:rPr>
          <w:b/>
          <w:smallCaps/>
          <w:sz w:val="36"/>
          <w:szCs w:val="36"/>
        </w:rPr>
      </w:pPr>
      <w:proofErr w:type="gramStart"/>
      <w:r w:rsidRPr="001C67EB">
        <w:rPr>
          <w:b/>
          <w:smallCaps/>
          <w:sz w:val="36"/>
          <w:szCs w:val="36"/>
        </w:rPr>
        <w:t>megállapodás</w:t>
      </w:r>
      <w:proofErr w:type="gramEnd"/>
    </w:p>
    <w:p w14:paraId="61B581BF" w14:textId="77777777" w:rsidR="00B769E7" w:rsidRPr="001C67EB" w:rsidRDefault="00B769E7" w:rsidP="0086004C">
      <w:pPr>
        <w:spacing w:line="25" w:lineRule="atLeast"/>
        <w:jc w:val="center"/>
        <w:rPr>
          <w:b/>
          <w:smallCaps/>
          <w:sz w:val="36"/>
          <w:szCs w:val="36"/>
        </w:rPr>
      </w:pPr>
    </w:p>
    <w:p w14:paraId="0B3F661D" w14:textId="0EACF7C4" w:rsidR="00B769E7" w:rsidRPr="001C67EB" w:rsidRDefault="00B769E7" w:rsidP="0086004C">
      <w:pPr>
        <w:spacing w:line="25" w:lineRule="atLeast"/>
        <w:jc w:val="center"/>
        <w:outlineLvl w:val="0"/>
        <w:rPr>
          <w:b/>
        </w:rPr>
      </w:pPr>
      <w:proofErr w:type="gramStart"/>
      <w:r w:rsidRPr="001C67EB">
        <w:rPr>
          <w:b/>
        </w:rPr>
        <w:t>a</w:t>
      </w:r>
      <w:proofErr w:type="gramEnd"/>
      <w:r w:rsidRPr="001C67EB">
        <w:rPr>
          <w:b/>
        </w:rPr>
        <w:t xml:space="preserve"> </w:t>
      </w:r>
      <w:r w:rsidR="00D610D0" w:rsidRPr="001C67EB">
        <w:rPr>
          <w:b/>
        </w:rPr>
        <w:t>Budapest Főváros II. kerületi</w:t>
      </w:r>
      <w:r w:rsidRPr="001C67EB">
        <w:rPr>
          <w:b/>
        </w:rPr>
        <w:t xml:space="preserve"> Önkormányzat által működtetett köznevelési intézmény</w:t>
      </w:r>
      <w:r w:rsidR="008C3E48" w:rsidRPr="001C67EB">
        <w:rPr>
          <w:b/>
        </w:rPr>
        <w:t>(</w:t>
      </w:r>
      <w:proofErr w:type="spellStart"/>
      <w:r w:rsidRPr="001C67EB">
        <w:rPr>
          <w:b/>
        </w:rPr>
        <w:t>ek</w:t>
      </w:r>
      <w:proofErr w:type="spellEnd"/>
      <w:r w:rsidR="008C3E48" w:rsidRPr="001C67EB">
        <w:rPr>
          <w:b/>
        </w:rPr>
        <w:t>)</w:t>
      </w:r>
      <w:r w:rsidRPr="001C67EB">
        <w:rPr>
          <w:b/>
        </w:rPr>
        <w:t xml:space="preserve"> állami működtetésbe vételével összefüggő</w:t>
      </w:r>
      <w:r w:rsidR="00DD406E" w:rsidRPr="001C67EB">
        <w:rPr>
          <w:b/>
          <w:szCs w:val="24"/>
          <w:u w:color="000000"/>
        </w:rPr>
        <w:t>, a feladatellátáshoz kapcsolódó létszámátadásról, valamint a feladatellátáshoz kapcsolódó vagyon, jogok és  kötelezettségek</w:t>
      </w:r>
      <w:r w:rsidRPr="001C67EB">
        <w:rPr>
          <w:b/>
        </w:rPr>
        <w:t xml:space="preserve"> átadás-átvétel</w:t>
      </w:r>
      <w:r w:rsidR="00DD406E" w:rsidRPr="001C67EB">
        <w:rPr>
          <w:b/>
        </w:rPr>
        <w:t>é</w:t>
      </w:r>
      <w:r w:rsidRPr="001C67EB">
        <w:rPr>
          <w:b/>
        </w:rPr>
        <w:t>ről</w:t>
      </w:r>
    </w:p>
    <w:p w14:paraId="1A3D2554" w14:textId="77777777" w:rsidR="00DD406E" w:rsidRPr="001C67EB" w:rsidRDefault="00DD406E" w:rsidP="0086004C">
      <w:pPr>
        <w:spacing w:line="25" w:lineRule="atLeast"/>
        <w:jc w:val="both"/>
      </w:pPr>
    </w:p>
    <w:p w14:paraId="36CDC33C" w14:textId="77777777" w:rsidR="00C168AD" w:rsidRPr="001C67EB" w:rsidRDefault="00C168AD" w:rsidP="0086004C">
      <w:pPr>
        <w:spacing w:line="25" w:lineRule="atLeast"/>
        <w:jc w:val="both"/>
      </w:pPr>
      <w:r w:rsidRPr="001C67EB">
        <w:t xml:space="preserve">amely létrejött egyrészről </w:t>
      </w:r>
      <w:proofErr w:type="gramStart"/>
      <w:r w:rsidRPr="001C67EB">
        <w:t>a</w:t>
      </w:r>
      <w:proofErr w:type="gramEnd"/>
    </w:p>
    <w:p w14:paraId="0EC7A5B9" w14:textId="77777777" w:rsidR="00C168AD" w:rsidRPr="001C67EB" w:rsidRDefault="00C168AD" w:rsidP="0086004C">
      <w:pPr>
        <w:spacing w:line="25" w:lineRule="atLeast"/>
        <w:jc w:val="both"/>
      </w:pPr>
    </w:p>
    <w:p w14:paraId="1C2D6447" w14:textId="39D1378C" w:rsidR="00C168AD" w:rsidRPr="001C67EB" w:rsidRDefault="00D610D0" w:rsidP="0086004C">
      <w:pPr>
        <w:spacing w:line="25" w:lineRule="atLeast"/>
        <w:jc w:val="both"/>
        <w:rPr>
          <w:b/>
        </w:rPr>
      </w:pPr>
      <w:r w:rsidRPr="001C67EB">
        <w:rPr>
          <w:b/>
        </w:rPr>
        <w:t>Budapest Főváros II. kerületi Önkormányzat</w:t>
      </w:r>
    </w:p>
    <w:p w14:paraId="146CC8DE" w14:textId="77777777" w:rsidR="00DA531C" w:rsidRPr="001C67EB" w:rsidRDefault="00D610D0" w:rsidP="0086004C">
      <w:pPr>
        <w:spacing w:line="25" w:lineRule="atLeast"/>
        <w:jc w:val="both"/>
        <w:rPr>
          <w:b/>
          <w:sz w:val="23"/>
          <w:szCs w:val="23"/>
        </w:rPr>
      </w:pPr>
      <w:proofErr w:type="gramStart"/>
      <w:r w:rsidRPr="001C67EB">
        <w:rPr>
          <w:sz w:val="23"/>
          <w:szCs w:val="23"/>
        </w:rPr>
        <w:t>székhelye</w:t>
      </w:r>
      <w:proofErr w:type="gramEnd"/>
      <w:r w:rsidRPr="001C67EB">
        <w:rPr>
          <w:sz w:val="23"/>
          <w:szCs w:val="23"/>
        </w:rPr>
        <w:t xml:space="preserve">: </w:t>
      </w:r>
      <w:r w:rsidRPr="001C67EB">
        <w:rPr>
          <w:rFonts w:eastAsia="MS Mincho"/>
          <w:sz w:val="23"/>
          <w:szCs w:val="23"/>
        </w:rPr>
        <w:t>1024 Budapest, Mechwart liget 1.</w:t>
      </w:r>
    </w:p>
    <w:p w14:paraId="2C62B4A8" w14:textId="77777777" w:rsidR="00DA531C" w:rsidRPr="001C67EB" w:rsidRDefault="00D610D0" w:rsidP="0086004C">
      <w:pPr>
        <w:spacing w:line="25" w:lineRule="atLeast"/>
        <w:jc w:val="both"/>
        <w:rPr>
          <w:b/>
          <w:sz w:val="23"/>
          <w:szCs w:val="23"/>
        </w:rPr>
      </w:pPr>
      <w:proofErr w:type="gramStart"/>
      <w:r w:rsidRPr="001C67EB">
        <w:rPr>
          <w:sz w:val="23"/>
          <w:szCs w:val="23"/>
        </w:rPr>
        <w:t>képviseli</w:t>
      </w:r>
      <w:proofErr w:type="gramEnd"/>
      <w:r w:rsidRPr="001C67EB">
        <w:rPr>
          <w:sz w:val="23"/>
          <w:szCs w:val="23"/>
        </w:rPr>
        <w:t>: dr. Láng Zsolt polgármester</w:t>
      </w:r>
    </w:p>
    <w:p w14:paraId="61B959DC" w14:textId="2A4CC523" w:rsidR="00C168AD" w:rsidRPr="001C67EB" w:rsidRDefault="00D610D0" w:rsidP="0086004C">
      <w:pPr>
        <w:spacing w:line="25" w:lineRule="atLeast"/>
        <w:jc w:val="both"/>
      </w:pPr>
      <w:proofErr w:type="gramStart"/>
      <w:r w:rsidRPr="001C67EB">
        <w:t>törzsszáma</w:t>
      </w:r>
      <w:proofErr w:type="gramEnd"/>
      <w:r w:rsidRPr="001C67EB">
        <w:t xml:space="preserve">: </w:t>
      </w:r>
      <w:r w:rsidRPr="001C67EB">
        <w:rPr>
          <w:sz w:val="23"/>
          <w:szCs w:val="23"/>
        </w:rPr>
        <w:t>745213</w:t>
      </w:r>
    </w:p>
    <w:p w14:paraId="1EB93C0B" w14:textId="5E3389EF" w:rsidR="00C168AD" w:rsidRPr="001C67EB" w:rsidRDefault="00D610D0" w:rsidP="0086004C">
      <w:pPr>
        <w:spacing w:line="25" w:lineRule="atLeast"/>
        <w:jc w:val="both"/>
      </w:pPr>
      <w:proofErr w:type="gramStart"/>
      <w:r w:rsidRPr="001C67EB">
        <w:t>adóigazgatási</w:t>
      </w:r>
      <w:proofErr w:type="gramEnd"/>
      <w:r w:rsidRPr="001C67EB">
        <w:t xml:space="preserve"> azonosító száma: </w:t>
      </w:r>
      <w:r w:rsidRPr="001C67EB">
        <w:rPr>
          <w:sz w:val="23"/>
          <w:szCs w:val="23"/>
        </w:rPr>
        <w:t>15735650-2-41</w:t>
      </w:r>
    </w:p>
    <w:p w14:paraId="434133C9" w14:textId="7A3F74D4" w:rsidR="00C168AD" w:rsidRPr="001C67EB" w:rsidRDefault="00D610D0" w:rsidP="0086004C">
      <w:pPr>
        <w:spacing w:line="25" w:lineRule="atLeast"/>
        <w:jc w:val="both"/>
      </w:pPr>
      <w:proofErr w:type="gramStart"/>
      <w:r w:rsidRPr="001C67EB">
        <w:t>bankszámlaszáma</w:t>
      </w:r>
      <w:proofErr w:type="gramEnd"/>
      <w:r w:rsidRPr="001C67EB">
        <w:t xml:space="preserve">: </w:t>
      </w:r>
      <w:r w:rsidRPr="001C67EB">
        <w:rPr>
          <w:sz w:val="23"/>
          <w:szCs w:val="23"/>
        </w:rPr>
        <w:t>12001008-00201761-00100004</w:t>
      </w:r>
    </w:p>
    <w:p w14:paraId="376C6BEE" w14:textId="6F71F581" w:rsidR="00C168AD" w:rsidRPr="001C67EB" w:rsidRDefault="00D610D0" w:rsidP="0086004C">
      <w:pPr>
        <w:spacing w:line="25" w:lineRule="atLeast"/>
        <w:jc w:val="both"/>
        <w:rPr>
          <w:b/>
        </w:rPr>
      </w:pPr>
      <w:r w:rsidRPr="001C67EB">
        <w:t xml:space="preserve">KSH statisztikai számjele: </w:t>
      </w:r>
      <w:r w:rsidRPr="001C67EB">
        <w:rPr>
          <w:sz w:val="23"/>
          <w:szCs w:val="23"/>
        </w:rPr>
        <w:t>15735650-8411-321-01</w:t>
      </w:r>
    </w:p>
    <w:p w14:paraId="55754EFE" w14:textId="77777777" w:rsidR="00C168AD" w:rsidRPr="001C67EB" w:rsidRDefault="00C168AD" w:rsidP="0086004C">
      <w:pPr>
        <w:spacing w:line="25" w:lineRule="atLeast"/>
        <w:jc w:val="both"/>
        <w:rPr>
          <w:b/>
        </w:rPr>
      </w:pPr>
      <w:r w:rsidRPr="001C67EB">
        <w:t xml:space="preserve">mint Átadó (a továbbiakban: </w:t>
      </w:r>
      <w:r w:rsidRPr="001C67EB">
        <w:rPr>
          <w:b/>
        </w:rPr>
        <w:t>Önkormányzat</w:t>
      </w:r>
      <w:r w:rsidRPr="001C67EB">
        <w:t xml:space="preserve">), valamint </w:t>
      </w:r>
      <w:proofErr w:type="gramStart"/>
      <w:r w:rsidRPr="001C67EB">
        <w:t>a</w:t>
      </w:r>
      <w:proofErr w:type="gramEnd"/>
    </w:p>
    <w:p w14:paraId="106455B2" w14:textId="77777777" w:rsidR="00C168AD" w:rsidRPr="001C67EB" w:rsidRDefault="00C168AD" w:rsidP="0086004C">
      <w:pPr>
        <w:spacing w:line="25" w:lineRule="atLeast"/>
        <w:jc w:val="both"/>
        <w:rPr>
          <w:b/>
        </w:rPr>
      </w:pPr>
    </w:p>
    <w:p w14:paraId="7FB3EA55" w14:textId="77777777" w:rsidR="00584095" w:rsidRPr="00551DED" w:rsidRDefault="00584095" w:rsidP="00584095">
      <w:pPr>
        <w:spacing w:line="23" w:lineRule="atLeast"/>
        <w:jc w:val="both"/>
        <w:rPr>
          <w:b/>
        </w:rPr>
      </w:pPr>
      <w:r w:rsidRPr="00551DED">
        <w:rPr>
          <w:b/>
        </w:rPr>
        <w:t xml:space="preserve">Közép-Budai Tankerületi Központ    </w:t>
      </w:r>
    </w:p>
    <w:p w14:paraId="3431B4F8" w14:textId="77777777" w:rsidR="00584095" w:rsidRPr="00551DED" w:rsidRDefault="00584095" w:rsidP="00584095">
      <w:pPr>
        <w:spacing w:line="23" w:lineRule="atLeast"/>
        <w:jc w:val="both"/>
      </w:pPr>
      <w:proofErr w:type="gramStart"/>
      <w:r w:rsidRPr="00551DED">
        <w:t>székhelye</w:t>
      </w:r>
      <w:proofErr w:type="gramEnd"/>
      <w:r w:rsidRPr="00551DED">
        <w:t xml:space="preserve">: 1024 Budapest, Margit krt. 15-17. </w:t>
      </w:r>
    </w:p>
    <w:p w14:paraId="71F84BC2" w14:textId="77777777" w:rsidR="00584095" w:rsidRPr="00551DED" w:rsidRDefault="00584095" w:rsidP="00584095">
      <w:pPr>
        <w:spacing w:line="23" w:lineRule="atLeast"/>
        <w:jc w:val="both"/>
      </w:pPr>
      <w:proofErr w:type="gramStart"/>
      <w:r w:rsidRPr="00551DED">
        <w:t>képviseli</w:t>
      </w:r>
      <w:proofErr w:type="gramEnd"/>
      <w:r w:rsidRPr="00551DED">
        <w:t xml:space="preserve">: </w:t>
      </w:r>
      <w:proofErr w:type="spellStart"/>
      <w:r w:rsidRPr="00551DED">
        <w:t>Hajnissné</w:t>
      </w:r>
      <w:proofErr w:type="spellEnd"/>
      <w:r w:rsidRPr="00551DED">
        <w:t xml:space="preserve"> Anda Éva tankerületi központ igazgató </w:t>
      </w:r>
    </w:p>
    <w:p w14:paraId="5D7F3E1F" w14:textId="77777777" w:rsidR="00584095" w:rsidRPr="00551DED" w:rsidRDefault="00584095" w:rsidP="00584095">
      <w:pPr>
        <w:spacing w:line="23" w:lineRule="atLeast"/>
        <w:jc w:val="both"/>
      </w:pPr>
      <w:proofErr w:type="gramStart"/>
      <w:r w:rsidRPr="00551DED">
        <w:t>adóigazgatási</w:t>
      </w:r>
      <w:proofErr w:type="gramEnd"/>
      <w:r w:rsidRPr="00551DED">
        <w:t xml:space="preserve"> azonosító száma: 15835248-2-41</w:t>
      </w:r>
    </w:p>
    <w:p w14:paraId="757F13C9" w14:textId="77777777" w:rsidR="00584095" w:rsidRPr="00551DED" w:rsidRDefault="00584095" w:rsidP="00584095">
      <w:pPr>
        <w:spacing w:line="23" w:lineRule="atLeast"/>
        <w:jc w:val="both"/>
      </w:pPr>
      <w:r w:rsidRPr="00551DED">
        <w:t>Előirányzat-felhasználási keretszámla száma</w:t>
      </w:r>
      <w:proofErr w:type="gramStart"/>
      <w:r w:rsidRPr="00551DED">
        <w:t>: …</w:t>
      </w:r>
      <w:proofErr w:type="gramEnd"/>
      <w:r w:rsidRPr="00551DED">
        <w:t>…………..-……………..-……………..</w:t>
      </w:r>
    </w:p>
    <w:p w14:paraId="2726EEC5" w14:textId="77777777" w:rsidR="00584095" w:rsidRPr="00551DED" w:rsidRDefault="00584095" w:rsidP="00584095">
      <w:pPr>
        <w:spacing w:line="23" w:lineRule="atLeast"/>
        <w:jc w:val="both"/>
      </w:pPr>
      <w:r w:rsidRPr="00551DED">
        <w:t>ÁHTI azonosítója: 361406</w:t>
      </w:r>
    </w:p>
    <w:p w14:paraId="1BA2D303" w14:textId="77777777" w:rsidR="00584095" w:rsidRPr="00551DED" w:rsidRDefault="00584095" w:rsidP="00584095">
      <w:pPr>
        <w:spacing w:line="23" w:lineRule="atLeast"/>
        <w:jc w:val="both"/>
        <w:rPr>
          <w:b/>
        </w:rPr>
      </w:pPr>
      <w:r w:rsidRPr="00551DED">
        <w:t>KSH statisztikai számjele: 15835248-8412-312-01</w:t>
      </w:r>
    </w:p>
    <w:p w14:paraId="512D5758" w14:textId="77777777" w:rsidR="00C168AD" w:rsidRPr="001C67EB" w:rsidRDefault="00C168AD" w:rsidP="0086004C">
      <w:pPr>
        <w:spacing w:line="25" w:lineRule="atLeast"/>
        <w:jc w:val="both"/>
      </w:pPr>
      <w:proofErr w:type="gramStart"/>
      <w:r w:rsidRPr="001C67EB">
        <w:t>mint</w:t>
      </w:r>
      <w:proofErr w:type="gramEnd"/>
      <w:r w:rsidRPr="001C67EB">
        <w:t xml:space="preserve"> átvevő (a továbbiakban: </w:t>
      </w:r>
      <w:r w:rsidRPr="001C67EB">
        <w:rPr>
          <w:b/>
        </w:rPr>
        <w:t>Átvevő</w:t>
      </w:r>
      <w:r w:rsidRPr="001C67EB">
        <w:t xml:space="preserve">) </w:t>
      </w:r>
    </w:p>
    <w:p w14:paraId="537CA3E8" w14:textId="77777777" w:rsidR="00C168AD" w:rsidRPr="001C67EB" w:rsidRDefault="00C168AD" w:rsidP="0086004C">
      <w:pPr>
        <w:spacing w:line="25" w:lineRule="atLeast"/>
      </w:pPr>
    </w:p>
    <w:p w14:paraId="6FA8EC6C" w14:textId="77777777" w:rsidR="00C168AD" w:rsidRPr="001C67EB" w:rsidRDefault="00C168AD" w:rsidP="0086004C">
      <w:pPr>
        <w:spacing w:line="25" w:lineRule="atLeast"/>
      </w:pPr>
      <w:r w:rsidRPr="001C67EB">
        <w:t xml:space="preserve">(a továbbiakban együtt: </w:t>
      </w:r>
      <w:r w:rsidRPr="001C67EB">
        <w:rPr>
          <w:b/>
        </w:rPr>
        <w:t>Felek</w:t>
      </w:r>
      <w:r w:rsidRPr="001C67EB">
        <w:t>) között alulírott helyen és napon a következő feltételekkel:</w:t>
      </w:r>
    </w:p>
    <w:p w14:paraId="3E82CFB7" w14:textId="77777777" w:rsidR="00A24391" w:rsidRPr="001C67EB" w:rsidRDefault="00A24391" w:rsidP="0086004C">
      <w:pPr>
        <w:spacing w:line="25" w:lineRule="atLeast"/>
      </w:pPr>
    </w:p>
    <w:p w14:paraId="3B676949" w14:textId="77777777" w:rsidR="00B769E7" w:rsidRPr="001C67EB" w:rsidRDefault="00B769E7" w:rsidP="0086004C">
      <w:pPr>
        <w:pStyle w:val="Szvegtrzs"/>
        <w:numPr>
          <w:ilvl w:val="0"/>
          <w:numId w:val="8"/>
        </w:numPr>
        <w:spacing w:after="0" w:line="25" w:lineRule="atLeast"/>
        <w:ind w:left="0"/>
        <w:jc w:val="center"/>
        <w:rPr>
          <w:b/>
        </w:rPr>
      </w:pPr>
      <w:r w:rsidRPr="001C67EB">
        <w:rPr>
          <w:b/>
        </w:rPr>
        <w:t>ELŐZMÉNYEK</w:t>
      </w:r>
    </w:p>
    <w:p w14:paraId="093EEC24" w14:textId="77777777" w:rsidR="00A24391" w:rsidRPr="001C67EB" w:rsidRDefault="00A24391" w:rsidP="0086004C">
      <w:pPr>
        <w:spacing w:line="25" w:lineRule="atLeast"/>
        <w:jc w:val="both"/>
      </w:pPr>
    </w:p>
    <w:p w14:paraId="4DF5D3A7" w14:textId="77777777" w:rsidR="00B769E7" w:rsidRPr="001C67EB" w:rsidRDefault="00B769E7" w:rsidP="0086004C">
      <w:pPr>
        <w:spacing w:line="25" w:lineRule="atLeast"/>
        <w:jc w:val="both"/>
      </w:pPr>
      <w:r w:rsidRPr="001C67EB">
        <w:t xml:space="preserve">A nemzeti köznevelésről szóló 2011. évi CXC. törvény (a továbbiakban: </w:t>
      </w:r>
      <w:proofErr w:type="spellStart"/>
      <w:r w:rsidRPr="001C67EB">
        <w:t>Nkt</w:t>
      </w:r>
      <w:proofErr w:type="spellEnd"/>
      <w:r w:rsidRPr="001C67EB">
        <w:t xml:space="preserve">.) 74. § (1) bekezdése alapján 2013. január 1-jétől az állam gondoskodik - az óvodai nevelés, a nemzetiséghez tartozók óvodai nevelése, a többi gyermekkel, tanulóval együtt nevelhető, oktatható sajátos nevelési igényű gyermekek óvodai nevelése kivételével - a köznevelési alapfeladatok ellátásáról. </w:t>
      </w:r>
    </w:p>
    <w:p w14:paraId="6AC59ECF" w14:textId="77777777" w:rsidR="00A24391" w:rsidRPr="001C67EB" w:rsidRDefault="00A24391" w:rsidP="0086004C">
      <w:pPr>
        <w:spacing w:line="25" w:lineRule="atLeast"/>
        <w:jc w:val="both"/>
      </w:pPr>
    </w:p>
    <w:p w14:paraId="3A6A4FAE" w14:textId="77777777" w:rsidR="00B769E7" w:rsidRPr="001C67EB" w:rsidRDefault="00B769E7" w:rsidP="0086004C">
      <w:pPr>
        <w:spacing w:line="25" w:lineRule="atLeast"/>
        <w:jc w:val="both"/>
      </w:pPr>
      <w:r w:rsidRPr="001C67EB">
        <w:t>A Klebelsberg Intézményfenntartó Központról szóló</w:t>
      </w:r>
      <w:r w:rsidR="004C6D35" w:rsidRPr="001C67EB">
        <w:t>,</w:t>
      </w:r>
      <w:r w:rsidRPr="001C67EB">
        <w:t xml:space="preserve"> </w:t>
      </w:r>
      <w:r w:rsidR="004C6D35" w:rsidRPr="001C67EB">
        <w:t xml:space="preserve">2016. december 31-ig hatályos </w:t>
      </w:r>
      <w:r w:rsidRPr="001C67EB">
        <w:t>202/2012. (VII.27.) Korm. rendelet 3. § (1) bekezdés c) pontjában a Kormány az állami köznevelési közfeladat ellátásában fenntartóként részt vevő szervként, ennek keretében az állami fenntartású köznevelési intézmények fenntartói jogai és kötelezettségei gyakorlására 2013. január 1-jei hatállyal a Klebelsberg Intézményfenntartó Központot (a továbbiakban: KLIK) jelölte ki. E Korm. rendelet 2017. január 1-jén hatályát veszti.</w:t>
      </w:r>
    </w:p>
    <w:p w14:paraId="1B7F9005" w14:textId="77777777" w:rsidR="00A24391" w:rsidRPr="001C67EB" w:rsidRDefault="00A24391" w:rsidP="0086004C">
      <w:pPr>
        <w:spacing w:line="25" w:lineRule="atLeast"/>
        <w:jc w:val="both"/>
      </w:pPr>
    </w:p>
    <w:p w14:paraId="07C4C013" w14:textId="77777777" w:rsidR="00B769E7" w:rsidRPr="001C67EB" w:rsidRDefault="00B769E7" w:rsidP="0086004C">
      <w:pPr>
        <w:spacing w:line="25" w:lineRule="atLeast"/>
        <w:jc w:val="both"/>
      </w:pPr>
      <w:r w:rsidRPr="001C67EB">
        <w:t>A</w:t>
      </w:r>
      <w:r w:rsidR="004C6D35" w:rsidRPr="001C67EB">
        <w:t>z</w:t>
      </w:r>
      <w:r w:rsidRPr="001C67EB">
        <w:t xml:space="preserve"> </w:t>
      </w:r>
      <w:proofErr w:type="spellStart"/>
      <w:r w:rsidRPr="001C67EB">
        <w:t>Nkt</w:t>
      </w:r>
      <w:proofErr w:type="spellEnd"/>
      <w:r w:rsidRPr="001C67EB">
        <w:t xml:space="preserve">. </w:t>
      </w:r>
      <w:r w:rsidR="004C6D35" w:rsidRPr="001C67EB">
        <w:t xml:space="preserve">– 2016. december 31-ig hatályos – </w:t>
      </w:r>
      <w:r w:rsidRPr="001C67EB">
        <w:t xml:space="preserve">74. § (4) bekezdése alapján </w:t>
      </w:r>
      <w:r w:rsidR="00B0585C" w:rsidRPr="001C67EB">
        <w:t xml:space="preserve">a 3000 főt meghaladó lakosságszámú települési önkormányzat gondoskodik - a szakképző iskola kivételével - az illetékességi területén lévő összes, saját tulajdonában álló, az állami intézményfenntartó központ által fenntartott köznevelési intézmény feladatainak ellátását szolgáló ingó és ingatlan vagyon működtetéséről. </w:t>
      </w:r>
    </w:p>
    <w:p w14:paraId="22094B7B" w14:textId="5C087A5F" w:rsidR="00B769E7" w:rsidRPr="001C67EB" w:rsidRDefault="00B769E7" w:rsidP="0086004C">
      <w:pPr>
        <w:spacing w:line="25" w:lineRule="atLeast"/>
        <w:jc w:val="both"/>
      </w:pPr>
      <w:r w:rsidRPr="001C67EB">
        <w:lastRenderedPageBreak/>
        <w:t xml:space="preserve">A működtetés keretében az Önkormányzat ellátja a </w:t>
      </w:r>
      <w:proofErr w:type="spellStart"/>
      <w:r w:rsidRPr="001C67EB">
        <w:t>KLIK-kel</w:t>
      </w:r>
      <w:proofErr w:type="spellEnd"/>
      <w:r w:rsidRPr="001C67EB">
        <w:t xml:space="preserve"> </w:t>
      </w:r>
      <w:r w:rsidR="00D610D0" w:rsidRPr="0086004C">
        <w:t xml:space="preserve">2013. </w:t>
      </w:r>
      <w:r w:rsidR="000E1704" w:rsidRPr="0086004C">
        <w:t>április 30-án</w:t>
      </w:r>
      <w:r w:rsidR="00D610D0" w:rsidRPr="0086004C">
        <w:t xml:space="preserve"> </w:t>
      </w:r>
      <w:r w:rsidRPr="001C67EB">
        <w:t xml:space="preserve">kötött használati szerződés alapján </w:t>
      </w:r>
      <w:r w:rsidR="00B72ECC" w:rsidRPr="001C67EB">
        <w:t>„</w:t>
      </w:r>
      <w:r w:rsidRPr="001C67EB">
        <w:t>a nemzeti köznevelésről szóló törvény végrehajtásáról</w:t>
      </w:r>
      <w:r w:rsidR="00B72ECC" w:rsidRPr="001C67EB">
        <w:t>”</w:t>
      </w:r>
      <w:r w:rsidRPr="001C67EB">
        <w:t xml:space="preserve"> szóló 229/2012. (VIII. 28.) Korm. rendelet 8. mellékletében meghatározott működtetési feladatokat.</w:t>
      </w:r>
    </w:p>
    <w:p w14:paraId="59A17876" w14:textId="77777777" w:rsidR="00A24391" w:rsidRPr="001C67EB" w:rsidRDefault="00A24391" w:rsidP="0086004C">
      <w:pPr>
        <w:spacing w:line="25" w:lineRule="atLeast"/>
        <w:jc w:val="both"/>
      </w:pPr>
    </w:p>
    <w:p w14:paraId="22972B59" w14:textId="77777777" w:rsidR="00B769E7" w:rsidRPr="001C67EB" w:rsidRDefault="00D945A0" w:rsidP="0086004C">
      <w:pPr>
        <w:spacing w:line="25" w:lineRule="atLeast"/>
        <w:jc w:val="both"/>
      </w:pPr>
      <w:r w:rsidRPr="001C67EB">
        <w:t>„</w:t>
      </w:r>
      <w:r w:rsidR="00B769E7" w:rsidRPr="001C67EB">
        <w:t>Az állami köznevelési közfeladat ellátásában fenntartóként részt vevő szervekről, valamint a Klebelsberg Központról</w:t>
      </w:r>
      <w:r w:rsidRPr="001C67EB">
        <w:t>”</w:t>
      </w:r>
      <w:r w:rsidR="00B769E7" w:rsidRPr="001C67EB">
        <w:t xml:space="preserve"> szóló 134/2016. (VI. 10.) Korm. rendelet alapján a köznevelési intézmények fenntartásával és működtetésével kapcsolatos feladatok ellátása céljából a </w:t>
      </w:r>
      <w:proofErr w:type="spellStart"/>
      <w:r w:rsidR="00B769E7" w:rsidRPr="001C67EB">
        <w:t>KLIK-ből</w:t>
      </w:r>
      <w:proofErr w:type="spellEnd"/>
      <w:r w:rsidR="00B769E7" w:rsidRPr="001C67EB">
        <w:t xml:space="preserve"> a területi szervei 2017. január 1-jével kiválnak, és a Korm. rendeletben meghatározott tankerületi központba olvadnak be. A KLIK 2017. január 1-jétől Klebelsberg Központ néven működik tovább. </w:t>
      </w:r>
      <w:r w:rsidRPr="001C67EB">
        <w:t>Az Átvevő illetékességi körébe tartozó köznevelési intézmények fenntartói jogai és kötelezettségei tekintetében 2017. január 1-jétől a KLIK jogutódja az Átvevő Tankerületi Központ.</w:t>
      </w:r>
      <w:r w:rsidR="00B769E7" w:rsidRPr="001C67EB">
        <w:t xml:space="preserve">    </w:t>
      </w:r>
    </w:p>
    <w:p w14:paraId="1C66BF10" w14:textId="77777777" w:rsidR="00A24391" w:rsidRPr="001C67EB" w:rsidRDefault="00A24391" w:rsidP="0086004C">
      <w:pPr>
        <w:spacing w:line="25" w:lineRule="atLeast"/>
        <w:jc w:val="both"/>
      </w:pPr>
    </w:p>
    <w:p w14:paraId="2CBC9876" w14:textId="77777777" w:rsidR="00B769E7" w:rsidRPr="001C67EB" w:rsidRDefault="00B769E7" w:rsidP="0086004C">
      <w:pPr>
        <w:spacing w:line="25" w:lineRule="atLeast"/>
        <w:jc w:val="both"/>
      </w:pPr>
      <w:r w:rsidRPr="001C67EB">
        <w:t xml:space="preserve">Az </w:t>
      </w:r>
      <w:proofErr w:type="spellStart"/>
      <w:r w:rsidRPr="001C67EB">
        <w:t>Nkt</w:t>
      </w:r>
      <w:proofErr w:type="spellEnd"/>
      <w:r w:rsidRPr="001C67EB">
        <w:t xml:space="preserve">. </w:t>
      </w:r>
      <w:r w:rsidRPr="001C67EB">
        <w:rPr>
          <w:lang w:eastAsia="hu-HU"/>
        </w:rPr>
        <w:t>99/G. §</w:t>
      </w:r>
      <w:r w:rsidRPr="001C67EB">
        <w:t xml:space="preserve"> </w:t>
      </w:r>
      <w:r w:rsidRPr="001C67EB">
        <w:rPr>
          <w:lang w:eastAsia="hu-HU"/>
        </w:rPr>
        <w:t xml:space="preserve">(1) </w:t>
      </w:r>
      <w:r w:rsidRPr="001C67EB">
        <w:t>bekezdése értelmében a</w:t>
      </w:r>
      <w:r w:rsidRPr="001C67EB">
        <w:rPr>
          <w:lang w:eastAsia="hu-HU"/>
        </w:rPr>
        <w:t xml:space="preserve"> tankerületi központ által fenntartott, települési önkormányzat által működtetett köznevelési intézmény 76. §</w:t>
      </w:r>
      <w:proofErr w:type="spellStart"/>
      <w:r w:rsidRPr="001C67EB">
        <w:rPr>
          <w:lang w:eastAsia="hu-HU"/>
        </w:rPr>
        <w:t>-ban</w:t>
      </w:r>
      <w:proofErr w:type="spellEnd"/>
      <w:r w:rsidRPr="001C67EB">
        <w:rPr>
          <w:lang w:eastAsia="hu-HU"/>
        </w:rPr>
        <w:t xml:space="preserve"> meghatározott működtetésével kapcsolatos jogviszonyokból származó jogok és kötelezettségek a tankerületi központot 2017. január 1-jétől illetik meg, illetve terhelik.</w:t>
      </w:r>
      <w:r w:rsidRPr="001C67EB">
        <w:t xml:space="preserve">  </w:t>
      </w:r>
    </w:p>
    <w:p w14:paraId="5A31C3ED" w14:textId="77777777" w:rsidR="00A24391" w:rsidRPr="001C67EB" w:rsidRDefault="00A24391" w:rsidP="0086004C">
      <w:pPr>
        <w:spacing w:line="25" w:lineRule="atLeast"/>
        <w:jc w:val="both"/>
      </w:pPr>
    </w:p>
    <w:p w14:paraId="42364BDD" w14:textId="77777777" w:rsidR="00B769E7" w:rsidRPr="001C67EB" w:rsidRDefault="00B769E7" w:rsidP="0086004C">
      <w:pPr>
        <w:spacing w:line="25" w:lineRule="atLeast"/>
        <w:jc w:val="both"/>
        <w:rPr>
          <w:lang w:eastAsia="hu-HU"/>
        </w:rPr>
      </w:pPr>
      <w:r w:rsidRPr="001C67EB">
        <w:t xml:space="preserve">Az </w:t>
      </w:r>
      <w:proofErr w:type="spellStart"/>
      <w:r w:rsidRPr="001C67EB">
        <w:t>Nkt</w:t>
      </w:r>
      <w:proofErr w:type="spellEnd"/>
      <w:r w:rsidRPr="001C67EB">
        <w:t xml:space="preserve">. 99/G. </w:t>
      </w:r>
      <w:proofErr w:type="gramStart"/>
      <w:r w:rsidRPr="001C67EB">
        <w:t xml:space="preserve">§ </w:t>
      </w:r>
      <w:r w:rsidRPr="001C67EB">
        <w:rPr>
          <w:lang w:eastAsia="hu-HU"/>
        </w:rPr>
        <w:t>(2)</w:t>
      </w:r>
      <w:r w:rsidRPr="001C67EB">
        <w:t xml:space="preserve"> bekezdése szerint </w:t>
      </w:r>
      <w:r w:rsidRPr="001C67EB">
        <w:rPr>
          <w:lang w:eastAsia="hu-HU"/>
        </w:rPr>
        <w:t xml:space="preserve">2017. január 1-jével a tankerületi központ </w:t>
      </w:r>
      <w:proofErr w:type="spellStart"/>
      <w:r w:rsidRPr="001C67EB">
        <w:rPr>
          <w:lang w:eastAsia="hu-HU"/>
        </w:rPr>
        <w:t>foglalkoztatotti</w:t>
      </w:r>
      <w:proofErr w:type="spellEnd"/>
      <w:r w:rsidRPr="001C67EB">
        <w:rPr>
          <w:lang w:eastAsia="hu-HU"/>
        </w:rPr>
        <w:t xml:space="preserve"> állományába kerülnek a működtető önkormányzat által irányított költségvetési szervnél a tankerületi központ által fenntartott köznevelési intézmény működtetését és a működtetéshez kapcsolódó funkcionális feladatokat ellátó köztisztviselők, közalkalmazottak, munkavállalók, ha - a munkaviszonyban foglalkoztatottak kivételével - megfelelnek a 2016. december 31-én betöltött munkakörükre vonatkozóan a közszolgálati tisztviselőkről szóló törvényben, a közalkalmazottak jogállásáról szóló törvényben és végrehajtási rendeleteikben</w:t>
      </w:r>
      <w:proofErr w:type="gramEnd"/>
      <w:r w:rsidRPr="001C67EB">
        <w:rPr>
          <w:lang w:eastAsia="hu-HU"/>
        </w:rPr>
        <w:t xml:space="preserve"> </w:t>
      </w:r>
      <w:proofErr w:type="gramStart"/>
      <w:r w:rsidRPr="001C67EB">
        <w:rPr>
          <w:lang w:eastAsia="hu-HU"/>
        </w:rPr>
        <w:t>meghatározott</w:t>
      </w:r>
      <w:proofErr w:type="gramEnd"/>
      <w:r w:rsidRPr="001C67EB">
        <w:rPr>
          <w:lang w:eastAsia="hu-HU"/>
        </w:rPr>
        <w:t xml:space="preserve"> képesítési előírásoknak.</w:t>
      </w:r>
    </w:p>
    <w:p w14:paraId="38094549" w14:textId="77777777" w:rsidR="00A24391" w:rsidRPr="001C67EB" w:rsidRDefault="00A24391" w:rsidP="0086004C">
      <w:pPr>
        <w:spacing w:line="25" w:lineRule="atLeast"/>
        <w:jc w:val="both"/>
      </w:pPr>
    </w:p>
    <w:p w14:paraId="56B3DFDA" w14:textId="77777777" w:rsidR="00B769E7" w:rsidRPr="001C67EB" w:rsidRDefault="00B769E7" w:rsidP="0086004C">
      <w:pPr>
        <w:spacing w:line="25" w:lineRule="atLeast"/>
        <w:jc w:val="both"/>
      </w:pPr>
      <w:r w:rsidRPr="001C67EB">
        <w:t xml:space="preserve">Az </w:t>
      </w:r>
      <w:proofErr w:type="spellStart"/>
      <w:r w:rsidRPr="001C67EB">
        <w:t>Nkt</w:t>
      </w:r>
      <w:proofErr w:type="spellEnd"/>
      <w:r w:rsidRPr="001C67EB">
        <w:t xml:space="preserve">. </w:t>
      </w:r>
      <w:r w:rsidRPr="001C67EB">
        <w:rPr>
          <w:lang w:eastAsia="hu-HU"/>
        </w:rPr>
        <w:t xml:space="preserve">99/H. § (1) </w:t>
      </w:r>
      <w:r w:rsidRPr="001C67EB">
        <w:t xml:space="preserve">bekezdése alapján a </w:t>
      </w:r>
      <w:r w:rsidRPr="001C67EB">
        <w:rPr>
          <w:lang w:eastAsia="hu-HU"/>
        </w:rPr>
        <w:t>2016. december 31-én települési önkormányzat által működtetett köznevelési intézmény köznevelési feladatainak ellátását szolgáló mindazon települési önkormányzati vagyon és vagyoni értékű jog (a továbbiakban: vagyon) leltár szerint 2017. január 1-jén a területileg illetékes tankerületi központ ingyenes vagyonkezelésébe kerül. A köznevelési feladat ellátását biztosító vagyon alatt az ellátott köznevelési feladathoz kapcsolódó valamennyi jogot és kötelezettséget, valamint ingó és ingatlan vagyont is érteni kell.</w:t>
      </w:r>
      <w:r w:rsidRPr="001C67EB">
        <w:t xml:space="preserve"> </w:t>
      </w:r>
    </w:p>
    <w:p w14:paraId="4D9FA255" w14:textId="77777777" w:rsidR="00A24391" w:rsidRPr="001C67EB" w:rsidRDefault="00A24391" w:rsidP="0086004C">
      <w:pPr>
        <w:spacing w:line="25" w:lineRule="atLeast"/>
        <w:jc w:val="both"/>
      </w:pPr>
    </w:p>
    <w:p w14:paraId="0023858D" w14:textId="77777777" w:rsidR="00B769E7" w:rsidRPr="001C67EB" w:rsidRDefault="00B769E7" w:rsidP="0086004C">
      <w:pPr>
        <w:spacing w:line="25" w:lineRule="atLeast"/>
        <w:jc w:val="both"/>
        <w:rPr>
          <w:lang w:eastAsia="hu-HU"/>
        </w:rPr>
      </w:pPr>
      <w:r w:rsidRPr="001C67EB">
        <w:t xml:space="preserve">Az </w:t>
      </w:r>
      <w:proofErr w:type="spellStart"/>
      <w:r w:rsidRPr="001C67EB">
        <w:t>Nkt</w:t>
      </w:r>
      <w:proofErr w:type="spellEnd"/>
      <w:r w:rsidRPr="001C67EB">
        <w:t xml:space="preserve">. 99/H. § </w:t>
      </w:r>
      <w:r w:rsidRPr="001C67EB">
        <w:rPr>
          <w:lang w:eastAsia="hu-HU"/>
        </w:rPr>
        <w:t xml:space="preserve">(3) </w:t>
      </w:r>
      <w:r w:rsidRPr="001C67EB">
        <w:t>bekezdése értelmében a</w:t>
      </w:r>
      <w:r w:rsidRPr="001C67EB">
        <w:rPr>
          <w:lang w:eastAsia="hu-HU"/>
        </w:rPr>
        <w:t>z átadás-átvételt a működtető települési önkormányzat képviseletére jogosult személy (a továbbiakban: Önkormányzat) és a tankerületi központ képviseletében eljáró, az intézmény székhelye szerint illetékes tankerületi igazgató megállapodásának (a továbbiakban: megállapodás) legkésőbb 2016. december 15-éig történő megkötésével kell végrehajtani.</w:t>
      </w:r>
    </w:p>
    <w:p w14:paraId="6DC7308F" w14:textId="77777777" w:rsidR="00B769E7" w:rsidRPr="001C67EB" w:rsidRDefault="00B769E7" w:rsidP="0086004C">
      <w:pPr>
        <w:spacing w:line="25" w:lineRule="atLeast"/>
        <w:jc w:val="both"/>
      </w:pPr>
      <w:r w:rsidRPr="001C67EB">
        <w:t xml:space="preserve">Felek fentiek alapján az átadás-átvétel szabályairól az alábbiak szerint állapodnak meg: </w:t>
      </w:r>
    </w:p>
    <w:p w14:paraId="0D9EE2F4" w14:textId="77777777" w:rsidR="00C168AD" w:rsidRPr="001C67EB" w:rsidRDefault="00C168AD" w:rsidP="0086004C">
      <w:pPr>
        <w:spacing w:line="25" w:lineRule="atLeast"/>
        <w:jc w:val="both"/>
      </w:pPr>
    </w:p>
    <w:p w14:paraId="237555E0" w14:textId="77777777" w:rsidR="00B769E7" w:rsidRPr="001C67EB" w:rsidRDefault="00B769E7" w:rsidP="0086004C">
      <w:pPr>
        <w:pStyle w:val="Szvegtrzs"/>
        <w:numPr>
          <w:ilvl w:val="0"/>
          <w:numId w:val="8"/>
        </w:numPr>
        <w:spacing w:after="0" w:line="25" w:lineRule="atLeast"/>
        <w:ind w:left="0"/>
        <w:jc w:val="center"/>
        <w:rPr>
          <w:b/>
        </w:rPr>
      </w:pPr>
      <w:r w:rsidRPr="001C67EB">
        <w:rPr>
          <w:b/>
        </w:rPr>
        <w:t>A MEGÁLLAPODÁS FELTÉTELEI</w:t>
      </w:r>
    </w:p>
    <w:p w14:paraId="676C44CB" w14:textId="77777777" w:rsidR="00A24391" w:rsidRPr="001C67EB" w:rsidRDefault="00A24391" w:rsidP="0086004C">
      <w:pPr>
        <w:pStyle w:val="Szvegtrzs"/>
        <w:tabs>
          <w:tab w:val="left" w:pos="709"/>
        </w:tabs>
        <w:spacing w:after="0" w:line="25" w:lineRule="atLeast"/>
        <w:jc w:val="center"/>
        <w:rPr>
          <w:b/>
        </w:rPr>
      </w:pPr>
    </w:p>
    <w:p w14:paraId="3F981875" w14:textId="4C699206" w:rsidR="001C67EB" w:rsidRDefault="002C37BF" w:rsidP="0086004C">
      <w:pPr>
        <w:tabs>
          <w:tab w:val="left" w:pos="709"/>
        </w:tabs>
        <w:spacing w:line="25" w:lineRule="atLeast"/>
        <w:jc w:val="both"/>
      </w:pPr>
      <w:r>
        <w:t>II.</w:t>
      </w:r>
      <w:r w:rsidR="001C67EB">
        <w:t>1.</w:t>
      </w:r>
      <w:r w:rsidR="001C67EB">
        <w:tab/>
      </w:r>
      <w:r w:rsidR="00B769E7" w:rsidRPr="007D4F66">
        <w:t>A működtetésr</w:t>
      </w:r>
      <w:r w:rsidR="00D142AC">
        <w:t xml:space="preserve">e </w:t>
      </w:r>
      <w:r w:rsidR="00B769E7" w:rsidRPr="001C67EB">
        <w:t xml:space="preserve">átvételre </w:t>
      </w:r>
      <w:proofErr w:type="gramStart"/>
      <w:r w:rsidR="00B769E7" w:rsidRPr="001C67EB">
        <w:t>kerülő</w:t>
      </w:r>
      <w:proofErr w:type="gramEnd"/>
      <w:r w:rsidR="00B769E7" w:rsidRPr="001C67EB">
        <w:t xml:space="preserve"> köznevelési intézményekkel kapcsolatos jogviszonyokba 2017. január 1-jétől az Átvevő lép, a </w:t>
      </w:r>
      <w:r w:rsidR="00B769E7" w:rsidRPr="001C67EB">
        <w:rPr>
          <w:lang w:eastAsia="hu-HU"/>
        </w:rPr>
        <w:t>működtetéssel kapcsolatos jogviszonyokból származó jogok és kötelezettségek a tankerületi központot e naptól illetik meg, illetve terhelik</w:t>
      </w:r>
      <w:r w:rsidR="001C67EB">
        <w:t>.</w:t>
      </w:r>
    </w:p>
    <w:p w14:paraId="27191B90" w14:textId="77777777" w:rsidR="00AE0611" w:rsidRPr="001C67EB" w:rsidRDefault="002C37BF" w:rsidP="00AE0611">
      <w:pPr>
        <w:tabs>
          <w:tab w:val="left" w:pos="709"/>
          <w:tab w:val="left" w:pos="851"/>
        </w:tabs>
        <w:spacing w:line="25" w:lineRule="atLeast"/>
        <w:jc w:val="both"/>
      </w:pPr>
      <w:r>
        <w:t>II.</w:t>
      </w:r>
      <w:r w:rsidR="001C67EB">
        <w:t>2.</w:t>
      </w:r>
      <w:r w:rsidR="001C67EB">
        <w:tab/>
      </w:r>
      <w:r w:rsidR="00B769E7" w:rsidRPr="007D4F66">
        <w:t xml:space="preserve">A köznevelési intézmények átadás-átvételéhez kapcsolódó jogviszonyok tekintetében a jogutódlásra az </w:t>
      </w:r>
      <w:proofErr w:type="spellStart"/>
      <w:r w:rsidR="00B769E7" w:rsidRPr="007D4F66">
        <w:t>Nkt</w:t>
      </w:r>
      <w:proofErr w:type="spellEnd"/>
      <w:proofErr w:type="gramStart"/>
      <w:r w:rsidR="00B769E7" w:rsidRPr="007D4F66">
        <w:t>.,</w:t>
      </w:r>
      <w:proofErr w:type="gramEnd"/>
      <w:r w:rsidR="00B769E7" w:rsidRPr="007D4F66">
        <w:t xml:space="preserve"> az államháztartásról szóló 2011. évi CXCV. törvény és az államháztartási </w:t>
      </w:r>
      <w:r w:rsidR="00AE0611" w:rsidRPr="007D4F66">
        <w:lastRenderedPageBreak/>
        <w:t>törvény végrehajtásáról szóló 368/2011. (XII.31.) Korm. rendelet, v</w:t>
      </w:r>
      <w:r w:rsidR="00AE0611" w:rsidRPr="001C67EB">
        <w:t>alamint a Polgári Törvénykönyvről szóló 2013. évi V. törvény rendelkezései az irányadók.</w:t>
      </w:r>
    </w:p>
    <w:p w14:paraId="09432388" w14:textId="77777777" w:rsidR="00AE0611" w:rsidRPr="001C67EB" w:rsidRDefault="00AE0611" w:rsidP="00AE0611">
      <w:pPr>
        <w:tabs>
          <w:tab w:val="left" w:pos="709"/>
        </w:tabs>
        <w:spacing w:line="25" w:lineRule="atLeast"/>
        <w:jc w:val="both"/>
      </w:pPr>
    </w:p>
    <w:p w14:paraId="6FB6BF11" w14:textId="77777777" w:rsidR="00AE0611" w:rsidRPr="001C67EB" w:rsidRDefault="00AE0611" w:rsidP="00AE0611">
      <w:pPr>
        <w:pStyle w:val="Szvegtrzs"/>
        <w:numPr>
          <w:ilvl w:val="0"/>
          <w:numId w:val="8"/>
        </w:numPr>
        <w:tabs>
          <w:tab w:val="left" w:pos="709"/>
        </w:tabs>
        <w:spacing w:after="0" w:line="25" w:lineRule="atLeast"/>
        <w:ind w:left="0" w:firstLine="0"/>
        <w:jc w:val="center"/>
        <w:rPr>
          <w:b/>
        </w:rPr>
      </w:pPr>
      <w:r w:rsidRPr="001C67EB">
        <w:rPr>
          <w:b/>
        </w:rPr>
        <w:t>A MEGÁLLAPODÁS TÁRGYA</w:t>
      </w:r>
    </w:p>
    <w:p w14:paraId="50CCE4E3" w14:textId="77777777" w:rsidR="00AE0611" w:rsidRPr="007D4F66" w:rsidRDefault="00AE0611" w:rsidP="00AE0611">
      <w:pPr>
        <w:tabs>
          <w:tab w:val="left" w:pos="709"/>
        </w:tabs>
        <w:spacing w:line="25" w:lineRule="atLeast"/>
        <w:jc w:val="both"/>
        <w:rPr>
          <w:b/>
        </w:rPr>
      </w:pPr>
    </w:p>
    <w:p w14:paraId="5F75C017" w14:textId="77777777" w:rsidR="00AE0611" w:rsidRPr="0086004C" w:rsidRDefault="00AE0611" w:rsidP="00AE0611">
      <w:pPr>
        <w:tabs>
          <w:tab w:val="left" w:pos="709"/>
        </w:tabs>
        <w:spacing w:line="25" w:lineRule="atLeast"/>
        <w:jc w:val="both"/>
        <w:rPr>
          <w:b/>
        </w:rPr>
      </w:pPr>
      <w:r>
        <w:t>III.1.</w:t>
      </w:r>
      <w:r>
        <w:tab/>
        <w:t xml:space="preserve"> </w:t>
      </w:r>
      <w:r w:rsidRPr="007D4F66">
        <w:t xml:space="preserve">Az Önkormányzat átadja az Átvevő részére </w:t>
      </w:r>
      <w:r w:rsidRPr="001C67EB">
        <w:t xml:space="preserve">a tulajdonát képező, a működtetésre átadásra kerülő köznevelési intézmények köznevelési feladatainak ellátását szolgáló, a </w:t>
      </w:r>
      <w:r w:rsidRPr="0086004C">
        <w:rPr>
          <w:b/>
        </w:rPr>
        <w:t>működtetéséhez szükséges ingó és ingatlan vagyont</w:t>
      </w:r>
      <w:r w:rsidRPr="0086004C">
        <w:t xml:space="preserve">, mely </w:t>
      </w:r>
      <w:r w:rsidRPr="007D4F66">
        <w:t xml:space="preserve">az </w:t>
      </w:r>
      <w:proofErr w:type="spellStart"/>
      <w:r w:rsidRPr="007D4F66">
        <w:t>Nkt</w:t>
      </w:r>
      <w:proofErr w:type="spellEnd"/>
      <w:r w:rsidRPr="007D4F66">
        <w:t xml:space="preserve">. </w:t>
      </w:r>
      <w:r w:rsidRPr="0086004C">
        <w:t>99/H. § (1) bekezdése</w:t>
      </w:r>
      <w:r w:rsidRPr="007D4F66">
        <w:t xml:space="preserve"> alapján 2017. január 1-jén az</w:t>
      </w:r>
      <w:r w:rsidRPr="0086004C">
        <w:t xml:space="preserve"> </w:t>
      </w:r>
      <w:proofErr w:type="gramStart"/>
      <w:r w:rsidRPr="007D4F66">
        <w:t xml:space="preserve">Átvevő </w:t>
      </w:r>
      <w:r w:rsidRPr="001C67EB">
        <w:t xml:space="preserve"> </w:t>
      </w:r>
      <w:r w:rsidRPr="0086004C">
        <w:t>ingyenes</w:t>
      </w:r>
      <w:proofErr w:type="gramEnd"/>
      <w:r w:rsidRPr="0086004C">
        <w:t xml:space="preserve"> vagyonkezelésébe kerül. A </w:t>
      </w:r>
      <w:r w:rsidRPr="007D4F66">
        <w:t>vagyonkezelő</w:t>
      </w:r>
      <w:r w:rsidRPr="0086004C">
        <w:t>i</w:t>
      </w:r>
      <w:r w:rsidRPr="007D4F66">
        <w:t xml:space="preserve"> jog gyakorlásának részletes szabályai</w:t>
      </w:r>
      <w:r w:rsidRPr="001C67EB">
        <w:t xml:space="preserve">t, a vagyonkezelői joggal kapcsolatos jogokat és kötelezettségeket Felek külön vagyonkezelési szerződésben rögzítik. </w:t>
      </w:r>
    </w:p>
    <w:p w14:paraId="43571436" w14:textId="77777777" w:rsidR="00AE0611" w:rsidRPr="0086004C" w:rsidRDefault="00AE0611" w:rsidP="00AE0611">
      <w:pPr>
        <w:tabs>
          <w:tab w:val="left" w:pos="709"/>
        </w:tabs>
        <w:spacing w:line="25" w:lineRule="atLeast"/>
        <w:jc w:val="both"/>
        <w:rPr>
          <w:b/>
        </w:rPr>
      </w:pPr>
    </w:p>
    <w:p w14:paraId="7EAF3DFF" w14:textId="77777777" w:rsidR="00AE0611" w:rsidRPr="001C67EB" w:rsidRDefault="00AE0611" w:rsidP="00AE0611">
      <w:pPr>
        <w:tabs>
          <w:tab w:val="left" w:pos="709"/>
        </w:tabs>
        <w:spacing w:line="25" w:lineRule="atLeast"/>
        <w:jc w:val="both"/>
      </w:pPr>
      <w:r>
        <w:t>III.2.</w:t>
      </w:r>
      <w:r>
        <w:tab/>
      </w:r>
      <w:r w:rsidRPr="007D4F66">
        <w:t xml:space="preserve">Az Önkormányzat </w:t>
      </w:r>
      <w:r w:rsidRPr="001C67EB">
        <w:t xml:space="preserve">a köznevelési intézmények által használt ingatlanokkal és ingóságokkal kapcsolatos működtetői joggyakorlás teljes körű ellátásának biztosítására átadja Átvevő részére az átadással érintett ingatlanok és ingóságok </w:t>
      </w:r>
      <w:r w:rsidRPr="001C67EB">
        <w:rPr>
          <w:b/>
        </w:rPr>
        <w:t xml:space="preserve">működtetését </w:t>
      </w:r>
      <w:r w:rsidRPr="001C67EB">
        <w:t xml:space="preserve">és a működtetéshez kapcsolódó funkcionális feladatokat ellátó </w:t>
      </w:r>
      <w:r w:rsidRPr="001C67EB">
        <w:rPr>
          <w:b/>
        </w:rPr>
        <w:t>foglalkoztatottjait</w:t>
      </w:r>
      <w:r w:rsidRPr="001C67EB">
        <w:t xml:space="preserve"> az </w:t>
      </w:r>
      <w:proofErr w:type="spellStart"/>
      <w:r w:rsidRPr="001C67EB">
        <w:t>Nkt</w:t>
      </w:r>
      <w:proofErr w:type="spellEnd"/>
      <w:r w:rsidRPr="001C67EB">
        <w:t xml:space="preserve">. 99/G. § (2) bekezdésében foglaltak szerint. </w:t>
      </w:r>
    </w:p>
    <w:p w14:paraId="23EA4C6F" w14:textId="77777777" w:rsidR="00AE0611" w:rsidRPr="001C67EB" w:rsidRDefault="00AE0611" w:rsidP="00AE0611">
      <w:pPr>
        <w:spacing w:line="25" w:lineRule="atLeast"/>
        <w:jc w:val="both"/>
        <w:rPr>
          <w:b/>
        </w:rPr>
      </w:pPr>
    </w:p>
    <w:p w14:paraId="6E830E45" w14:textId="77777777" w:rsidR="00AE0611" w:rsidRPr="001C67EB" w:rsidRDefault="00AE0611" w:rsidP="00AE0611">
      <w:pPr>
        <w:pStyle w:val="Szvegtrzs"/>
        <w:numPr>
          <w:ilvl w:val="0"/>
          <w:numId w:val="8"/>
        </w:numPr>
        <w:spacing w:after="0" w:line="25" w:lineRule="atLeast"/>
        <w:ind w:left="0" w:firstLine="0"/>
        <w:jc w:val="center"/>
        <w:rPr>
          <w:b/>
        </w:rPr>
      </w:pPr>
      <w:r w:rsidRPr="001C67EB">
        <w:rPr>
          <w:b/>
        </w:rPr>
        <w:t>A MEGÁLLAPODÁS TARTALMA</w:t>
      </w:r>
    </w:p>
    <w:p w14:paraId="34C76600" w14:textId="77777777" w:rsidR="00AE0611" w:rsidRPr="001C67EB" w:rsidRDefault="00AE0611" w:rsidP="00AE0611">
      <w:pPr>
        <w:pStyle w:val="Szvegtrzs"/>
        <w:spacing w:after="0" w:line="25" w:lineRule="atLeast"/>
        <w:jc w:val="center"/>
        <w:rPr>
          <w:b/>
        </w:rPr>
      </w:pPr>
    </w:p>
    <w:p w14:paraId="60A0EE6E" w14:textId="77777777" w:rsidR="00AE0611" w:rsidRDefault="00AE0611" w:rsidP="00AE0611">
      <w:pPr>
        <w:spacing w:line="25" w:lineRule="atLeast"/>
        <w:jc w:val="both"/>
      </w:pPr>
      <w:r w:rsidRPr="001C67EB">
        <w:t xml:space="preserve">Jelen megállapodás rögzíti a működtetésre átadásra kerülő ingatlanok és ingóságok teljes körét, a feladatok, a létszám átadás-átvételének személyi, tárgyi, dologi feltételeit. </w:t>
      </w:r>
    </w:p>
    <w:p w14:paraId="18E7E966" w14:textId="77777777" w:rsidR="00AE0611" w:rsidRPr="001C67EB" w:rsidRDefault="00AE0611" w:rsidP="00AE0611">
      <w:pPr>
        <w:spacing w:line="25" w:lineRule="atLeast"/>
        <w:jc w:val="both"/>
      </w:pPr>
    </w:p>
    <w:p w14:paraId="13F1B610" w14:textId="77777777" w:rsidR="00AE0611" w:rsidRPr="001C67EB" w:rsidRDefault="00AE0611" w:rsidP="00AE0611">
      <w:pPr>
        <w:tabs>
          <w:tab w:val="left" w:pos="0"/>
          <w:tab w:val="left" w:pos="142"/>
          <w:tab w:val="left" w:pos="284"/>
        </w:tabs>
        <w:spacing w:line="25" w:lineRule="atLeast"/>
        <w:jc w:val="center"/>
        <w:rPr>
          <w:b/>
        </w:rPr>
      </w:pPr>
      <w:r>
        <w:rPr>
          <w:b/>
        </w:rPr>
        <w:t>IV.1</w:t>
      </w:r>
      <w:r w:rsidRPr="007D4F66">
        <w:rPr>
          <w:b/>
        </w:rPr>
        <w:t>.</w:t>
      </w:r>
      <w:r>
        <w:rPr>
          <w:b/>
        </w:rPr>
        <w:tab/>
      </w:r>
      <w:r w:rsidRPr="007D4F66">
        <w:rPr>
          <w:b/>
        </w:rPr>
        <w:t>A köznevelési feladatot ellátó</w:t>
      </w:r>
      <w:r w:rsidRPr="001C67EB">
        <w:rPr>
          <w:b/>
        </w:rPr>
        <w:t>, működtetésre átadásra kerülő ingatlan és ingó vagyon</w:t>
      </w:r>
    </w:p>
    <w:p w14:paraId="3AE24CA5" w14:textId="77777777" w:rsidR="00AE0611" w:rsidRPr="001C67EB" w:rsidRDefault="00AE0611" w:rsidP="00AE0611">
      <w:pPr>
        <w:tabs>
          <w:tab w:val="left" w:pos="0"/>
          <w:tab w:val="left" w:pos="142"/>
          <w:tab w:val="left" w:pos="284"/>
        </w:tabs>
        <w:spacing w:line="25" w:lineRule="atLeast"/>
        <w:jc w:val="both"/>
        <w:rPr>
          <w:b/>
        </w:rPr>
      </w:pPr>
    </w:p>
    <w:p w14:paraId="16A31EB3" w14:textId="77777777" w:rsidR="00AE0611" w:rsidRPr="00D142AC" w:rsidRDefault="00AE0611" w:rsidP="00AE0611">
      <w:pPr>
        <w:pStyle w:val="Listaszerbekezds"/>
        <w:tabs>
          <w:tab w:val="left" w:pos="851"/>
        </w:tabs>
        <w:spacing w:line="25" w:lineRule="atLeast"/>
        <w:ind w:left="0"/>
        <w:jc w:val="both"/>
      </w:pPr>
      <w:r>
        <w:t>IV.1.1.</w:t>
      </w:r>
      <w:r>
        <w:tab/>
        <w:t>A működtetésre</w:t>
      </w:r>
      <w:r w:rsidRPr="007D4F66">
        <w:t xml:space="preserve"> átadásra kerülő ingatlanvagyonra vonatkozó nyilvántartást</w:t>
      </w:r>
      <w:r w:rsidRPr="00950457">
        <w:t xml:space="preserve"> és kapcsolódó dokumentáció</w:t>
      </w:r>
      <w:r w:rsidRPr="007D4F66">
        <w:t xml:space="preserve">t jelen megállapodás </w:t>
      </w:r>
      <w:r w:rsidRPr="00950457">
        <w:rPr>
          <w:b/>
        </w:rPr>
        <w:t>1.</w:t>
      </w:r>
      <w:r>
        <w:rPr>
          <w:b/>
        </w:rPr>
        <w:t xml:space="preserve"> </w:t>
      </w:r>
      <w:r w:rsidRPr="00950457">
        <w:rPr>
          <w:b/>
        </w:rPr>
        <w:t>számú melléklete</w:t>
      </w:r>
      <w:r w:rsidRPr="007D4F66">
        <w:t xml:space="preserve"> tartalmazza  </w:t>
      </w:r>
    </w:p>
    <w:p w14:paraId="0ADD7AD1" w14:textId="77777777" w:rsidR="00AE0611" w:rsidRPr="001C67EB" w:rsidRDefault="00AE0611" w:rsidP="00AE0611">
      <w:pPr>
        <w:tabs>
          <w:tab w:val="left" w:pos="0"/>
        </w:tabs>
        <w:spacing w:line="25" w:lineRule="atLeast"/>
        <w:jc w:val="both"/>
      </w:pPr>
    </w:p>
    <w:p w14:paraId="6DBD69D5" w14:textId="77777777" w:rsidR="00AE0611" w:rsidRDefault="00AE0611" w:rsidP="00AE0611">
      <w:pPr>
        <w:spacing w:line="25" w:lineRule="atLeast"/>
        <w:jc w:val="both"/>
      </w:pPr>
      <w:r>
        <w:t>IV.1.2.</w:t>
      </w:r>
      <w:r>
        <w:tab/>
        <w:t xml:space="preserve">   </w:t>
      </w:r>
      <w:r w:rsidRPr="007D4F66">
        <w:t>Felek rögzítik, hogy a</w:t>
      </w:r>
      <w:r w:rsidRPr="00D142AC">
        <w:rPr>
          <w:rFonts w:eastAsia="Lucida Sans Unicode" w:cs="Mangal"/>
          <w:bCs/>
          <w:kern w:val="1"/>
          <w:szCs w:val="21"/>
          <w:lang w:eastAsia="hi-IN" w:bidi="hi-IN"/>
        </w:rPr>
        <w:t xml:space="preserve"> gyermekétkeztetés</w:t>
      </w:r>
      <w:r w:rsidRPr="00DF2EEE">
        <w:rPr>
          <w:rFonts w:eastAsia="Lucida Sans Unicode" w:cs="Mangal"/>
          <w:kern w:val="1"/>
          <w:szCs w:val="21"/>
          <w:lang w:eastAsia="hi-IN" w:bidi="hi-IN"/>
        </w:rPr>
        <w:t>hez, valamint a s</w:t>
      </w:r>
      <w:r w:rsidRPr="00DF2EEE">
        <w:rPr>
          <w:rFonts w:eastAsia="Lucida Sans Unicode" w:cs="Mangal"/>
          <w:bCs/>
          <w:kern w:val="1"/>
          <w:szCs w:val="21"/>
          <w:lang w:eastAsia="hi-IN" w:bidi="hi-IN"/>
        </w:rPr>
        <w:t>zünidei gyermekétkeztetéshez</w:t>
      </w:r>
      <w:r>
        <w:rPr>
          <w:bCs/>
        </w:rPr>
        <w:t>, továbbá az iskola-egészségügyi feladatok ellátásához</w:t>
      </w:r>
      <w:r w:rsidRPr="007D4F66">
        <w:t xml:space="preserve"> szükséges ingatlan</w:t>
      </w:r>
      <w:r w:rsidRPr="00DF2EEE">
        <w:rPr>
          <w:rFonts w:eastAsia="Lucida Sans Unicode" w:cs="Mangal"/>
          <w:kern w:val="1"/>
          <w:szCs w:val="21"/>
          <w:lang w:eastAsia="hi-IN" w:bidi="hi-IN"/>
        </w:rPr>
        <w:t>részek az Átvevő részére nem kerülnek</w:t>
      </w:r>
      <w:r w:rsidRPr="007D4F66">
        <w:t xml:space="preserve"> átadásra, ezért a Felek </w:t>
      </w:r>
      <w:r>
        <w:t>az 1</w:t>
      </w:r>
      <w:proofErr w:type="gramStart"/>
      <w:r>
        <w:t>.a</w:t>
      </w:r>
      <w:proofErr w:type="gramEnd"/>
      <w:r>
        <w:t xml:space="preserve">. számú mellékletben </w:t>
      </w:r>
      <w:r w:rsidRPr="007D4F66">
        <w:t>ingatlanonként meghatározzák</w:t>
      </w:r>
      <w:r w:rsidRPr="00D142AC">
        <w:rPr>
          <w:rFonts w:eastAsia="Lucida Sans Unicode" w:cs="Mangal"/>
          <w:kern w:val="1"/>
          <w:szCs w:val="21"/>
          <w:lang w:eastAsia="hi-IN" w:bidi="hi-IN"/>
        </w:rPr>
        <w:t xml:space="preserve"> az átadá</w:t>
      </w:r>
      <w:r w:rsidRPr="00DF2EEE">
        <w:rPr>
          <w:rFonts w:eastAsia="Lucida Sans Unicode" w:cs="Mangal"/>
          <w:kern w:val="1"/>
          <w:szCs w:val="21"/>
          <w:lang w:eastAsia="hi-IN" w:bidi="hi-IN"/>
        </w:rPr>
        <w:t>s</w:t>
      </w:r>
      <w:r w:rsidRPr="007D4F66">
        <w:t>ra (</w:t>
      </w:r>
      <w:r w:rsidRPr="00D142AC">
        <w:rPr>
          <w:rFonts w:eastAsia="Lucida Sans Unicode" w:cs="Mangal"/>
          <w:kern w:val="1"/>
          <w:szCs w:val="21"/>
          <w:lang w:eastAsia="hi-IN" w:bidi="hi-IN"/>
        </w:rPr>
        <w:t>ingyenes vagyonkezelésbe</w:t>
      </w:r>
      <w:r w:rsidRPr="00DF2EEE">
        <w:rPr>
          <w:rFonts w:eastAsia="Lucida Sans Unicode" w:cs="Mangal"/>
          <w:kern w:val="1"/>
          <w:szCs w:val="21"/>
          <w:lang w:eastAsia="hi-IN" w:bidi="hi-IN"/>
        </w:rPr>
        <w:t xml:space="preserve">) kerülő </w:t>
      </w:r>
      <w:proofErr w:type="spellStart"/>
      <w:r w:rsidRPr="00DF2EEE">
        <w:rPr>
          <w:rFonts w:eastAsia="Lucida Sans Unicode" w:cs="Mangal"/>
          <w:kern w:val="1"/>
          <w:szCs w:val="21"/>
          <w:lang w:eastAsia="hi-IN" w:bidi="hi-IN"/>
        </w:rPr>
        <w:t>területnagyágot</w:t>
      </w:r>
      <w:proofErr w:type="spellEnd"/>
      <w:r w:rsidRPr="00DF2EEE">
        <w:rPr>
          <w:rFonts w:eastAsia="Lucida Sans Unicode" w:cs="Mangal"/>
          <w:kern w:val="1"/>
          <w:szCs w:val="21"/>
          <w:lang w:eastAsia="hi-IN" w:bidi="hi-IN"/>
        </w:rPr>
        <w:t>.</w:t>
      </w:r>
    </w:p>
    <w:p w14:paraId="1691FC47" w14:textId="77777777" w:rsidR="00AE0611" w:rsidRDefault="00AE0611" w:rsidP="00AE0611">
      <w:pPr>
        <w:spacing w:line="25" w:lineRule="atLeast"/>
        <w:jc w:val="both"/>
      </w:pPr>
    </w:p>
    <w:p w14:paraId="7987F8D8" w14:textId="77777777" w:rsidR="00AE0611" w:rsidRPr="001C67EB" w:rsidRDefault="00AE0611" w:rsidP="00AE0611">
      <w:pPr>
        <w:spacing w:line="25" w:lineRule="atLeast"/>
        <w:jc w:val="both"/>
      </w:pPr>
      <w:r>
        <w:t xml:space="preserve">IV.1.3. </w:t>
      </w:r>
      <w:r w:rsidRPr="007D4F66">
        <w:t>A köznevelési intézmények működtetési feladataihoz kapcsolódó ingó vagyonra (ideértve az eszköz- és infrastruktúra-állományra, informatikai és egyéb adatbázisra) vonatkozó nyilvántartást és ezek alapbizonylatait</w:t>
      </w:r>
      <w:r w:rsidRPr="001C67EB">
        <w:t xml:space="preserve"> jelen megállapodás </w:t>
      </w:r>
      <w:r w:rsidRPr="0086004C">
        <w:rPr>
          <w:b/>
        </w:rPr>
        <w:t>2.-5. számú mellékletei</w:t>
      </w:r>
      <w:r w:rsidRPr="0086004C">
        <w:t xml:space="preserve"> tartalmazzák</w:t>
      </w:r>
      <w:r w:rsidRPr="007D4F66">
        <w:t xml:space="preserve">. </w:t>
      </w:r>
    </w:p>
    <w:p w14:paraId="70627A7D" w14:textId="77777777" w:rsidR="00AE0611" w:rsidRPr="001C67EB" w:rsidRDefault="00AE0611" w:rsidP="00AE0611">
      <w:pPr>
        <w:spacing w:line="25" w:lineRule="atLeast"/>
        <w:jc w:val="both"/>
      </w:pPr>
    </w:p>
    <w:p w14:paraId="0D020FB7" w14:textId="77777777" w:rsidR="00AE0611" w:rsidRPr="001C67EB" w:rsidRDefault="00AE0611" w:rsidP="00AE0611">
      <w:pPr>
        <w:tabs>
          <w:tab w:val="left" w:pos="0"/>
          <w:tab w:val="left" w:pos="142"/>
          <w:tab w:val="left" w:pos="284"/>
        </w:tabs>
        <w:spacing w:line="25" w:lineRule="atLeast"/>
        <w:jc w:val="center"/>
        <w:rPr>
          <w:b/>
        </w:rPr>
      </w:pPr>
      <w:r>
        <w:rPr>
          <w:b/>
        </w:rPr>
        <w:t>IV.</w:t>
      </w:r>
      <w:r w:rsidRPr="007D4F66">
        <w:rPr>
          <w:b/>
        </w:rPr>
        <w:t>2. A foglalkoztatottak átadás-átvétele</w:t>
      </w:r>
    </w:p>
    <w:p w14:paraId="23218E2A" w14:textId="77777777" w:rsidR="00AE0611" w:rsidRPr="001C67EB" w:rsidRDefault="00AE0611" w:rsidP="00AE0611">
      <w:pPr>
        <w:tabs>
          <w:tab w:val="left" w:pos="0"/>
          <w:tab w:val="left" w:pos="142"/>
          <w:tab w:val="left" w:pos="284"/>
        </w:tabs>
        <w:spacing w:line="25" w:lineRule="atLeast"/>
        <w:jc w:val="both"/>
        <w:rPr>
          <w:b/>
        </w:rPr>
      </w:pPr>
    </w:p>
    <w:p w14:paraId="59579AF4" w14:textId="77777777" w:rsidR="00AE0611" w:rsidRPr="001C67EB" w:rsidRDefault="00AE0611" w:rsidP="00AE0611">
      <w:pPr>
        <w:pStyle w:val="Listaszerbekezds"/>
        <w:spacing w:line="25" w:lineRule="atLeast"/>
        <w:ind w:left="0"/>
        <w:outlineLvl w:val="0"/>
      </w:pPr>
      <w:r w:rsidRPr="001C67EB">
        <w:t>A foglalkoztatottak átadására 2017. január 1-jei hatállyal az alábbiak szerint kerül sor:</w:t>
      </w:r>
    </w:p>
    <w:p w14:paraId="10E0573D" w14:textId="77777777" w:rsidR="00AE0611" w:rsidRPr="001C67EB" w:rsidRDefault="00AE0611" w:rsidP="00AE0611">
      <w:pPr>
        <w:pStyle w:val="Listaszerbekezds"/>
        <w:spacing w:line="25" w:lineRule="atLeast"/>
        <w:ind w:left="0"/>
        <w:outlineLvl w:val="0"/>
      </w:pPr>
    </w:p>
    <w:p w14:paraId="097F7569" w14:textId="77777777" w:rsidR="00AE0611" w:rsidRPr="001C67EB" w:rsidRDefault="00AE0611" w:rsidP="00AE0611">
      <w:pPr>
        <w:spacing w:line="25" w:lineRule="atLeast"/>
        <w:jc w:val="both"/>
      </w:pPr>
      <w:r>
        <w:t>IV.2.1.</w:t>
      </w:r>
      <w:r>
        <w:tab/>
        <w:t xml:space="preserve">   </w:t>
      </w:r>
      <w:r w:rsidRPr="007D4F66">
        <w:t xml:space="preserve">Az </w:t>
      </w:r>
      <w:proofErr w:type="spellStart"/>
      <w:r w:rsidRPr="007D4F66">
        <w:t>Nkt</w:t>
      </w:r>
      <w:proofErr w:type="spellEnd"/>
      <w:r w:rsidRPr="007D4F66">
        <w:t>. értelmében az ingatlanok működtetését és a működtetéshez kapcsolódó funkcionális feladatokat ellátó átadásra kerülő</w:t>
      </w:r>
      <w:r w:rsidRPr="001C67EB">
        <w:rPr>
          <w:color w:val="FF0000"/>
        </w:rPr>
        <w:t xml:space="preserve"> </w:t>
      </w:r>
      <w:r>
        <w:t>státuszok száma</w:t>
      </w:r>
      <w:proofErr w:type="gramStart"/>
      <w:r w:rsidRPr="001C67EB">
        <w:t xml:space="preserve">: </w:t>
      </w:r>
      <w:r>
        <w:t xml:space="preserve"> 38</w:t>
      </w:r>
      <w:proofErr w:type="gramEnd"/>
      <w:r>
        <w:t xml:space="preserve"> </w:t>
      </w:r>
      <w:r w:rsidRPr="001C67EB">
        <w:rPr>
          <w:rFonts w:cs="Arial"/>
          <w:szCs w:val="24"/>
        </w:rPr>
        <w:t>fő</w:t>
      </w:r>
    </w:p>
    <w:p w14:paraId="79C80419" w14:textId="77777777" w:rsidR="00AE0611" w:rsidRPr="001C67EB" w:rsidRDefault="00AE0611" w:rsidP="00AE0611">
      <w:pPr>
        <w:pStyle w:val="Listaszerbekezds"/>
        <w:suppressAutoHyphens w:val="0"/>
        <w:spacing w:line="25" w:lineRule="atLeast"/>
        <w:ind w:left="0"/>
        <w:jc w:val="both"/>
        <w:outlineLvl w:val="0"/>
        <w:rPr>
          <w:rFonts w:cs="Times New Roman"/>
        </w:rPr>
      </w:pPr>
      <w:r w:rsidRPr="001C67EB">
        <w:rPr>
          <w:rFonts w:cs="Times New Roman"/>
        </w:rPr>
        <w:t>Az átadásra kerülő foglalkoztatottak létszámát munkakörök szerint az „Alkalmazottak megalapozó tábla” munkalap tartalmazza.</w:t>
      </w:r>
    </w:p>
    <w:p w14:paraId="095233D0" w14:textId="77777777" w:rsidR="00AE0611" w:rsidRPr="007D4F66" w:rsidRDefault="00AE0611" w:rsidP="00AE0611">
      <w:pPr>
        <w:spacing w:line="25" w:lineRule="atLeast"/>
        <w:jc w:val="both"/>
        <w:outlineLvl w:val="0"/>
      </w:pPr>
      <w:r>
        <w:t xml:space="preserve">IV.2.2. </w:t>
      </w:r>
      <w:r w:rsidRPr="001C67EB">
        <w:t xml:space="preserve">Az </w:t>
      </w:r>
      <w:proofErr w:type="spellStart"/>
      <w:r w:rsidRPr="001C67EB">
        <w:t>Nkt</w:t>
      </w:r>
      <w:proofErr w:type="spellEnd"/>
      <w:r w:rsidRPr="001C67EB">
        <w:t xml:space="preserve">. alapján átvett foglalkoztatottak vonatkozásában 2017. január 1-jétől a munkáltató személyében változás következik be, az átvételre </w:t>
      </w:r>
      <w:proofErr w:type="gramStart"/>
      <w:r w:rsidRPr="001C67EB">
        <w:t>kerülő</w:t>
      </w:r>
      <w:proofErr w:type="gramEnd"/>
      <w:r w:rsidRPr="001C67EB">
        <w:t xml:space="preserve"> foglalkoztatottak </w:t>
      </w:r>
      <w:r w:rsidRPr="001C67EB">
        <w:lastRenderedPageBreak/>
        <w:t xml:space="preserve">munkáltatója 2017. január 1-jei hatállyal az Átvevő. Felek kötelezettséget vállalnak arra, hogy a munkáltató személyében bekövetkező változással kapcsolatban a jogszabályok által a munkáltatóra háruló tájékoztatási és egyéb kötelezettségüknek az előírt határidőben eleget tesznek. Az átadással érintett ingatlanok működtetési feladatait ellátó Önkormányzat a betöltött státuszokon szereplő foglalkoztatottak </w:t>
      </w:r>
      <w:r>
        <w:t xml:space="preserve">Átvevő által megjelölt azon dokumentumait, melyek a dolgozók jogviszonyának Kincstárnál történő átállításhoz szükségesek 2017. január 05-ig, a teljes </w:t>
      </w:r>
      <w:r w:rsidRPr="001C67EB">
        <w:t xml:space="preserve">személyi anyagát, valamint a 6. számú melléklet szerinti kimutatásokat megalapozó dokumentumokat </w:t>
      </w:r>
      <w:r>
        <w:t xml:space="preserve">pedig </w:t>
      </w:r>
      <w:r w:rsidRPr="001C67EB">
        <w:t xml:space="preserve">2017. január </w:t>
      </w:r>
      <w:r>
        <w:t>15</w:t>
      </w:r>
      <w:r w:rsidRPr="001C67EB">
        <w:t xml:space="preserve">-ig </w:t>
      </w:r>
      <w:r>
        <w:t xml:space="preserve">átadás-átvételi jegyzőkönyv felvétele mellett </w:t>
      </w:r>
      <w:r w:rsidRPr="007D4F66">
        <w:t>átadja Átvevőnek.</w:t>
      </w:r>
    </w:p>
    <w:p w14:paraId="319A6870" w14:textId="77777777" w:rsidR="00AE0611" w:rsidRPr="007D4F66" w:rsidRDefault="00AE0611" w:rsidP="00AE0611">
      <w:pPr>
        <w:spacing w:line="25" w:lineRule="atLeast"/>
        <w:jc w:val="both"/>
        <w:outlineLvl w:val="0"/>
      </w:pPr>
      <w:r>
        <w:t xml:space="preserve">IV.2.3.  </w:t>
      </w:r>
      <w:r w:rsidRPr="0086004C">
        <w:t xml:space="preserve">Az Átvevő </w:t>
      </w:r>
      <w:proofErr w:type="spellStart"/>
      <w:r w:rsidRPr="0086004C">
        <w:t>foglalkoztatotti</w:t>
      </w:r>
      <w:proofErr w:type="spellEnd"/>
      <w:r w:rsidRPr="0086004C">
        <w:t xml:space="preserve"> állományába 2017. január 1-jén kerülő foglalkoztatottak 2016. december havi, 2017. január hónapban esedékes illetményét, munkabérét és egyéb járandóságait és azok közterheit az Önkormányzat fizeti meg. </w:t>
      </w:r>
    </w:p>
    <w:p w14:paraId="0BA55B2B" w14:textId="77777777" w:rsidR="00AE0611" w:rsidRPr="001C67EB" w:rsidRDefault="00AE0611" w:rsidP="00AE0611">
      <w:pPr>
        <w:spacing w:line="25" w:lineRule="atLeast"/>
        <w:jc w:val="both"/>
        <w:outlineLvl w:val="0"/>
      </w:pPr>
      <w:r>
        <w:t xml:space="preserve">IV.2.4. </w:t>
      </w:r>
      <w:r w:rsidRPr="007D4F66">
        <w:t xml:space="preserve">Az átadással érintett köznevelési intézmények működtetési feladatellátásához kapcsolódó foglalkoztatottak átvételéhez szükséges nyilvántartásokat </w:t>
      </w:r>
      <w:r w:rsidRPr="001C67EB">
        <w:t xml:space="preserve">jelen megállapodás </w:t>
      </w:r>
      <w:r w:rsidRPr="001C67EB">
        <w:rPr>
          <w:b/>
        </w:rPr>
        <w:t>6. számú melléklet</w:t>
      </w:r>
      <w:r w:rsidRPr="001C67EB">
        <w:t>e tartalmazza.</w:t>
      </w:r>
    </w:p>
    <w:p w14:paraId="61A7493A" w14:textId="77777777" w:rsidR="00AE0611" w:rsidRPr="0086004C" w:rsidRDefault="00AE0611" w:rsidP="00AE0611">
      <w:pPr>
        <w:spacing w:line="25" w:lineRule="atLeast"/>
        <w:jc w:val="both"/>
        <w:outlineLvl w:val="0"/>
      </w:pPr>
    </w:p>
    <w:p w14:paraId="69B11048" w14:textId="77777777" w:rsidR="00AE0611" w:rsidRPr="007D4F66" w:rsidRDefault="00AE0611" w:rsidP="00AE0611">
      <w:pPr>
        <w:tabs>
          <w:tab w:val="left" w:pos="0"/>
          <w:tab w:val="left" w:pos="142"/>
          <w:tab w:val="left" w:pos="284"/>
        </w:tabs>
        <w:spacing w:line="25" w:lineRule="atLeast"/>
        <w:jc w:val="center"/>
        <w:rPr>
          <w:b/>
        </w:rPr>
      </w:pPr>
      <w:r w:rsidRPr="007D4F66">
        <w:rPr>
          <w:b/>
        </w:rPr>
        <w:t>IV</w:t>
      </w:r>
      <w:r>
        <w:rPr>
          <w:b/>
        </w:rPr>
        <w:t>.</w:t>
      </w:r>
      <w:r w:rsidRPr="007D4F66">
        <w:rPr>
          <w:b/>
        </w:rPr>
        <w:t>3. A köznevelési intézmények működtetésé</w:t>
      </w:r>
      <w:r w:rsidRPr="0086004C">
        <w:rPr>
          <w:b/>
        </w:rPr>
        <w:t>hez kapcsolódó</w:t>
      </w:r>
      <w:r w:rsidRPr="007D4F66">
        <w:rPr>
          <w:b/>
        </w:rPr>
        <w:t xml:space="preserve"> jogok</w:t>
      </w:r>
      <w:r w:rsidRPr="0086004C">
        <w:rPr>
          <w:b/>
        </w:rPr>
        <w:t xml:space="preserve"> és</w:t>
      </w:r>
      <w:r w:rsidRPr="007D4F66">
        <w:rPr>
          <w:b/>
        </w:rPr>
        <w:t xml:space="preserve"> kötelezettségek</w:t>
      </w:r>
      <w:r w:rsidRPr="0086004C">
        <w:rPr>
          <w:b/>
        </w:rPr>
        <w:t xml:space="preserve"> átadása</w:t>
      </w:r>
    </w:p>
    <w:p w14:paraId="48CA8EAB" w14:textId="77777777" w:rsidR="00AE0611" w:rsidRPr="0086004C" w:rsidRDefault="00AE0611" w:rsidP="00AE0611">
      <w:pPr>
        <w:tabs>
          <w:tab w:val="left" w:pos="0"/>
          <w:tab w:val="left" w:pos="142"/>
          <w:tab w:val="left" w:pos="284"/>
        </w:tabs>
        <w:spacing w:line="25" w:lineRule="atLeast"/>
        <w:jc w:val="both"/>
      </w:pPr>
    </w:p>
    <w:p w14:paraId="1DD02145" w14:textId="77777777" w:rsidR="00AE0611" w:rsidRPr="0086004C" w:rsidRDefault="00AE0611" w:rsidP="00AE0611">
      <w:pPr>
        <w:spacing w:line="25" w:lineRule="atLeast"/>
        <w:jc w:val="both"/>
      </w:pPr>
      <w:r w:rsidRPr="0086004C">
        <w:t xml:space="preserve">Az Önkormányzat átadja az Átvevő részére </w:t>
      </w:r>
    </w:p>
    <w:p w14:paraId="5499242A" w14:textId="77777777" w:rsidR="00AE0611" w:rsidRDefault="00AE0611" w:rsidP="00AE0611">
      <w:pPr>
        <w:pStyle w:val="Listaszerbekezds"/>
        <w:spacing w:line="25" w:lineRule="atLeast"/>
        <w:ind w:left="0"/>
        <w:jc w:val="both"/>
      </w:pPr>
    </w:p>
    <w:p w14:paraId="120D3FC5" w14:textId="77777777" w:rsidR="00AE0611" w:rsidRDefault="00AE0611" w:rsidP="00AE0611">
      <w:pPr>
        <w:pStyle w:val="Listaszerbekezds"/>
        <w:spacing w:line="25" w:lineRule="atLeast"/>
        <w:ind w:left="0"/>
        <w:jc w:val="both"/>
      </w:pPr>
      <w:r>
        <w:rPr>
          <w:rFonts w:eastAsia="Times New Roman" w:cs="Times New Roman"/>
          <w:kern w:val="0"/>
          <w:szCs w:val="20"/>
          <w:lang w:eastAsia="zh-CN" w:bidi="ar-SA"/>
        </w:rPr>
        <w:t>IV.3.1.</w:t>
      </w:r>
      <w:r>
        <w:rPr>
          <w:rFonts w:eastAsia="Times New Roman" w:cs="Times New Roman"/>
          <w:kern w:val="0"/>
          <w:szCs w:val="20"/>
          <w:lang w:eastAsia="zh-CN" w:bidi="ar-SA"/>
        </w:rPr>
        <w:tab/>
        <w:t xml:space="preserve">   </w:t>
      </w:r>
      <w:proofErr w:type="gramStart"/>
      <w:r w:rsidRPr="007D4F66">
        <w:t>az</w:t>
      </w:r>
      <w:proofErr w:type="gramEnd"/>
      <w:r w:rsidRPr="007D4F66">
        <w:t xml:space="preserve"> átadással érintett köznevelési intézmények működtetési feladataihoz kapcsolódóan tett, a köznevelési intézményekhez kapcsolódó, az átadás-átvétel napján hatályos</w:t>
      </w:r>
      <w:r>
        <w:t xml:space="preserve"> </w:t>
      </w:r>
      <w:r w:rsidRPr="007D4F66">
        <w:t xml:space="preserve">kötelezettségvállalásokról és az egyéb kötelezettséget alapító intézkedésekről, a követelések állományáról szóló tételes és szükséges magyarázatokkal ellátott kimutatásokat </w:t>
      </w:r>
      <w:r w:rsidRPr="0086004C">
        <w:rPr>
          <w:b/>
        </w:rPr>
        <w:t>(7-10. számú melléklet);</w:t>
      </w:r>
    </w:p>
    <w:p w14:paraId="21541A3F" w14:textId="77777777" w:rsidR="00AE0611" w:rsidRDefault="00AE0611" w:rsidP="00AE0611">
      <w:pPr>
        <w:pStyle w:val="Listaszerbekezds"/>
        <w:spacing w:line="25" w:lineRule="atLeast"/>
        <w:ind w:left="0"/>
        <w:jc w:val="both"/>
      </w:pPr>
      <w:r>
        <w:t xml:space="preserve">IV.3.2.   </w:t>
      </w:r>
      <w:r w:rsidRPr="00F25C1D">
        <w:t>A 2017. január 01-e előtti időszakra vonatkozó számlák kiegyenlítéséért az</w:t>
      </w:r>
      <w:r>
        <w:t xml:space="preserve"> Önkormányzat tartozik helyt állni</w:t>
      </w:r>
    </w:p>
    <w:p w14:paraId="327FA6C6" w14:textId="77777777" w:rsidR="00AE0611" w:rsidRDefault="00AE0611" w:rsidP="00AE0611">
      <w:pPr>
        <w:pStyle w:val="Listaszerbekezds"/>
        <w:spacing w:line="25" w:lineRule="atLeast"/>
        <w:ind w:left="0"/>
        <w:jc w:val="both"/>
      </w:pPr>
      <w:r>
        <w:t>IV.3.3.</w:t>
      </w:r>
      <w:r>
        <w:tab/>
        <w:t xml:space="preserve"> </w:t>
      </w:r>
      <w:r w:rsidRPr="009D3B8C">
        <w:t xml:space="preserve">Felek megállapodnak, hogy a 7-10. számú mellékletekben szereplő adatokat megalapozó dokumentumokat Önkormányzat legkésőbb </w:t>
      </w:r>
      <w:r>
        <w:t>2016. december 31. napjáig</w:t>
      </w:r>
      <w:r w:rsidRPr="009D3B8C">
        <w:t xml:space="preserve"> </w:t>
      </w:r>
      <w:proofErr w:type="spellStart"/>
      <w:r w:rsidRPr="009D3B8C">
        <w:t>szkennelve</w:t>
      </w:r>
      <w:proofErr w:type="spellEnd"/>
      <w:r w:rsidRPr="009D3B8C">
        <w:t xml:space="preserve">, </w:t>
      </w:r>
      <w:r>
        <w:t>digitális</w:t>
      </w:r>
      <w:r w:rsidRPr="009D3B8C">
        <w:t xml:space="preserve"> adathordozón átadja Átvevő részére.</w:t>
      </w:r>
    </w:p>
    <w:p w14:paraId="662DC322" w14:textId="77777777" w:rsidR="00AE0611" w:rsidRPr="001C67EB" w:rsidRDefault="00AE0611" w:rsidP="00AE0611">
      <w:pPr>
        <w:spacing w:line="25" w:lineRule="atLeast"/>
        <w:jc w:val="both"/>
        <w:outlineLvl w:val="0"/>
      </w:pPr>
      <w:r>
        <w:t>IV.3.4.</w:t>
      </w:r>
      <w:r>
        <w:tab/>
        <w:t xml:space="preserve">Felek megállapítják, hogy a működtetéssel összefüggő kötelezettségvállalások tekintetében az </w:t>
      </w:r>
      <w:proofErr w:type="spellStart"/>
      <w:r>
        <w:t>Nkt</w:t>
      </w:r>
      <w:proofErr w:type="spellEnd"/>
      <w:r>
        <w:t>. 99/H. § (1) bekezdése alapján Átvevő az Önkormányzat helyébe lép, melyről az Önkormányzat által megadott adatok alapján az Átvevő értesíti a másik szerződő felet.</w:t>
      </w:r>
    </w:p>
    <w:p w14:paraId="04A3DAF4" w14:textId="77777777" w:rsidR="00AE0611" w:rsidRPr="001C67EB" w:rsidRDefault="00AE0611" w:rsidP="00AE0611">
      <w:pPr>
        <w:spacing w:line="25" w:lineRule="atLeast"/>
        <w:jc w:val="both"/>
        <w:outlineLvl w:val="0"/>
      </w:pPr>
    </w:p>
    <w:p w14:paraId="1D136FD3" w14:textId="77777777" w:rsidR="00AE0611" w:rsidRPr="001C67EB" w:rsidRDefault="00AE0611" w:rsidP="00AE0611">
      <w:pPr>
        <w:tabs>
          <w:tab w:val="left" w:pos="0"/>
          <w:tab w:val="left" w:pos="142"/>
          <w:tab w:val="left" w:pos="284"/>
        </w:tabs>
        <w:spacing w:line="25" w:lineRule="atLeast"/>
        <w:jc w:val="center"/>
        <w:rPr>
          <w:b/>
        </w:rPr>
      </w:pPr>
      <w:r>
        <w:rPr>
          <w:b/>
        </w:rPr>
        <w:t>IV.</w:t>
      </w:r>
      <w:r w:rsidRPr="007D4F66">
        <w:rPr>
          <w:b/>
        </w:rPr>
        <w:t xml:space="preserve">4 </w:t>
      </w:r>
      <w:r w:rsidRPr="001C67EB">
        <w:rPr>
          <w:b/>
        </w:rPr>
        <w:t>A hazai és Európai Uniós társfinanszírozású projektek átadása</w:t>
      </w:r>
    </w:p>
    <w:p w14:paraId="0DB5B970" w14:textId="77777777" w:rsidR="00AE0611" w:rsidRPr="001C67EB" w:rsidRDefault="00AE0611" w:rsidP="00AE0611">
      <w:pPr>
        <w:tabs>
          <w:tab w:val="left" w:pos="0"/>
          <w:tab w:val="left" w:pos="142"/>
          <w:tab w:val="left" w:pos="284"/>
        </w:tabs>
        <w:spacing w:line="25" w:lineRule="atLeast"/>
        <w:jc w:val="both"/>
        <w:rPr>
          <w:b/>
        </w:rPr>
      </w:pPr>
    </w:p>
    <w:p w14:paraId="0F97B19E" w14:textId="77777777" w:rsidR="00AE0611" w:rsidRPr="001C67EB" w:rsidRDefault="00AE0611" w:rsidP="00AE0611">
      <w:pPr>
        <w:tabs>
          <w:tab w:val="left" w:pos="0"/>
          <w:tab w:val="left" w:pos="142"/>
          <w:tab w:val="left" w:pos="284"/>
        </w:tabs>
        <w:spacing w:line="25" w:lineRule="atLeast"/>
        <w:jc w:val="both"/>
      </w:pPr>
      <w:r>
        <w:t>IV.4.1.</w:t>
      </w:r>
      <w:r>
        <w:tab/>
        <w:t xml:space="preserve">   </w:t>
      </w:r>
      <w:r w:rsidRPr="007D4F66">
        <w:t xml:space="preserve">Az Önkormányzat által támogatásból megvalósított projektek vonatkozásában 2017. január 1-jétől a működtetésre átadásra kerülő </w:t>
      </w:r>
      <w:r w:rsidRPr="001C67EB">
        <w:t xml:space="preserve">ingatlanokra vonatkozó támogatási szerződésekben valamennyi jog és kötelezettség tekintetében az Önkormányzat helyébe az Átvevő lép. Az Önkormányzat átadja az Átvevő részére azokat </w:t>
      </w:r>
      <w:r w:rsidRPr="0086004C">
        <w:rPr>
          <w:b/>
        </w:rPr>
        <w:t>a 10. számú mellékletben</w:t>
      </w:r>
      <w:r w:rsidRPr="001C67EB">
        <w:t xml:space="preserve"> meghatározott, az ingatlanok működtetéséhez kapcsolódó projekteket, amelyekben az Önkormányzat, mint projektgazda jogutódja az Átvevő.</w:t>
      </w:r>
    </w:p>
    <w:p w14:paraId="4985A927" w14:textId="77777777" w:rsidR="00AE0611" w:rsidRDefault="00AE0611" w:rsidP="00AE0611">
      <w:r>
        <w:rPr>
          <w:bCs/>
        </w:rPr>
        <w:t xml:space="preserve">IV.4.2.   </w:t>
      </w:r>
      <w:r w:rsidRPr="007D4F66">
        <w:rPr>
          <w:bCs/>
        </w:rPr>
        <w:t>A 2007-2013 programozási időszakban az Európai Regionális Fejlesztési Alapból, az Európai Szociális Alapból és a Kohéziós Alapból származó támogatások felhasználásának rendjérő</w:t>
      </w:r>
      <w:r w:rsidRPr="001C67EB">
        <w:rPr>
          <w:bCs/>
        </w:rPr>
        <w:t>l szóló 4/2011. (I. 28.) Korm. rendelet 36. §</w:t>
      </w:r>
      <w:r w:rsidRPr="001C67EB">
        <w:rPr>
          <w:b/>
          <w:bCs/>
        </w:rPr>
        <w:t xml:space="preserve"> </w:t>
      </w:r>
      <w:r w:rsidRPr="001C67EB">
        <w:t>(8) bekezdése alapján, ha az új kedvezményezett jogszabályon alapuló jogutódlás következtében lép be a támogatási</w:t>
      </w:r>
    </w:p>
    <w:p w14:paraId="15A7AC9A" w14:textId="6890E7CC" w:rsidR="00AE0611" w:rsidRPr="001C67EB" w:rsidRDefault="00AE0611" w:rsidP="00AE0611">
      <w:pPr>
        <w:tabs>
          <w:tab w:val="left" w:pos="709"/>
          <w:tab w:val="left" w:pos="851"/>
        </w:tabs>
        <w:spacing w:line="25" w:lineRule="atLeast"/>
        <w:jc w:val="both"/>
      </w:pPr>
      <w:bookmarkStart w:id="0" w:name="_GoBack"/>
      <w:bookmarkEnd w:id="0"/>
    </w:p>
    <w:p w14:paraId="6F7FC86F" w14:textId="245E1B28" w:rsidR="00B769E7" w:rsidRPr="001C67EB" w:rsidRDefault="00B769E7" w:rsidP="0086004C">
      <w:pPr>
        <w:spacing w:line="25" w:lineRule="atLeast"/>
        <w:jc w:val="both"/>
      </w:pPr>
      <w:proofErr w:type="gramStart"/>
      <w:r w:rsidRPr="001C67EB">
        <w:lastRenderedPageBreak/>
        <w:t>jogviszonyba</w:t>
      </w:r>
      <w:proofErr w:type="gramEnd"/>
      <w:r w:rsidRPr="001C67EB">
        <w:t>, ideértve a kötelező feladatátvétel kapcsán bekövetkezett jogutódlást is, az irányító hatóság írásbeli hozzájárulása nem szükséges. A változás új kedvezményezett általi bejelentésének támogató általi elfogadásával a támogatási szerződés módosul.</w:t>
      </w:r>
    </w:p>
    <w:p w14:paraId="1439388C" w14:textId="77777777" w:rsidR="00B769E7" w:rsidRPr="001C67EB" w:rsidRDefault="007B7542" w:rsidP="0086004C">
      <w:pPr>
        <w:tabs>
          <w:tab w:val="left" w:pos="0"/>
          <w:tab w:val="left" w:pos="142"/>
          <w:tab w:val="left" w:pos="284"/>
        </w:tabs>
        <w:spacing w:line="25" w:lineRule="atLeast"/>
        <w:jc w:val="both"/>
      </w:pPr>
      <w:r>
        <w:t xml:space="preserve">IV.4.3.  </w:t>
      </w:r>
      <w:r w:rsidR="00B769E7" w:rsidRPr="007D4F66">
        <w:t>A megállapodás aláírásával egy időben Önkormányzat (projektgazda) teljes körű tájékoztatást n</w:t>
      </w:r>
      <w:r w:rsidR="00B769E7" w:rsidRPr="001C67EB">
        <w:t xml:space="preserve">yújt Átvevő részére a </w:t>
      </w:r>
      <w:proofErr w:type="gramStart"/>
      <w:r w:rsidR="00B769E7" w:rsidRPr="001C67EB">
        <w:t>projektek(</w:t>
      </w:r>
      <w:proofErr w:type="spellStart"/>
      <w:proofErr w:type="gramEnd"/>
      <w:r w:rsidR="00B769E7" w:rsidRPr="001C67EB">
        <w:t>ek</w:t>
      </w:r>
      <w:proofErr w:type="spellEnd"/>
      <w:r w:rsidR="00B769E7" w:rsidRPr="001C67EB">
        <w:t>) előrehaladásáról, a projektekkel kapcsolatos valamennyi lényeges tényről, körülményről, információról. Az Átvevő a kedvezményezett személyének változását köteles a támogató irányába bejelenteni.</w:t>
      </w:r>
    </w:p>
    <w:p w14:paraId="723B0DD3" w14:textId="04CCF2D7" w:rsidR="009966D8" w:rsidRPr="007D4F66" w:rsidRDefault="007B7542" w:rsidP="0086004C">
      <w:pPr>
        <w:tabs>
          <w:tab w:val="left" w:pos="0"/>
          <w:tab w:val="left" w:pos="142"/>
          <w:tab w:val="left" w:pos="284"/>
        </w:tabs>
        <w:spacing w:line="25" w:lineRule="atLeast"/>
        <w:jc w:val="both"/>
      </w:pPr>
      <w:r>
        <w:t xml:space="preserve">IV.4.4. </w:t>
      </w:r>
      <w:r w:rsidR="00B769E7" w:rsidRPr="007D4F66">
        <w:t>Az Önkormányzat átadja az Átvevő részére az átadásra kerülő projektek dokumentációját</w:t>
      </w:r>
      <w:r w:rsidR="007D4F66">
        <w:t>.</w:t>
      </w:r>
      <w:r w:rsidR="009966D8" w:rsidRPr="007D4F66">
        <w:t xml:space="preserve"> </w:t>
      </w:r>
    </w:p>
    <w:p w14:paraId="5E8E55FB" w14:textId="77777777" w:rsidR="003D2690" w:rsidRPr="007D4F66" w:rsidRDefault="003D2690" w:rsidP="0086004C">
      <w:pPr>
        <w:tabs>
          <w:tab w:val="left" w:pos="0"/>
          <w:tab w:val="left" w:pos="142"/>
          <w:tab w:val="left" w:pos="284"/>
        </w:tabs>
        <w:spacing w:line="25" w:lineRule="atLeast"/>
        <w:jc w:val="both"/>
      </w:pPr>
    </w:p>
    <w:p w14:paraId="15856177" w14:textId="77777777" w:rsidR="00B769E7" w:rsidRPr="001C67EB" w:rsidRDefault="00B769E7" w:rsidP="0086004C">
      <w:pPr>
        <w:pStyle w:val="Szvegtrzs"/>
        <w:numPr>
          <w:ilvl w:val="0"/>
          <w:numId w:val="8"/>
        </w:numPr>
        <w:spacing w:after="0" w:line="25" w:lineRule="atLeast"/>
        <w:ind w:left="0"/>
        <w:jc w:val="center"/>
        <w:rPr>
          <w:b/>
        </w:rPr>
      </w:pPr>
      <w:r w:rsidRPr="001C67EB">
        <w:rPr>
          <w:b/>
        </w:rPr>
        <w:t>EGYÉB RENDELKEZÉSEK</w:t>
      </w:r>
    </w:p>
    <w:p w14:paraId="38F8DF8F" w14:textId="77777777" w:rsidR="00A24391" w:rsidRPr="001C67EB" w:rsidRDefault="00A24391" w:rsidP="0086004C">
      <w:pPr>
        <w:pStyle w:val="Szvegtrzs"/>
        <w:spacing w:after="0" w:line="25" w:lineRule="atLeast"/>
        <w:jc w:val="center"/>
        <w:rPr>
          <w:b/>
        </w:rPr>
      </w:pPr>
    </w:p>
    <w:p w14:paraId="32DBC8C6" w14:textId="6B418258" w:rsidR="007B7542" w:rsidRPr="008B55C2" w:rsidRDefault="007B7542" w:rsidP="0086004C">
      <w:pPr>
        <w:spacing w:line="25" w:lineRule="atLeast"/>
        <w:jc w:val="both"/>
        <w:rPr>
          <w:szCs w:val="24"/>
        </w:rPr>
      </w:pPr>
      <w:r>
        <w:t xml:space="preserve">V.1. </w:t>
      </w:r>
      <w:r>
        <w:tab/>
      </w:r>
      <w:r w:rsidR="00D610D0" w:rsidRPr="0086004C">
        <w:t>Felek rögzítik, hogy az</w:t>
      </w:r>
      <w:r w:rsidR="00F64A35" w:rsidRPr="007D4F66">
        <w:t xml:space="preserve"> </w:t>
      </w:r>
      <w:r w:rsidR="00D610D0" w:rsidRPr="007D4F66">
        <w:t>átvett foglalkoztatottak vonatkozásában az</w:t>
      </w:r>
      <w:r w:rsidR="00D610D0" w:rsidRPr="0086004C">
        <w:t xml:space="preserve"> illetményeknél és </w:t>
      </w:r>
      <w:r w:rsidR="00D610D0" w:rsidRPr="0086004C">
        <w:rPr>
          <w:szCs w:val="24"/>
        </w:rPr>
        <w:t>juttatásoknál a törvény szerinti mérték átvétele kötelező</w:t>
      </w:r>
      <w:r w:rsidR="00D419B1" w:rsidRPr="008B55C2">
        <w:rPr>
          <w:szCs w:val="24"/>
        </w:rPr>
        <w:t>.</w:t>
      </w:r>
      <w:r w:rsidR="007D4F66" w:rsidRPr="001B2F62" w:rsidDel="007D4F66">
        <w:rPr>
          <w:szCs w:val="24"/>
        </w:rPr>
        <w:t xml:space="preserve"> </w:t>
      </w:r>
    </w:p>
    <w:p w14:paraId="2EC15C36" w14:textId="77777777" w:rsidR="00A24391" w:rsidRPr="002C37BF" w:rsidRDefault="00A24391" w:rsidP="0086004C">
      <w:pPr>
        <w:spacing w:line="25" w:lineRule="atLeast"/>
        <w:jc w:val="both"/>
        <w:rPr>
          <w:szCs w:val="24"/>
        </w:rPr>
      </w:pPr>
    </w:p>
    <w:p w14:paraId="4AFB4AB9" w14:textId="60A45A12" w:rsidR="00842161" w:rsidRPr="0086004C" w:rsidRDefault="007B7542" w:rsidP="0086004C">
      <w:pPr>
        <w:suppressAutoHyphens w:val="0"/>
        <w:autoSpaceDE w:val="0"/>
        <w:autoSpaceDN w:val="0"/>
        <w:adjustRightInd w:val="0"/>
        <w:jc w:val="both"/>
        <w:rPr>
          <w:rFonts w:eastAsiaTheme="minorHAnsi"/>
          <w:color w:val="000000"/>
          <w:szCs w:val="24"/>
          <w:lang w:eastAsia="en-US"/>
        </w:rPr>
      </w:pPr>
      <w:r w:rsidRPr="001B2F62">
        <w:rPr>
          <w:szCs w:val="24"/>
        </w:rPr>
        <w:t>V.</w:t>
      </w:r>
      <w:r w:rsidR="007D4F66" w:rsidRPr="001B2F62">
        <w:rPr>
          <w:szCs w:val="24"/>
        </w:rPr>
        <w:t>2</w:t>
      </w:r>
      <w:r w:rsidRPr="00C3295B">
        <w:rPr>
          <w:szCs w:val="24"/>
        </w:rPr>
        <w:t>.</w:t>
      </w:r>
      <w:r w:rsidRPr="00C3295B">
        <w:rPr>
          <w:szCs w:val="24"/>
        </w:rPr>
        <w:tab/>
      </w:r>
      <w:r w:rsidR="00842161" w:rsidRPr="0086004C">
        <w:rPr>
          <w:color w:val="000000"/>
          <w:szCs w:val="24"/>
        </w:rPr>
        <w:t xml:space="preserve">Az olyan kötelezettségekről, melyek az átadás-átvétel időpontját megelőzően az Önkormányzat működtetői feladatának ellátása érdekkörében keletkeztek, és jelen megállapodás megkötésének időpontjában bármely okból nem voltak ismertek, illetve ez okból vagy adminisztrációs hiba következtében a megállapodás mellékleteiben nem kerültek megjelenítésre, Önkormányzat az észlelését követően haladéktalanul köteles Átvevőt értesíteni. Amennyiben előbbiekkel összefüggésében Átvevőnek kára keletkezne (értve ez alatt pl. az igénybe nem vett szolgáltatásokért történő fizetési kötelezettséget), úgy azt Önkormányzat </w:t>
      </w:r>
      <w:r w:rsidR="008B55C2">
        <w:rPr>
          <w:color w:val="000000"/>
          <w:szCs w:val="24"/>
        </w:rPr>
        <w:t xml:space="preserve">Átvevő </w:t>
      </w:r>
      <w:r w:rsidR="00842161" w:rsidRPr="0086004C">
        <w:rPr>
          <w:color w:val="000000"/>
          <w:szCs w:val="24"/>
        </w:rPr>
        <w:t>részére megtéríti</w:t>
      </w:r>
      <w:r w:rsidR="008B55C2">
        <w:rPr>
          <w:color w:val="000000"/>
          <w:szCs w:val="24"/>
        </w:rPr>
        <w:t>.</w:t>
      </w:r>
    </w:p>
    <w:p w14:paraId="256E8382" w14:textId="77777777" w:rsidR="00842161" w:rsidRDefault="00842161" w:rsidP="0086004C">
      <w:pPr>
        <w:spacing w:line="25" w:lineRule="atLeast"/>
        <w:jc w:val="both"/>
      </w:pPr>
    </w:p>
    <w:p w14:paraId="1BB7E613" w14:textId="045C42F2" w:rsidR="00B769E7" w:rsidRPr="001C67EB" w:rsidRDefault="00842161" w:rsidP="0086004C">
      <w:pPr>
        <w:spacing w:line="25" w:lineRule="atLeast"/>
        <w:jc w:val="both"/>
      </w:pPr>
      <w:r>
        <w:t xml:space="preserve">V.3. </w:t>
      </w:r>
      <w:r w:rsidR="00B769E7" w:rsidRPr="007D4F66">
        <w:t xml:space="preserve">Az </w:t>
      </w:r>
      <w:r w:rsidR="00B769E7" w:rsidRPr="001C67EB">
        <w:t>Önkormányzat tájékoztatja az Átvevőt minden olyan</w:t>
      </w:r>
      <w:r w:rsidR="00A54C65">
        <w:t xml:space="preserve"> általa ismert</w:t>
      </w:r>
      <w:r w:rsidR="00B769E7" w:rsidRPr="001C67EB">
        <w:t xml:space="preserve"> körülményről, veszélyről</w:t>
      </w:r>
      <w:proofErr w:type="gramStart"/>
      <w:r w:rsidR="00B769E7" w:rsidRPr="001C67EB">
        <w:t>,  amely</w:t>
      </w:r>
      <w:proofErr w:type="gramEnd"/>
      <w:r w:rsidR="00B769E7" w:rsidRPr="001C67EB">
        <w:t xml:space="preserve"> az adott köznevelési intézmények működését, működtetését érdemben befolyásolhatja, valamint az eredményes feladatellátáshoz szükséges további tényekről, körülményekről.</w:t>
      </w:r>
    </w:p>
    <w:p w14:paraId="79022431" w14:textId="77777777" w:rsidR="00A24391" w:rsidRPr="0086004C" w:rsidRDefault="00A24391" w:rsidP="0086004C">
      <w:pPr>
        <w:spacing w:line="25" w:lineRule="atLeast"/>
        <w:jc w:val="both"/>
      </w:pPr>
    </w:p>
    <w:p w14:paraId="62335BF7" w14:textId="1C204E6A" w:rsidR="00B769E7" w:rsidRPr="001C67EB" w:rsidRDefault="007B7542" w:rsidP="0086004C">
      <w:pPr>
        <w:spacing w:line="25" w:lineRule="atLeast"/>
        <w:jc w:val="both"/>
      </w:pPr>
      <w:r>
        <w:t>V.</w:t>
      </w:r>
      <w:r w:rsidR="00842161">
        <w:t>4</w:t>
      </w:r>
      <w:r>
        <w:t>.</w:t>
      </w:r>
      <w:r>
        <w:tab/>
      </w:r>
      <w:r w:rsidR="00B769E7" w:rsidRPr="007D4F66">
        <w:t>Felek kapcsolattartókat jelölnek ki, akik az átadás-átvétellel összefüggő teendőket egyeztetik, illetve gondoskodnak a lebonyolítással kapcsolatos döntések előkészítéséről.</w:t>
      </w:r>
    </w:p>
    <w:p w14:paraId="675C0FC9" w14:textId="77777777" w:rsidR="00A24391" w:rsidRPr="001C67EB" w:rsidRDefault="00A24391" w:rsidP="0086004C">
      <w:pPr>
        <w:spacing w:line="25" w:lineRule="atLeast"/>
        <w:jc w:val="both"/>
      </w:pPr>
    </w:p>
    <w:p w14:paraId="51D671ED" w14:textId="1E6D053D" w:rsidR="00442E31" w:rsidRDefault="007B7542" w:rsidP="0086004C">
      <w:pPr>
        <w:suppressAutoHyphens w:val="0"/>
        <w:spacing w:line="25" w:lineRule="atLeast"/>
        <w:jc w:val="both"/>
      </w:pPr>
      <w:r>
        <w:t>V.</w:t>
      </w:r>
      <w:r w:rsidR="00842161">
        <w:t>5</w:t>
      </w:r>
      <w:r>
        <w:t>.</w:t>
      </w:r>
      <w:r>
        <w:tab/>
      </w:r>
      <w:r w:rsidR="00442E31" w:rsidRPr="007D4F66">
        <w:t xml:space="preserve">Kapcsolattartók kijelölése: </w:t>
      </w:r>
    </w:p>
    <w:p w14:paraId="2ADD7E1F" w14:textId="77777777" w:rsidR="007B7542" w:rsidRPr="007D4F66" w:rsidRDefault="007B7542" w:rsidP="0086004C">
      <w:pPr>
        <w:suppressAutoHyphens w:val="0"/>
        <w:spacing w:line="25" w:lineRule="atLeast"/>
        <w:jc w:val="both"/>
      </w:pPr>
    </w:p>
    <w:p w14:paraId="0E3C29C1" w14:textId="6280E9E5" w:rsidR="00442E31" w:rsidRPr="001C67EB" w:rsidRDefault="007B7542" w:rsidP="0086004C">
      <w:pPr>
        <w:spacing w:line="25" w:lineRule="atLeast"/>
        <w:jc w:val="both"/>
        <w:rPr>
          <w:u w:val="single"/>
        </w:rPr>
      </w:pPr>
      <w:r>
        <w:rPr>
          <w:u w:val="single"/>
        </w:rPr>
        <w:t xml:space="preserve">Budapest Főváros II. kerületi </w:t>
      </w:r>
      <w:r w:rsidR="00442E31" w:rsidRPr="007D4F66">
        <w:rPr>
          <w:u w:val="single"/>
        </w:rPr>
        <w:t>Önkormányzata kapcsolattartója:</w:t>
      </w:r>
    </w:p>
    <w:p w14:paraId="351A9752" w14:textId="77777777" w:rsidR="00442E31" w:rsidRPr="001C67EB" w:rsidRDefault="00442E31" w:rsidP="0086004C">
      <w:pPr>
        <w:spacing w:line="25" w:lineRule="atLeast"/>
        <w:jc w:val="both"/>
      </w:pPr>
      <w:r w:rsidRPr="001C67EB">
        <w:t>…</w:t>
      </w:r>
      <w:proofErr w:type="gramStart"/>
      <w:r w:rsidRPr="001C67EB">
        <w:t>…………………………………………</w:t>
      </w:r>
      <w:proofErr w:type="gramEnd"/>
      <w:r w:rsidRPr="001C67EB">
        <w:t xml:space="preserve"> (név, beosztás)</w:t>
      </w:r>
    </w:p>
    <w:p w14:paraId="582C0632" w14:textId="77777777" w:rsidR="00442E31" w:rsidRPr="007D4F66" w:rsidRDefault="00442E31" w:rsidP="0086004C">
      <w:pPr>
        <w:spacing w:line="25" w:lineRule="atLeast"/>
        <w:jc w:val="both"/>
      </w:pPr>
      <w:r w:rsidRPr="001C67EB">
        <w:t>Tel</w:t>
      </w:r>
      <w:proofErr w:type="gramStart"/>
      <w:r w:rsidRPr="001C67EB">
        <w:t>.:</w:t>
      </w:r>
      <w:proofErr w:type="gramEnd"/>
      <w:r w:rsidRPr="001C67EB">
        <w:t xml:space="preserve"> </w:t>
      </w:r>
      <w:r w:rsidR="00D610D0" w:rsidRPr="0086004C">
        <w:t>+36 …</w:t>
      </w:r>
    </w:p>
    <w:p w14:paraId="2BF68B1A" w14:textId="77777777" w:rsidR="00442E31" w:rsidRPr="007D4F66" w:rsidRDefault="00442E31" w:rsidP="0086004C">
      <w:pPr>
        <w:spacing w:line="25" w:lineRule="atLeast"/>
        <w:jc w:val="both"/>
      </w:pPr>
      <w:r w:rsidRPr="001C67EB">
        <w:t>E-mail</w:t>
      </w:r>
      <w:proofErr w:type="gramStart"/>
      <w:r w:rsidRPr="001C67EB">
        <w:t xml:space="preserve">: </w:t>
      </w:r>
      <w:r w:rsidR="00D610D0" w:rsidRPr="0086004C">
        <w:t>…</w:t>
      </w:r>
      <w:proofErr w:type="gramEnd"/>
      <w:r w:rsidR="00D610D0" w:rsidRPr="0086004C">
        <w:t>…………….@....................hu</w:t>
      </w:r>
    </w:p>
    <w:p w14:paraId="2C431D3E" w14:textId="77777777" w:rsidR="00442E31" w:rsidRPr="001C67EB" w:rsidRDefault="00442E31" w:rsidP="0086004C">
      <w:pPr>
        <w:spacing w:line="25" w:lineRule="atLeast"/>
        <w:jc w:val="both"/>
        <w:rPr>
          <w:u w:val="single"/>
        </w:rPr>
      </w:pPr>
    </w:p>
    <w:p w14:paraId="25C5A13A" w14:textId="0699E7F0" w:rsidR="00442E31" w:rsidRPr="001C67EB" w:rsidRDefault="007B7542" w:rsidP="0086004C">
      <w:pPr>
        <w:spacing w:line="25" w:lineRule="atLeast"/>
        <w:jc w:val="both"/>
        <w:rPr>
          <w:u w:val="single"/>
        </w:rPr>
      </w:pPr>
      <w:r>
        <w:rPr>
          <w:u w:val="single"/>
        </w:rPr>
        <w:t xml:space="preserve">Közép-Budai </w:t>
      </w:r>
      <w:r w:rsidR="00442E31" w:rsidRPr="007D4F66">
        <w:rPr>
          <w:u w:val="single"/>
        </w:rPr>
        <w:t>Tankerületi Központ kapcsolattartója:</w:t>
      </w:r>
    </w:p>
    <w:p w14:paraId="401F61A4" w14:textId="77777777" w:rsidR="007A093C" w:rsidRDefault="007A093C" w:rsidP="007A093C">
      <w:pPr>
        <w:pStyle w:val="Listaszerbekezds"/>
        <w:ind w:left="0"/>
        <w:jc w:val="both"/>
        <w:rPr>
          <w:rFonts w:eastAsia="Calibri" w:cs="Times New Roman"/>
          <w:szCs w:val="20"/>
          <w:lang w:eastAsia="hu-HU"/>
        </w:rPr>
      </w:pPr>
      <w:r>
        <w:rPr>
          <w:rFonts w:eastAsia="Calibri" w:cs="Times New Roman"/>
          <w:szCs w:val="20"/>
          <w:lang w:eastAsia="hu-HU"/>
        </w:rPr>
        <w:t xml:space="preserve">Név, beosztás: </w:t>
      </w:r>
      <w:proofErr w:type="spellStart"/>
      <w:r>
        <w:rPr>
          <w:rFonts w:eastAsia="Calibri" w:cs="Times New Roman"/>
          <w:szCs w:val="20"/>
          <w:lang w:eastAsia="hu-HU"/>
        </w:rPr>
        <w:t>Hajnissné</w:t>
      </w:r>
      <w:proofErr w:type="spellEnd"/>
      <w:r>
        <w:rPr>
          <w:rFonts w:eastAsia="Calibri" w:cs="Times New Roman"/>
          <w:szCs w:val="20"/>
          <w:lang w:eastAsia="hu-HU"/>
        </w:rPr>
        <w:t xml:space="preserve"> Anda Éva tankerületi igazgató</w:t>
      </w:r>
    </w:p>
    <w:p w14:paraId="0EF1B669" w14:textId="77777777" w:rsidR="007A093C" w:rsidRDefault="007A093C" w:rsidP="007A093C">
      <w:pPr>
        <w:pStyle w:val="Listaszerbekezds"/>
        <w:ind w:left="0"/>
        <w:jc w:val="both"/>
        <w:rPr>
          <w:rFonts w:eastAsia="Calibri" w:cs="Times New Roman"/>
          <w:szCs w:val="20"/>
          <w:lang w:eastAsia="hu-HU"/>
        </w:rPr>
      </w:pPr>
      <w:r>
        <w:rPr>
          <w:rFonts w:eastAsia="Calibri" w:cs="Times New Roman"/>
          <w:szCs w:val="20"/>
          <w:lang w:eastAsia="hu-HU"/>
        </w:rPr>
        <w:t>Levelezési cím:1024 Bp. Margit krt. 15-17.</w:t>
      </w:r>
    </w:p>
    <w:p w14:paraId="69EF87D9" w14:textId="77777777" w:rsidR="007A093C" w:rsidRDefault="007A093C" w:rsidP="007A093C">
      <w:pPr>
        <w:pStyle w:val="Listaszerbekezds"/>
        <w:ind w:left="0"/>
        <w:jc w:val="both"/>
        <w:rPr>
          <w:rFonts w:eastAsia="Calibri" w:cs="Times New Roman"/>
          <w:szCs w:val="20"/>
          <w:lang w:eastAsia="hu-HU"/>
        </w:rPr>
      </w:pPr>
      <w:r>
        <w:rPr>
          <w:rFonts w:eastAsia="Calibri" w:cs="Times New Roman"/>
          <w:szCs w:val="20"/>
          <w:lang w:eastAsia="hu-HU"/>
        </w:rPr>
        <w:t>Email cím</w:t>
      </w:r>
      <w:proofErr w:type="gramStart"/>
      <w:r>
        <w:rPr>
          <w:rFonts w:eastAsia="Calibri" w:cs="Times New Roman"/>
          <w:szCs w:val="20"/>
          <w:lang w:eastAsia="hu-HU"/>
        </w:rPr>
        <w:t>:eva.anda@kklik.gov.hu</w:t>
      </w:r>
      <w:proofErr w:type="gramEnd"/>
    </w:p>
    <w:p w14:paraId="253B8865" w14:textId="77777777" w:rsidR="007A093C" w:rsidRDefault="007A093C" w:rsidP="007A093C">
      <w:pPr>
        <w:rPr>
          <w:rFonts w:asciiTheme="minorHAnsi" w:eastAsiaTheme="minorHAnsi" w:hAnsiTheme="minorHAnsi" w:cstheme="minorBidi"/>
          <w:color w:val="000000"/>
          <w:sz w:val="22"/>
          <w:szCs w:val="22"/>
          <w:lang w:eastAsia="en-US"/>
        </w:rPr>
      </w:pPr>
      <w:r>
        <w:rPr>
          <w:rFonts w:eastAsia="Calibri"/>
          <w:lang w:eastAsia="hu-HU"/>
        </w:rPr>
        <w:t xml:space="preserve">            Telefon: </w:t>
      </w:r>
      <w:r>
        <w:rPr>
          <w:color w:val="000000"/>
        </w:rPr>
        <w:t>06-1/795-8225</w:t>
      </w:r>
    </w:p>
    <w:p w14:paraId="5FCEF8D8" w14:textId="77777777" w:rsidR="00A24391" w:rsidRPr="001C67EB" w:rsidRDefault="00A24391" w:rsidP="007A093C">
      <w:pPr>
        <w:spacing w:line="25" w:lineRule="atLeast"/>
        <w:jc w:val="both"/>
      </w:pPr>
    </w:p>
    <w:p w14:paraId="222D6943" w14:textId="576EA8A3" w:rsidR="000236B1" w:rsidRDefault="007B7542" w:rsidP="0086004C">
      <w:pPr>
        <w:spacing w:line="25" w:lineRule="atLeast"/>
        <w:jc w:val="both"/>
      </w:pPr>
      <w:r>
        <w:t>V.</w:t>
      </w:r>
      <w:r w:rsidR="00842161">
        <w:t>6</w:t>
      </w:r>
      <w:r>
        <w:t>.</w:t>
      </w:r>
      <w:r>
        <w:tab/>
      </w:r>
      <w:r w:rsidR="00B769E7" w:rsidRPr="007D4F66">
        <w:t xml:space="preserve">Felek kijelentik, hogy az átadás-átvételhez kapcsolódó intézkedések végrehajtása során a vonatkozó jogszabályi rendelkezéseket figyelembe véve, jóhiszeműen, együttműködve járnak el. </w:t>
      </w:r>
    </w:p>
    <w:p w14:paraId="432BED4E" w14:textId="77777777" w:rsidR="00D419B1" w:rsidRPr="007D4F66" w:rsidRDefault="00D419B1" w:rsidP="0086004C">
      <w:pPr>
        <w:spacing w:line="25" w:lineRule="atLeast"/>
        <w:jc w:val="both"/>
      </w:pPr>
    </w:p>
    <w:p w14:paraId="073BAB7F" w14:textId="4B4846E3" w:rsidR="000236B1" w:rsidRDefault="007B7542" w:rsidP="0086004C">
      <w:pPr>
        <w:suppressAutoHyphens w:val="0"/>
        <w:spacing w:line="25" w:lineRule="atLeast"/>
        <w:jc w:val="both"/>
      </w:pPr>
      <w:r>
        <w:lastRenderedPageBreak/>
        <w:t>V.</w:t>
      </w:r>
      <w:r w:rsidR="00842161">
        <w:t>7</w:t>
      </w:r>
      <w:r>
        <w:t>.</w:t>
      </w:r>
      <w:r>
        <w:tab/>
      </w:r>
      <w:r w:rsidR="000236B1">
        <w:t>Felek rögzítik, hogy jelen megállapodás</w:t>
      </w:r>
      <w:r w:rsidR="000024A6">
        <w:t xml:space="preserve"> 1</w:t>
      </w:r>
      <w:proofErr w:type="gramStart"/>
      <w:r w:rsidR="000024A6">
        <w:t>.a</w:t>
      </w:r>
      <w:proofErr w:type="gramEnd"/>
      <w:r w:rsidR="000024A6">
        <w:t>.</w:t>
      </w:r>
      <w:r w:rsidR="000024A6" w:rsidRPr="004B3D1F">
        <w:rPr>
          <w:sz w:val="23"/>
          <w:szCs w:val="23"/>
        </w:rPr>
        <w:t>;</w:t>
      </w:r>
      <w:r w:rsidR="000024A6">
        <w:rPr>
          <w:sz w:val="23"/>
          <w:szCs w:val="23"/>
        </w:rPr>
        <w:t xml:space="preserve"> 1.e.</w:t>
      </w:r>
      <w:r w:rsidR="000024A6" w:rsidRPr="004B3D1F">
        <w:rPr>
          <w:sz w:val="23"/>
          <w:szCs w:val="23"/>
        </w:rPr>
        <w:t>;</w:t>
      </w:r>
      <w:r w:rsidR="000236B1">
        <w:t xml:space="preserve"> mellékletei papír alapon, </w:t>
      </w:r>
      <w:r w:rsidR="00A54C65">
        <w:t>valamennyi</w:t>
      </w:r>
      <w:r w:rsidR="00D142AC">
        <w:t xml:space="preserve"> további</w:t>
      </w:r>
      <w:r w:rsidR="00A54C65">
        <w:t xml:space="preserve"> melléklete digitális adathordozón kerül</w:t>
      </w:r>
      <w:r w:rsidR="000236B1">
        <w:t xml:space="preserve"> átadásra Átvevő részére. </w:t>
      </w:r>
    </w:p>
    <w:p w14:paraId="172ED8AB" w14:textId="77777777" w:rsidR="000236B1" w:rsidRDefault="000236B1" w:rsidP="0086004C">
      <w:pPr>
        <w:suppressAutoHyphens w:val="0"/>
        <w:spacing w:line="25" w:lineRule="atLeast"/>
        <w:jc w:val="both"/>
      </w:pPr>
    </w:p>
    <w:p w14:paraId="7B3ACE11" w14:textId="146FC7E9" w:rsidR="00B769E7" w:rsidRPr="001C67EB" w:rsidRDefault="000236B1" w:rsidP="0086004C">
      <w:pPr>
        <w:suppressAutoHyphens w:val="0"/>
        <w:spacing w:line="25" w:lineRule="atLeast"/>
        <w:jc w:val="both"/>
      </w:pPr>
      <w:r>
        <w:t>V.</w:t>
      </w:r>
      <w:r w:rsidR="00842161">
        <w:t>8</w:t>
      </w:r>
      <w:r>
        <w:t xml:space="preserve">.   </w:t>
      </w:r>
      <w:r w:rsidR="00B769E7" w:rsidRPr="007D4F66">
        <w:t xml:space="preserve">Jelen megállapodás </w:t>
      </w:r>
      <w:r w:rsidR="00584095">
        <w:t xml:space="preserve">7 </w:t>
      </w:r>
      <w:r w:rsidR="00B769E7" w:rsidRPr="007D4F66">
        <w:t xml:space="preserve">számozott oldalból áll és </w:t>
      </w:r>
      <w:r w:rsidR="007D4F66">
        <w:t>6</w:t>
      </w:r>
      <w:r w:rsidR="007D4F66" w:rsidRPr="007D4F66">
        <w:t xml:space="preserve"> </w:t>
      </w:r>
      <w:r w:rsidR="00B769E7" w:rsidRPr="007D4F66">
        <w:t>eredeti példányban ké</w:t>
      </w:r>
      <w:r w:rsidR="00B769E7" w:rsidRPr="001C67EB">
        <w:t xml:space="preserve">szült, amelyből </w:t>
      </w:r>
      <w:r w:rsidR="007D4F66">
        <w:t xml:space="preserve">3 </w:t>
      </w:r>
      <w:r w:rsidR="00B769E7" w:rsidRPr="001C67EB">
        <w:t xml:space="preserve">példány Önkormányzatot, </w:t>
      </w:r>
      <w:r w:rsidR="007D4F66">
        <w:t xml:space="preserve">3 </w:t>
      </w:r>
      <w:r w:rsidR="00B769E7" w:rsidRPr="001C67EB">
        <w:t>példány az Átvevőt illeti meg.</w:t>
      </w:r>
    </w:p>
    <w:p w14:paraId="1A0059FD" w14:textId="77777777" w:rsidR="00A24391" w:rsidRPr="001C67EB" w:rsidRDefault="00A24391" w:rsidP="0086004C">
      <w:pPr>
        <w:suppressAutoHyphens w:val="0"/>
        <w:spacing w:line="25" w:lineRule="atLeast"/>
        <w:jc w:val="both"/>
      </w:pPr>
    </w:p>
    <w:p w14:paraId="1A890379" w14:textId="1F54F02A" w:rsidR="00B769E7" w:rsidRPr="001C67EB" w:rsidRDefault="007B7542" w:rsidP="0086004C">
      <w:pPr>
        <w:suppressAutoHyphens w:val="0"/>
        <w:spacing w:line="25" w:lineRule="atLeast"/>
        <w:jc w:val="both"/>
      </w:pPr>
      <w:r>
        <w:t>V.</w:t>
      </w:r>
      <w:r w:rsidR="00842161">
        <w:t>9</w:t>
      </w:r>
      <w:r>
        <w:t>.</w:t>
      </w:r>
      <w:r>
        <w:tab/>
      </w:r>
      <w:r w:rsidR="00B769E7" w:rsidRPr="007D4F66">
        <w:t xml:space="preserve">Felek a </w:t>
      </w:r>
      <w:r w:rsidR="00B769E7" w:rsidRPr="001C67EB">
        <w:t>megállapodást együttesen elolvasták, és a közös értelmezést követően, mint akaratukkal mindenben megegyezőt, cégszerűen aláírták.</w:t>
      </w:r>
    </w:p>
    <w:p w14:paraId="1556F427" w14:textId="77777777" w:rsidR="00A24391" w:rsidRPr="0086004C" w:rsidRDefault="00A24391" w:rsidP="0086004C">
      <w:pPr>
        <w:suppressAutoHyphens w:val="0"/>
        <w:spacing w:line="25" w:lineRule="atLeast"/>
        <w:jc w:val="both"/>
      </w:pPr>
    </w:p>
    <w:p w14:paraId="43E142AD" w14:textId="188E4FC8" w:rsidR="00B769E7" w:rsidRPr="007D4F66" w:rsidRDefault="000236B1" w:rsidP="0086004C">
      <w:pPr>
        <w:suppressAutoHyphens w:val="0"/>
        <w:spacing w:line="25" w:lineRule="atLeast"/>
        <w:jc w:val="both"/>
      </w:pPr>
      <w:r>
        <w:t>V.1</w:t>
      </w:r>
      <w:r w:rsidR="00842161">
        <w:t>0</w:t>
      </w:r>
      <w:r w:rsidR="007B7542">
        <w:t>.</w:t>
      </w:r>
      <w:r w:rsidR="007B7542">
        <w:tab/>
      </w:r>
      <w:r w:rsidR="00B769E7" w:rsidRPr="0086004C">
        <w:t xml:space="preserve">Jelen megállapodást </w:t>
      </w:r>
      <w:r w:rsidR="00D6019B" w:rsidRPr="0086004C">
        <w:t xml:space="preserve">Budapest Főváros II. kerületi Önkormányzat </w:t>
      </w:r>
      <w:proofErr w:type="gramStart"/>
      <w:r w:rsidR="00DF2718" w:rsidRPr="0086004C">
        <w:t xml:space="preserve">Képviselő-testülete </w:t>
      </w:r>
      <w:r w:rsidR="00B769E7" w:rsidRPr="0086004C">
        <w:t>…</w:t>
      </w:r>
      <w:proofErr w:type="gramEnd"/>
      <w:r w:rsidR="00B769E7" w:rsidRPr="0086004C">
        <w:t>…/2016. (XI.</w:t>
      </w:r>
      <w:r w:rsidR="00C168AD" w:rsidRPr="0086004C">
        <w:t xml:space="preserve"> ….</w:t>
      </w:r>
      <w:r w:rsidR="00B769E7" w:rsidRPr="0086004C">
        <w:t>.) sz. határozatával elfogadta.</w:t>
      </w:r>
    </w:p>
    <w:p w14:paraId="33C7BDC4" w14:textId="77777777" w:rsidR="00442E31" w:rsidRPr="001C67EB" w:rsidRDefault="00442E31" w:rsidP="0086004C">
      <w:pPr>
        <w:pStyle w:val="BodyText21"/>
        <w:tabs>
          <w:tab w:val="left" w:leader="dot" w:pos="4536"/>
        </w:tabs>
        <w:spacing w:line="25" w:lineRule="atLeast"/>
        <w:rPr>
          <w:bCs/>
        </w:rPr>
      </w:pPr>
    </w:p>
    <w:p w14:paraId="10C7D6A8" w14:textId="77777777" w:rsidR="00DD406E" w:rsidRPr="001C67EB" w:rsidRDefault="00DD406E" w:rsidP="0086004C">
      <w:pPr>
        <w:spacing w:line="25" w:lineRule="atLeast"/>
        <w:rPr>
          <w:b/>
          <w:szCs w:val="24"/>
        </w:rPr>
      </w:pPr>
    </w:p>
    <w:p w14:paraId="5D82A553" w14:textId="77777777" w:rsidR="00A24391" w:rsidRPr="001C67EB" w:rsidRDefault="00A24391" w:rsidP="0086004C">
      <w:pPr>
        <w:spacing w:line="25" w:lineRule="atLeast"/>
        <w:rPr>
          <w:b/>
          <w:szCs w:val="24"/>
        </w:rPr>
      </w:pPr>
      <w:r w:rsidRPr="001C67EB">
        <w:rPr>
          <w:b/>
          <w:szCs w:val="24"/>
        </w:rPr>
        <w:t>Mellékletek:</w:t>
      </w:r>
    </w:p>
    <w:p w14:paraId="780D4720" w14:textId="17887445" w:rsidR="00ED1AC2" w:rsidRPr="001C67EB" w:rsidRDefault="008C3A7C" w:rsidP="0086004C">
      <w:pPr>
        <w:spacing w:line="25" w:lineRule="atLeast"/>
        <w:jc w:val="both"/>
        <w:rPr>
          <w:color w:val="000000"/>
          <w:szCs w:val="24"/>
        </w:rPr>
      </w:pPr>
      <w:r w:rsidRPr="001C67EB">
        <w:rPr>
          <w:color w:val="000000"/>
          <w:szCs w:val="24"/>
        </w:rPr>
        <w:t>1</w:t>
      </w:r>
      <w:r w:rsidR="00ED1AC2" w:rsidRPr="001C67EB">
        <w:rPr>
          <w:color w:val="000000"/>
          <w:szCs w:val="24"/>
        </w:rPr>
        <w:t>. sz. melléklet: Átadásra kerülő ingatlan</w:t>
      </w:r>
      <w:r w:rsidR="00584095">
        <w:rPr>
          <w:color w:val="000000"/>
          <w:szCs w:val="24"/>
        </w:rPr>
        <w:t>vagyon</w:t>
      </w:r>
    </w:p>
    <w:p w14:paraId="306E9EFF" w14:textId="3B408ACB" w:rsidR="00D419B1" w:rsidRDefault="008C3A7C" w:rsidP="0086004C">
      <w:pPr>
        <w:spacing w:line="25" w:lineRule="atLeast"/>
        <w:jc w:val="both"/>
        <w:rPr>
          <w:color w:val="000000"/>
          <w:szCs w:val="24"/>
        </w:rPr>
      </w:pPr>
      <w:r w:rsidRPr="001C67EB">
        <w:rPr>
          <w:color w:val="000000"/>
          <w:szCs w:val="24"/>
        </w:rPr>
        <w:t>1</w:t>
      </w:r>
      <w:proofErr w:type="gramStart"/>
      <w:r w:rsidR="00ED1AC2" w:rsidRPr="001C67EB">
        <w:rPr>
          <w:color w:val="000000"/>
          <w:szCs w:val="24"/>
        </w:rPr>
        <w:t>.a</w:t>
      </w:r>
      <w:proofErr w:type="gramEnd"/>
      <w:r w:rsidR="00ED1AC2" w:rsidRPr="001C67EB">
        <w:rPr>
          <w:color w:val="000000"/>
          <w:szCs w:val="24"/>
        </w:rPr>
        <w:t>. sz. melléklet:. Az átadásra kerülő ingatlanok</w:t>
      </w:r>
      <w:r w:rsidR="00584095">
        <w:rPr>
          <w:color w:val="000000"/>
          <w:szCs w:val="24"/>
        </w:rPr>
        <w:t xml:space="preserve"> nyilvántartása</w:t>
      </w:r>
    </w:p>
    <w:p w14:paraId="1ED66698" w14:textId="77777777" w:rsidR="008116E4" w:rsidRPr="001C67EB" w:rsidRDefault="00D610D0" w:rsidP="0086004C">
      <w:pPr>
        <w:spacing w:line="25" w:lineRule="atLeast"/>
        <w:jc w:val="both"/>
        <w:rPr>
          <w:color w:val="000000"/>
          <w:szCs w:val="24"/>
        </w:rPr>
      </w:pPr>
      <w:r w:rsidRPr="007D4F66">
        <w:rPr>
          <w:color w:val="000000"/>
          <w:szCs w:val="24"/>
        </w:rPr>
        <w:t>1</w:t>
      </w:r>
      <w:proofErr w:type="gramStart"/>
      <w:r w:rsidRPr="007D4F66">
        <w:rPr>
          <w:color w:val="000000"/>
          <w:szCs w:val="24"/>
        </w:rPr>
        <w:t>.b</w:t>
      </w:r>
      <w:proofErr w:type="gramEnd"/>
      <w:r w:rsidRPr="007D4F66">
        <w:rPr>
          <w:color w:val="000000"/>
          <w:szCs w:val="24"/>
        </w:rPr>
        <w:t xml:space="preserve"> sz. melléklet: Az átadásra kerülő ingatlanok </w:t>
      </w:r>
      <w:r w:rsidRPr="001C67EB">
        <w:rPr>
          <w:color w:val="000000"/>
          <w:szCs w:val="24"/>
        </w:rPr>
        <w:t>30 napnál nem régebbi tulajdoni lapjai</w:t>
      </w:r>
    </w:p>
    <w:p w14:paraId="222A9369" w14:textId="77777777" w:rsidR="00ED1AC2" w:rsidRPr="001C67EB" w:rsidRDefault="00D610D0" w:rsidP="0086004C">
      <w:pPr>
        <w:spacing w:line="25" w:lineRule="atLeast"/>
        <w:jc w:val="both"/>
        <w:rPr>
          <w:color w:val="000000"/>
          <w:szCs w:val="24"/>
        </w:rPr>
      </w:pPr>
      <w:r w:rsidRPr="001C67EB">
        <w:rPr>
          <w:color w:val="000000"/>
          <w:szCs w:val="24"/>
        </w:rPr>
        <w:t>1</w:t>
      </w:r>
      <w:proofErr w:type="gramStart"/>
      <w:r w:rsidRPr="001C67EB">
        <w:rPr>
          <w:color w:val="000000"/>
          <w:szCs w:val="24"/>
        </w:rPr>
        <w:t>.c.</w:t>
      </w:r>
      <w:proofErr w:type="gramEnd"/>
      <w:r w:rsidRPr="001C67EB">
        <w:rPr>
          <w:color w:val="000000"/>
          <w:szCs w:val="24"/>
        </w:rPr>
        <w:t xml:space="preserve"> sz. melléklet: Az átadásra kerülő in</w:t>
      </w:r>
      <w:r w:rsidR="00D419B1">
        <w:rPr>
          <w:color w:val="000000"/>
          <w:szCs w:val="24"/>
        </w:rPr>
        <w:t>gatlanokról készített digitális fénykép</w:t>
      </w:r>
      <w:r w:rsidRPr="007D4F66">
        <w:rPr>
          <w:color w:val="000000"/>
          <w:szCs w:val="24"/>
        </w:rPr>
        <w:t>felvételek</w:t>
      </w:r>
      <w:r w:rsidRPr="001C67EB">
        <w:rPr>
          <w:color w:val="000000"/>
          <w:szCs w:val="24"/>
        </w:rPr>
        <w:t xml:space="preserve"> </w:t>
      </w:r>
    </w:p>
    <w:p w14:paraId="5665F3D7" w14:textId="173453A0" w:rsidR="008116E4" w:rsidRPr="007D4F66" w:rsidRDefault="00D610D0" w:rsidP="0086004C">
      <w:pPr>
        <w:spacing w:line="25" w:lineRule="atLeast"/>
        <w:jc w:val="both"/>
        <w:rPr>
          <w:color w:val="000000"/>
          <w:szCs w:val="24"/>
        </w:rPr>
      </w:pPr>
      <w:r w:rsidRPr="001C67EB">
        <w:rPr>
          <w:color w:val="000000"/>
          <w:szCs w:val="24"/>
        </w:rPr>
        <w:t>1</w:t>
      </w:r>
      <w:proofErr w:type="gramStart"/>
      <w:r w:rsidRPr="001C67EB">
        <w:rPr>
          <w:color w:val="000000"/>
          <w:szCs w:val="24"/>
        </w:rPr>
        <w:t>.d</w:t>
      </w:r>
      <w:proofErr w:type="gramEnd"/>
      <w:r w:rsidRPr="001C67EB">
        <w:rPr>
          <w:color w:val="000000"/>
          <w:szCs w:val="24"/>
        </w:rPr>
        <w:t xml:space="preserve">. sz. melléklet: Az ingatlanok </w:t>
      </w:r>
      <w:r w:rsidR="00D419B1">
        <w:rPr>
          <w:color w:val="000000"/>
          <w:szCs w:val="24"/>
        </w:rPr>
        <w:t xml:space="preserve">létesítmény információs adatlapja </w:t>
      </w:r>
    </w:p>
    <w:p w14:paraId="20487100" w14:textId="77777777" w:rsidR="009833C7" w:rsidRPr="007D4F66" w:rsidRDefault="00D610D0" w:rsidP="0086004C">
      <w:pPr>
        <w:spacing w:line="25" w:lineRule="atLeast"/>
        <w:jc w:val="both"/>
        <w:rPr>
          <w:color w:val="000000"/>
          <w:szCs w:val="24"/>
        </w:rPr>
      </w:pPr>
      <w:r w:rsidRPr="007D4F66">
        <w:rPr>
          <w:color w:val="000000"/>
          <w:szCs w:val="24"/>
        </w:rPr>
        <w:t>1</w:t>
      </w:r>
      <w:proofErr w:type="gramStart"/>
      <w:r w:rsidRPr="007D4F66">
        <w:rPr>
          <w:color w:val="000000"/>
          <w:szCs w:val="24"/>
        </w:rPr>
        <w:t>.e</w:t>
      </w:r>
      <w:proofErr w:type="gramEnd"/>
      <w:r w:rsidRPr="007D4F66">
        <w:rPr>
          <w:color w:val="000000"/>
          <w:szCs w:val="24"/>
        </w:rPr>
        <w:t>. sz. melléklet: Az ingatlanokhoz kapcsolódó műszaki dokumentáció</w:t>
      </w:r>
    </w:p>
    <w:p w14:paraId="1623C413" w14:textId="77777777" w:rsidR="00ED1AC2" w:rsidRPr="001C67EB" w:rsidRDefault="008C3A7C" w:rsidP="0086004C">
      <w:pPr>
        <w:spacing w:line="25" w:lineRule="atLeast"/>
        <w:jc w:val="both"/>
        <w:rPr>
          <w:color w:val="000000"/>
          <w:szCs w:val="24"/>
        </w:rPr>
      </w:pPr>
      <w:r w:rsidRPr="001C67EB">
        <w:rPr>
          <w:color w:val="000000"/>
          <w:szCs w:val="24"/>
        </w:rPr>
        <w:t>2</w:t>
      </w:r>
      <w:r w:rsidR="00ED1AC2" w:rsidRPr="001C67EB">
        <w:rPr>
          <w:color w:val="000000"/>
          <w:szCs w:val="24"/>
        </w:rPr>
        <w:t xml:space="preserve">. sz. melléklet: Az átadásra kerülő feladatok ellátásához szükséges leltári számmal vagy más azonosítóval ellátott tárgyi, informatikai eszközök, valamint szoftverek és alkalmazások nyilvántartása </w:t>
      </w:r>
      <w:r w:rsidR="00D610D0" w:rsidRPr="001C67EB">
        <w:rPr>
          <w:color w:val="000000"/>
          <w:szCs w:val="24"/>
        </w:rPr>
        <w:t>és egyéb, leltári számmal vagy más egyedi azonosítóval nem rendelkező tárgyi eszközök nyilvántartása</w:t>
      </w:r>
    </w:p>
    <w:p w14:paraId="7525D3C8" w14:textId="4D78DD4B" w:rsidR="00ED1AC2" w:rsidRPr="001C67EB" w:rsidRDefault="008C3A7C" w:rsidP="0086004C">
      <w:pPr>
        <w:spacing w:line="25" w:lineRule="atLeast"/>
        <w:jc w:val="both"/>
        <w:rPr>
          <w:color w:val="000000"/>
          <w:szCs w:val="24"/>
        </w:rPr>
      </w:pPr>
      <w:r w:rsidRPr="001C67EB">
        <w:rPr>
          <w:color w:val="000000"/>
          <w:szCs w:val="24"/>
        </w:rPr>
        <w:t>2</w:t>
      </w:r>
      <w:r w:rsidR="00ED1AC2" w:rsidRPr="001C67EB">
        <w:rPr>
          <w:color w:val="000000"/>
          <w:szCs w:val="24"/>
        </w:rPr>
        <w:t xml:space="preserve">. a. </w:t>
      </w:r>
      <w:proofErr w:type="gramStart"/>
      <w:r w:rsidR="00ED1AC2" w:rsidRPr="001C67EB">
        <w:rPr>
          <w:color w:val="000000"/>
          <w:szCs w:val="24"/>
        </w:rPr>
        <w:t>sz.</w:t>
      </w:r>
      <w:proofErr w:type="gramEnd"/>
      <w:r w:rsidR="00ED1AC2" w:rsidRPr="001C67EB">
        <w:rPr>
          <w:color w:val="000000"/>
          <w:szCs w:val="24"/>
        </w:rPr>
        <w:t xml:space="preserve"> melléklet: </w:t>
      </w:r>
      <w:r w:rsidR="00D610D0" w:rsidRPr="001C67EB">
        <w:rPr>
          <w:color w:val="000000"/>
          <w:szCs w:val="24"/>
        </w:rPr>
        <w:t>Egyedi azonosítóval ellátott</w:t>
      </w:r>
      <w:r w:rsidR="00DF2718" w:rsidRPr="001C67EB">
        <w:rPr>
          <w:color w:val="000000"/>
          <w:szCs w:val="24"/>
        </w:rPr>
        <w:t xml:space="preserve"> t</w:t>
      </w:r>
      <w:r w:rsidR="00ED1AC2" w:rsidRPr="001C67EB">
        <w:rPr>
          <w:color w:val="000000"/>
          <w:szCs w:val="24"/>
        </w:rPr>
        <w:t xml:space="preserve">árgyi és informatikai eszközök nyilvántartása </w:t>
      </w:r>
    </w:p>
    <w:p w14:paraId="473A996A" w14:textId="77777777" w:rsidR="00ED1AC2" w:rsidRPr="001C67EB" w:rsidRDefault="008C3A7C" w:rsidP="0086004C">
      <w:pPr>
        <w:spacing w:line="25" w:lineRule="atLeast"/>
        <w:jc w:val="both"/>
        <w:rPr>
          <w:color w:val="000000"/>
          <w:szCs w:val="24"/>
        </w:rPr>
      </w:pPr>
      <w:r w:rsidRPr="001C67EB">
        <w:rPr>
          <w:color w:val="000000"/>
          <w:szCs w:val="24"/>
        </w:rPr>
        <w:t>2</w:t>
      </w:r>
      <w:r w:rsidR="00ED1AC2" w:rsidRPr="001C67EB">
        <w:rPr>
          <w:color w:val="000000"/>
          <w:szCs w:val="24"/>
        </w:rPr>
        <w:t xml:space="preserve">. b. </w:t>
      </w:r>
      <w:proofErr w:type="gramStart"/>
      <w:r w:rsidR="00ED1AC2" w:rsidRPr="001C67EB">
        <w:rPr>
          <w:color w:val="000000"/>
          <w:szCs w:val="24"/>
        </w:rPr>
        <w:t>sz.</w:t>
      </w:r>
      <w:proofErr w:type="gramEnd"/>
      <w:r w:rsidR="00ED1AC2" w:rsidRPr="001C67EB">
        <w:rPr>
          <w:color w:val="000000"/>
          <w:szCs w:val="24"/>
        </w:rPr>
        <w:t xml:space="preserve"> melléklet: Szoftverek, alkalmazások nyilvántartása</w:t>
      </w:r>
    </w:p>
    <w:p w14:paraId="2E1C57CB" w14:textId="77777777" w:rsidR="00DF2718" w:rsidRPr="001C67EB" w:rsidRDefault="00D610D0" w:rsidP="0086004C">
      <w:pPr>
        <w:spacing w:line="25" w:lineRule="atLeast"/>
        <w:jc w:val="both"/>
        <w:rPr>
          <w:color w:val="000000"/>
          <w:szCs w:val="24"/>
        </w:rPr>
      </w:pPr>
      <w:r w:rsidRPr="001C67EB">
        <w:rPr>
          <w:color w:val="000000"/>
          <w:szCs w:val="24"/>
        </w:rPr>
        <w:t>2. c. sz. melléklet: Egyedi azonosítóval nem rendelkező tárgyi eszközök nyilvántartása</w:t>
      </w:r>
    </w:p>
    <w:p w14:paraId="1060C9E3" w14:textId="77777777" w:rsidR="00ED1AC2" w:rsidRPr="001C67EB" w:rsidRDefault="008C3A7C" w:rsidP="0086004C">
      <w:pPr>
        <w:spacing w:line="25" w:lineRule="atLeast"/>
        <w:jc w:val="both"/>
        <w:rPr>
          <w:color w:val="000000"/>
          <w:szCs w:val="24"/>
        </w:rPr>
      </w:pPr>
      <w:r w:rsidRPr="001C67EB">
        <w:rPr>
          <w:color w:val="000000"/>
          <w:szCs w:val="24"/>
        </w:rPr>
        <w:t>3</w:t>
      </w:r>
      <w:r w:rsidR="00ED1AC2" w:rsidRPr="001C67EB">
        <w:rPr>
          <w:color w:val="000000"/>
          <w:szCs w:val="24"/>
        </w:rPr>
        <w:t xml:space="preserve">. sz. melléklet: Az </w:t>
      </w:r>
      <w:r w:rsidRPr="001C67EB">
        <w:rPr>
          <w:color w:val="000000"/>
          <w:szCs w:val="24"/>
        </w:rPr>
        <w:t>önkormányzati</w:t>
      </w:r>
      <w:r w:rsidR="00ED1AC2" w:rsidRPr="001C67EB">
        <w:rPr>
          <w:color w:val="000000"/>
          <w:szCs w:val="24"/>
        </w:rPr>
        <w:t xml:space="preserve"> leltár adatok alapján készített tételes jegyzőkönyv</w:t>
      </w:r>
    </w:p>
    <w:p w14:paraId="6C2DB359" w14:textId="77777777" w:rsidR="00ED1AC2" w:rsidRPr="001C67EB" w:rsidRDefault="008C3A7C" w:rsidP="0086004C">
      <w:pPr>
        <w:spacing w:line="25" w:lineRule="atLeast"/>
        <w:jc w:val="both"/>
        <w:rPr>
          <w:color w:val="000000"/>
          <w:szCs w:val="24"/>
        </w:rPr>
      </w:pPr>
      <w:r w:rsidRPr="001C67EB">
        <w:rPr>
          <w:color w:val="000000"/>
          <w:szCs w:val="24"/>
        </w:rPr>
        <w:t>4</w:t>
      </w:r>
      <w:r w:rsidR="00ED1AC2" w:rsidRPr="001C67EB">
        <w:rPr>
          <w:color w:val="000000"/>
          <w:szCs w:val="24"/>
        </w:rPr>
        <w:t>. sz. mellékelte: Gépjárművek listája</w:t>
      </w:r>
    </w:p>
    <w:p w14:paraId="30464BC7" w14:textId="77777777" w:rsidR="008C3A7C" w:rsidRPr="001C67EB" w:rsidRDefault="008C3A7C" w:rsidP="0086004C">
      <w:pPr>
        <w:spacing w:line="25" w:lineRule="atLeast"/>
        <w:jc w:val="both"/>
        <w:rPr>
          <w:color w:val="000000"/>
          <w:szCs w:val="24"/>
        </w:rPr>
      </w:pPr>
      <w:r w:rsidRPr="001C67EB">
        <w:rPr>
          <w:color w:val="000000"/>
          <w:szCs w:val="24"/>
        </w:rPr>
        <w:t>5. sz. melléklet: Mobil telefon előfizetések nyilvántartása</w:t>
      </w:r>
    </w:p>
    <w:p w14:paraId="13D5E118" w14:textId="77777777" w:rsidR="00A24391" w:rsidRPr="001C67EB" w:rsidRDefault="008C3A7C" w:rsidP="0086004C">
      <w:pPr>
        <w:spacing w:line="25" w:lineRule="atLeast"/>
        <w:jc w:val="both"/>
        <w:rPr>
          <w:color w:val="000000"/>
          <w:szCs w:val="24"/>
        </w:rPr>
      </w:pPr>
      <w:r w:rsidRPr="001C67EB">
        <w:rPr>
          <w:color w:val="000000"/>
          <w:szCs w:val="24"/>
        </w:rPr>
        <w:t>6</w:t>
      </w:r>
      <w:r w:rsidR="00A24391" w:rsidRPr="001C67EB">
        <w:rPr>
          <w:color w:val="000000"/>
          <w:szCs w:val="24"/>
        </w:rPr>
        <w:t>. sz. melléklet: Humánpolitikai és humánerőforrás gazdálkodás adatai</w:t>
      </w:r>
    </w:p>
    <w:p w14:paraId="0F291A5B" w14:textId="30CE5A9E" w:rsidR="00A24391" w:rsidRPr="001C67EB" w:rsidRDefault="00A24391" w:rsidP="0086004C">
      <w:pPr>
        <w:spacing w:line="25" w:lineRule="atLeast"/>
        <w:jc w:val="both"/>
        <w:rPr>
          <w:color w:val="000000"/>
          <w:szCs w:val="24"/>
        </w:rPr>
      </w:pPr>
      <w:r w:rsidRPr="001C67EB">
        <w:rPr>
          <w:color w:val="000000"/>
          <w:szCs w:val="24"/>
        </w:rPr>
        <w:t>6</w:t>
      </w:r>
      <w:proofErr w:type="gramStart"/>
      <w:r w:rsidR="000236B1">
        <w:rPr>
          <w:color w:val="000000"/>
          <w:szCs w:val="24"/>
        </w:rPr>
        <w:t>.a</w:t>
      </w:r>
      <w:proofErr w:type="gramEnd"/>
      <w:r w:rsidRPr="001C67EB">
        <w:rPr>
          <w:color w:val="000000"/>
          <w:szCs w:val="24"/>
        </w:rPr>
        <w:t>. Állománytábla</w:t>
      </w:r>
    </w:p>
    <w:p w14:paraId="36E4D739" w14:textId="7777271A" w:rsidR="000236B1" w:rsidRDefault="00A24391" w:rsidP="0086004C">
      <w:pPr>
        <w:spacing w:line="25" w:lineRule="atLeast"/>
        <w:jc w:val="both"/>
        <w:rPr>
          <w:color w:val="000000"/>
          <w:szCs w:val="24"/>
        </w:rPr>
      </w:pPr>
      <w:r w:rsidRPr="001C67EB">
        <w:rPr>
          <w:color w:val="000000"/>
          <w:szCs w:val="24"/>
        </w:rPr>
        <w:t>6</w:t>
      </w:r>
      <w:proofErr w:type="gramStart"/>
      <w:r w:rsidR="000236B1">
        <w:rPr>
          <w:color w:val="000000"/>
          <w:szCs w:val="24"/>
        </w:rPr>
        <w:t>.b</w:t>
      </w:r>
      <w:proofErr w:type="gramEnd"/>
      <w:r w:rsidRPr="001C67EB">
        <w:rPr>
          <w:color w:val="000000"/>
          <w:szCs w:val="24"/>
        </w:rPr>
        <w:t xml:space="preserve">. </w:t>
      </w:r>
      <w:r w:rsidR="000236B1" w:rsidRPr="00162515">
        <w:rPr>
          <w:color w:val="000000"/>
          <w:szCs w:val="24"/>
        </w:rPr>
        <w:t>Kimutatás 201</w:t>
      </w:r>
      <w:r w:rsidR="000236B1">
        <w:rPr>
          <w:color w:val="000000"/>
          <w:szCs w:val="24"/>
        </w:rPr>
        <w:t>7</w:t>
      </w:r>
      <w:r w:rsidR="000236B1" w:rsidRPr="00162515">
        <w:rPr>
          <w:color w:val="000000"/>
          <w:szCs w:val="24"/>
        </w:rPr>
        <w:t>. évi átsorolások adatairól</w:t>
      </w:r>
    </w:p>
    <w:p w14:paraId="10A33803" w14:textId="13D8D893" w:rsidR="00A24391" w:rsidRPr="007D4F66" w:rsidRDefault="00A24391" w:rsidP="0086004C">
      <w:pPr>
        <w:spacing w:line="25" w:lineRule="atLeast"/>
        <w:jc w:val="both"/>
        <w:rPr>
          <w:color w:val="000000"/>
          <w:szCs w:val="24"/>
        </w:rPr>
      </w:pPr>
      <w:r w:rsidRPr="001C67EB">
        <w:rPr>
          <w:color w:val="000000"/>
          <w:szCs w:val="24"/>
        </w:rPr>
        <w:t>6</w:t>
      </w:r>
      <w:proofErr w:type="gramStart"/>
      <w:r w:rsidR="000236B1">
        <w:rPr>
          <w:color w:val="000000"/>
          <w:szCs w:val="24"/>
        </w:rPr>
        <w:t>.c.</w:t>
      </w:r>
      <w:proofErr w:type="gramEnd"/>
      <w:r w:rsidR="000236B1">
        <w:rPr>
          <w:color w:val="000000"/>
          <w:szCs w:val="24"/>
        </w:rPr>
        <w:t xml:space="preserve"> </w:t>
      </w:r>
      <w:r w:rsidR="000236B1" w:rsidRPr="00A068A1">
        <w:rPr>
          <w:color w:val="000000"/>
          <w:szCs w:val="24"/>
        </w:rPr>
        <w:t>Kimutatás 201</w:t>
      </w:r>
      <w:r w:rsidR="000236B1">
        <w:rPr>
          <w:color w:val="000000"/>
          <w:szCs w:val="24"/>
        </w:rPr>
        <w:t>7</w:t>
      </w:r>
      <w:r w:rsidR="000236B1" w:rsidRPr="00A068A1">
        <w:rPr>
          <w:color w:val="000000"/>
          <w:szCs w:val="24"/>
        </w:rPr>
        <w:t>. évi Jubileumi jutalmak adatairól</w:t>
      </w:r>
      <w:r w:rsidR="000236B1" w:rsidRPr="001C67EB" w:rsidDel="000236B1">
        <w:rPr>
          <w:color w:val="000000"/>
          <w:szCs w:val="24"/>
        </w:rPr>
        <w:t xml:space="preserve"> </w:t>
      </w:r>
    </w:p>
    <w:p w14:paraId="60A89604" w14:textId="4BFEB594" w:rsidR="00A24391" w:rsidRPr="001C67EB" w:rsidRDefault="00A24391" w:rsidP="0086004C">
      <w:pPr>
        <w:spacing w:line="25" w:lineRule="atLeast"/>
        <w:jc w:val="both"/>
        <w:rPr>
          <w:color w:val="000000"/>
          <w:szCs w:val="24"/>
        </w:rPr>
      </w:pPr>
      <w:r w:rsidRPr="001C67EB">
        <w:rPr>
          <w:color w:val="000000"/>
          <w:szCs w:val="24"/>
        </w:rPr>
        <w:t>6</w:t>
      </w:r>
      <w:proofErr w:type="gramStart"/>
      <w:r w:rsidR="000236B1">
        <w:rPr>
          <w:color w:val="000000"/>
          <w:szCs w:val="24"/>
        </w:rPr>
        <w:t>.d</w:t>
      </w:r>
      <w:proofErr w:type="gramEnd"/>
      <w:r w:rsidR="000236B1">
        <w:rPr>
          <w:color w:val="000000"/>
          <w:szCs w:val="24"/>
        </w:rPr>
        <w:t>.</w:t>
      </w:r>
      <w:r w:rsidR="000236B1" w:rsidRPr="000236B1">
        <w:rPr>
          <w:color w:val="000000"/>
          <w:szCs w:val="24"/>
        </w:rPr>
        <w:t xml:space="preserve"> </w:t>
      </w:r>
      <w:r w:rsidR="000236B1" w:rsidRPr="00785C7E">
        <w:rPr>
          <w:color w:val="000000"/>
          <w:szCs w:val="24"/>
        </w:rPr>
        <w:t>Kimutatás 2016. december 31. napját követő jogviszony megszűnések, megszüntetések adatairól</w:t>
      </w:r>
    </w:p>
    <w:p w14:paraId="3E9009DE" w14:textId="6DAC9B26" w:rsidR="00A24391" w:rsidRPr="001C67EB" w:rsidRDefault="00A24391" w:rsidP="0086004C">
      <w:pPr>
        <w:spacing w:line="25" w:lineRule="atLeast"/>
        <w:jc w:val="both"/>
        <w:rPr>
          <w:color w:val="000000"/>
          <w:szCs w:val="24"/>
        </w:rPr>
      </w:pPr>
      <w:r w:rsidRPr="001C67EB">
        <w:rPr>
          <w:color w:val="000000"/>
          <w:szCs w:val="24"/>
        </w:rPr>
        <w:t>6</w:t>
      </w:r>
      <w:proofErr w:type="gramStart"/>
      <w:r w:rsidR="000236B1">
        <w:rPr>
          <w:color w:val="000000"/>
          <w:szCs w:val="24"/>
        </w:rPr>
        <w:t>.e</w:t>
      </w:r>
      <w:proofErr w:type="gramEnd"/>
      <w:r w:rsidR="000236B1">
        <w:rPr>
          <w:color w:val="000000"/>
          <w:szCs w:val="24"/>
        </w:rPr>
        <w:t>.</w:t>
      </w:r>
      <w:r w:rsidR="000236B1" w:rsidRPr="000236B1">
        <w:rPr>
          <w:color w:val="000000"/>
          <w:szCs w:val="24"/>
        </w:rPr>
        <w:t xml:space="preserve"> </w:t>
      </w:r>
      <w:r w:rsidR="000236B1" w:rsidRPr="00692CB2">
        <w:rPr>
          <w:color w:val="000000"/>
          <w:szCs w:val="24"/>
        </w:rPr>
        <w:t>Kimutatás Védett állományba tartozó közalkalmazottak</w:t>
      </w:r>
    </w:p>
    <w:p w14:paraId="2EB3E079" w14:textId="79E1E69E" w:rsidR="00A24391" w:rsidRPr="007D4F66" w:rsidRDefault="008C3A7C" w:rsidP="0086004C">
      <w:pPr>
        <w:spacing w:line="25" w:lineRule="atLeast"/>
        <w:jc w:val="both"/>
        <w:rPr>
          <w:color w:val="000000"/>
          <w:szCs w:val="24"/>
        </w:rPr>
      </w:pPr>
      <w:r w:rsidRPr="001C67EB">
        <w:rPr>
          <w:color w:val="000000"/>
          <w:szCs w:val="24"/>
        </w:rPr>
        <w:t>7. sz. melléklet: Az átadásra kerülő feladatokhoz kapcsolódó szerződések jegyzéke</w:t>
      </w:r>
    </w:p>
    <w:p w14:paraId="45B7417F" w14:textId="7AF76435" w:rsidR="00A24391" w:rsidRPr="001C67EB" w:rsidRDefault="000236B1" w:rsidP="0086004C">
      <w:pPr>
        <w:spacing w:line="25" w:lineRule="atLeast"/>
        <w:jc w:val="both"/>
        <w:rPr>
          <w:color w:val="000000"/>
          <w:szCs w:val="24"/>
        </w:rPr>
      </w:pPr>
      <w:r>
        <w:rPr>
          <w:color w:val="000000"/>
          <w:szCs w:val="24"/>
        </w:rPr>
        <w:t>8</w:t>
      </w:r>
      <w:r w:rsidR="00A24391" w:rsidRPr="001C67EB">
        <w:rPr>
          <w:color w:val="000000"/>
          <w:szCs w:val="24"/>
        </w:rPr>
        <w:t xml:space="preserve">. sz. melléklet: Átadásra kerülő követelések tételenkénti bemutatása </w:t>
      </w:r>
      <w:r w:rsidR="00D610D0" w:rsidRPr="001C67EB">
        <w:rPr>
          <w:color w:val="000000"/>
          <w:szCs w:val="24"/>
        </w:rPr>
        <w:t>intézményenként</w:t>
      </w:r>
    </w:p>
    <w:p w14:paraId="2258802D" w14:textId="7250496B" w:rsidR="00A24391" w:rsidRPr="001C67EB" w:rsidRDefault="000236B1" w:rsidP="0086004C">
      <w:pPr>
        <w:spacing w:line="25" w:lineRule="atLeast"/>
        <w:jc w:val="both"/>
        <w:rPr>
          <w:color w:val="000000"/>
          <w:szCs w:val="24"/>
        </w:rPr>
      </w:pPr>
      <w:r>
        <w:rPr>
          <w:color w:val="000000"/>
          <w:szCs w:val="24"/>
        </w:rPr>
        <w:t>9</w:t>
      </w:r>
      <w:r w:rsidR="00A24391" w:rsidRPr="001C67EB">
        <w:rPr>
          <w:color w:val="000000"/>
          <w:szCs w:val="24"/>
        </w:rPr>
        <w:t xml:space="preserve">. sz. melléklet: Átadásra kerülő kötelezettségek tételenkénti bemutatása </w:t>
      </w:r>
      <w:r w:rsidR="00D610D0" w:rsidRPr="001C67EB">
        <w:rPr>
          <w:color w:val="000000"/>
          <w:szCs w:val="24"/>
        </w:rPr>
        <w:t>intézményenként</w:t>
      </w:r>
    </w:p>
    <w:p w14:paraId="325C8CC2" w14:textId="551E5F9A" w:rsidR="00A24391" w:rsidRPr="001C67EB" w:rsidRDefault="008C3A7C" w:rsidP="0086004C">
      <w:pPr>
        <w:pStyle w:val="BodyText21"/>
        <w:tabs>
          <w:tab w:val="left" w:leader="dot" w:pos="4536"/>
        </w:tabs>
        <w:spacing w:line="25" w:lineRule="atLeast"/>
        <w:rPr>
          <w:bCs/>
        </w:rPr>
      </w:pPr>
      <w:r w:rsidRPr="001C67EB">
        <w:rPr>
          <w:color w:val="000000"/>
          <w:szCs w:val="24"/>
        </w:rPr>
        <w:t>1</w:t>
      </w:r>
      <w:r w:rsidR="000236B1">
        <w:rPr>
          <w:color w:val="000000"/>
          <w:szCs w:val="24"/>
        </w:rPr>
        <w:t>0</w:t>
      </w:r>
      <w:r w:rsidR="00ED1AC2" w:rsidRPr="001C67EB">
        <w:rPr>
          <w:color w:val="000000"/>
          <w:szCs w:val="24"/>
        </w:rPr>
        <w:t>. sz. melléklet: Hazai és Európai Uniós pályázatokról készült kimutatás</w:t>
      </w:r>
      <w:r w:rsidRPr="001C67EB">
        <w:rPr>
          <w:color w:val="000000"/>
          <w:szCs w:val="24"/>
        </w:rPr>
        <w:t xml:space="preserve"> </w:t>
      </w:r>
      <w:r w:rsidR="00D610D0" w:rsidRPr="001C67EB">
        <w:rPr>
          <w:color w:val="000000"/>
          <w:szCs w:val="24"/>
        </w:rPr>
        <w:t>intézményenként</w:t>
      </w:r>
    </w:p>
    <w:p w14:paraId="2390CC4A" w14:textId="77777777" w:rsidR="00442E31" w:rsidRPr="001C67EB" w:rsidRDefault="00442E31" w:rsidP="0086004C">
      <w:pPr>
        <w:pStyle w:val="BodyText21"/>
        <w:tabs>
          <w:tab w:val="left" w:leader="dot" w:pos="4536"/>
        </w:tabs>
        <w:spacing w:line="25" w:lineRule="atLeast"/>
        <w:rPr>
          <w:bCs/>
        </w:rPr>
      </w:pPr>
    </w:p>
    <w:p w14:paraId="04F9F63F" w14:textId="0606E9EC" w:rsidR="00C168AD" w:rsidRPr="001C67EB" w:rsidRDefault="00C168AD" w:rsidP="0086004C">
      <w:pPr>
        <w:pStyle w:val="BodyText21"/>
        <w:tabs>
          <w:tab w:val="left" w:leader="dot" w:pos="4536"/>
        </w:tabs>
        <w:spacing w:line="25" w:lineRule="atLeast"/>
      </w:pPr>
      <w:r w:rsidRPr="001C67EB">
        <w:rPr>
          <w:bCs/>
        </w:rPr>
        <w:t xml:space="preserve">Kelt: </w:t>
      </w:r>
      <w:r w:rsidR="000024A6">
        <w:rPr>
          <w:bCs/>
        </w:rPr>
        <w:t>Budapest, 2016. december 1</w:t>
      </w:r>
      <w:r w:rsidR="00842161">
        <w:rPr>
          <w:bCs/>
        </w:rPr>
        <w:t>5</w:t>
      </w:r>
      <w:r w:rsidR="000024A6">
        <w:rPr>
          <w:bCs/>
        </w:rPr>
        <w:t>.</w:t>
      </w:r>
    </w:p>
    <w:p w14:paraId="3A1007EE" w14:textId="77777777" w:rsidR="00C168AD" w:rsidRPr="001C67EB" w:rsidRDefault="00C168AD" w:rsidP="0086004C">
      <w:pPr>
        <w:pStyle w:val="BodyText21"/>
        <w:spacing w:line="25" w:lineRule="atLeast"/>
      </w:pPr>
    </w:p>
    <w:tbl>
      <w:tblPr>
        <w:tblW w:w="0" w:type="auto"/>
        <w:tblLook w:val="04A0" w:firstRow="1" w:lastRow="0" w:firstColumn="1" w:lastColumn="0" w:noHBand="0" w:noVBand="1"/>
      </w:tblPr>
      <w:tblGrid>
        <w:gridCol w:w="4605"/>
        <w:gridCol w:w="4467"/>
      </w:tblGrid>
      <w:tr w:rsidR="00C168AD" w:rsidRPr="001C67EB" w14:paraId="7B7DA6A1" w14:textId="77777777" w:rsidTr="00CB5BBB">
        <w:tc>
          <w:tcPr>
            <w:tcW w:w="4606" w:type="dxa"/>
          </w:tcPr>
          <w:p w14:paraId="140D0663" w14:textId="77777777" w:rsidR="00C168AD" w:rsidRPr="001C67EB" w:rsidRDefault="00C168AD" w:rsidP="0086004C">
            <w:pPr>
              <w:pStyle w:val="BodyText21"/>
              <w:tabs>
                <w:tab w:val="clear" w:pos="709"/>
                <w:tab w:val="left" w:leader="dot" w:pos="4390"/>
              </w:tabs>
              <w:spacing w:line="25" w:lineRule="atLeast"/>
              <w:jc w:val="center"/>
            </w:pPr>
            <w:r w:rsidRPr="001C67EB">
              <w:t>…………………………………………</w:t>
            </w:r>
          </w:p>
          <w:p w14:paraId="52BABE09" w14:textId="77777777" w:rsidR="000024A6" w:rsidRPr="00033C11" w:rsidRDefault="000024A6" w:rsidP="000024A6">
            <w:pPr>
              <w:pStyle w:val="BodyText21"/>
              <w:tabs>
                <w:tab w:val="clear" w:pos="709"/>
              </w:tabs>
              <w:spacing w:line="25" w:lineRule="atLeast"/>
              <w:jc w:val="center"/>
              <w:rPr>
                <w:b/>
              </w:rPr>
            </w:pPr>
            <w:r>
              <w:rPr>
                <w:b/>
              </w:rPr>
              <w:t xml:space="preserve">Budapest Főváros II. kerületi </w:t>
            </w:r>
            <w:r w:rsidRPr="00033C11">
              <w:rPr>
                <w:b/>
              </w:rPr>
              <w:t>Önkormányzat</w:t>
            </w:r>
          </w:p>
          <w:p w14:paraId="1E6067FA" w14:textId="77777777" w:rsidR="00C168AD" w:rsidRPr="001C67EB" w:rsidRDefault="00C168AD" w:rsidP="0086004C">
            <w:pPr>
              <w:pStyle w:val="BodyText21"/>
              <w:tabs>
                <w:tab w:val="clear" w:pos="709"/>
              </w:tabs>
              <w:spacing w:line="25" w:lineRule="atLeast"/>
              <w:jc w:val="center"/>
              <w:rPr>
                <w:b/>
              </w:rPr>
            </w:pPr>
            <w:r w:rsidRPr="001C67EB">
              <w:rPr>
                <w:b/>
              </w:rPr>
              <w:t>képviseli</w:t>
            </w:r>
          </w:p>
          <w:p w14:paraId="7381AAA6" w14:textId="08BA32DB" w:rsidR="00C168AD" w:rsidRPr="001C67EB" w:rsidRDefault="000024A6" w:rsidP="0086004C">
            <w:pPr>
              <w:pStyle w:val="BodyText21"/>
              <w:tabs>
                <w:tab w:val="clear" w:pos="709"/>
              </w:tabs>
              <w:spacing w:line="25" w:lineRule="atLeast"/>
              <w:jc w:val="center"/>
              <w:rPr>
                <w:b/>
              </w:rPr>
            </w:pPr>
            <w:r>
              <w:rPr>
                <w:b/>
              </w:rPr>
              <w:t xml:space="preserve">dr. Láng Zsolt </w:t>
            </w:r>
          </w:p>
          <w:p w14:paraId="507C916C" w14:textId="77777777" w:rsidR="00C168AD" w:rsidRPr="001C67EB" w:rsidRDefault="00C168AD" w:rsidP="0086004C">
            <w:pPr>
              <w:pStyle w:val="BodyText21"/>
              <w:tabs>
                <w:tab w:val="clear" w:pos="709"/>
              </w:tabs>
              <w:spacing w:line="25" w:lineRule="atLeast"/>
              <w:jc w:val="center"/>
              <w:rPr>
                <w:b/>
              </w:rPr>
            </w:pPr>
            <w:r w:rsidRPr="001C67EB">
              <w:rPr>
                <w:b/>
              </w:rPr>
              <w:t>polgármester</w:t>
            </w:r>
          </w:p>
        </w:tc>
        <w:tc>
          <w:tcPr>
            <w:tcW w:w="4467" w:type="dxa"/>
          </w:tcPr>
          <w:p w14:paraId="55E3C475" w14:textId="77777777" w:rsidR="00C168AD" w:rsidRPr="001C67EB" w:rsidRDefault="00C168AD" w:rsidP="0086004C">
            <w:pPr>
              <w:pStyle w:val="BodyText21"/>
              <w:tabs>
                <w:tab w:val="clear" w:pos="709"/>
              </w:tabs>
              <w:spacing w:line="25" w:lineRule="atLeast"/>
              <w:jc w:val="center"/>
            </w:pPr>
            <w:r w:rsidRPr="001C67EB">
              <w:t>………………………………………..</w:t>
            </w:r>
          </w:p>
          <w:p w14:paraId="1DF4AFBF" w14:textId="6A3DB6D3" w:rsidR="00C168AD" w:rsidRPr="001C67EB" w:rsidRDefault="000024A6" w:rsidP="0086004C">
            <w:pPr>
              <w:pStyle w:val="BodyText21"/>
              <w:tabs>
                <w:tab w:val="clear" w:pos="709"/>
              </w:tabs>
              <w:spacing w:line="25" w:lineRule="atLeast"/>
              <w:jc w:val="center"/>
              <w:rPr>
                <w:b/>
              </w:rPr>
            </w:pPr>
            <w:r>
              <w:rPr>
                <w:b/>
              </w:rPr>
              <w:t>Közép-Budai</w:t>
            </w:r>
            <w:r w:rsidR="00C168AD" w:rsidRPr="001C67EB">
              <w:rPr>
                <w:b/>
              </w:rPr>
              <w:t xml:space="preserve"> Tankerületi Központ</w:t>
            </w:r>
          </w:p>
          <w:p w14:paraId="4F06F3CC" w14:textId="77777777" w:rsidR="00C168AD" w:rsidRPr="001C67EB" w:rsidRDefault="00C168AD" w:rsidP="0086004C">
            <w:pPr>
              <w:pStyle w:val="BodyText21"/>
              <w:tabs>
                <w:tab w:val="clear" w:pos="709"/>
              </w:tabs>
              <w:spacing w:line="25" w:lineRule="atLeast"/>
              <w:jc w:val="center"/>
              <w:rPr>
                <w:b/>
              </w:rPr>
            </w:pPr>
            <w:r w:rsidRPr="001C67EB">
              <w:rPr>
                <w:b/>
              </w:rPr>
              <w:t>képviseli</w:t>
            </w:r>
          </w:p>
          <w:p w14:paraId="58C3C8E7" w14:textId="5C9BB07D" w:rsidR="00C168AD" w:rsidRPr="001C67EB" w:rsidRDefault="000024A6" w:rsidP="0086004C">
            <w:pPr>
              <w:pStyle w:val="BodyText21"/>
              <w:tabs>
                <w:tab w:val="clear" w:pos="709"/>
              </w:tabs>
              <w:spacing w:line="25" w:lineRule="atLeast"/>
              <w:jc w:val="center"/>
              <w:rPr>
                <w:b/>
              </w:rPr>
            </w:pPr>
            <w:proofErr w:type="spellStart"/>
            <w:r>
              <w:rPr>
                <w:b/>
              </w:rPr>
              <w:t>Hajnissné</w:t>
            </w:r>
            <w:proofErr w:type="spellEnd"/>
            <w:r>
              <w:rPr>
                <w:b/>
              </w:rPr>
              <w:t xml:space="preserve"> Anda Éva</w:t>
            </w:r>
          </w:p>
          <w:p w14:paraId="69FF200E" w14:textId="77777777" w:rsidR="00C168AD" w:rsidRPr="001C67EB" w:rsidRDefault="00C168AD" w:rsidP="0086004C">
            <w:pPr>
              <w:pStyle w:val="BodyText21"/>
              <w:tabs>
                <w:tab w:val="clear" w:pos="709"/>
              </w:tabs>
              <w:spacing w:line="25" w:lineRule="atLeast"/>
              <w:jc w:val="center"/>
              <w:rPr>
                <w:b/>
              </w:rPr>
            </w:pPr>
            <w:r w:rsidRPr="001C67EB">
              <w:rPr>
                <w:b/>
              </w:rPr>
              <w:t>tankerületi központ igazgató</w:t>
            </w:r>
          </w:p>
        </w:tc>
      </w:tr>
      <w:tr w:rsidR="00C168AD" w:rsidRPr="001C67EB" w14:paraId="323145CF" w14:textId="77777777" w:rsidTr="00CB5BBB">
        <w:tc>
          <w:tcPr>
            <w:tcW w:w="4606" w:type="dxa"/>
          </w:tcPr>
          <w:p w14:paraId="1E6E5DC2" w14:textId="77777777" w:rsidR="002C37BF" w:rsidRDefault="002C37BF" w:rsidP="0086004C">
            <w:pPr>
              <w:pStyle w:val="BodyText21"/>
              <w:tabs>
                <w:tab w:val="clear" w:pos="709"/>
              </w:tabs>
              <w:spacing w:line="25" w:lineRule="atLeast"/>
              <w:jc w:val="left"/>
            </w:pPr>
          </w:p>
          <w:p w14:paraId="0B0FAB47" w14:textId="77777777" w:rsidR="002C37BF" w:rsidRPr="007D4F66" w:rsidRDefault="002C37BF" w:rsidP="0086004C">
            <w:pPr>
              <w:pStyle w:val="BodyText21"/>
              <w:tabs>
                <w:tab w:val="clear" w:pos="709"/>
              </w:tabs>
              <w:spacing w:line="25" w:lineRule="atLeast"/>
              <w:jc w:val="left"/>
            </w:pPr>
          </w:p>
          <w:p w14:paraId="732A876D" w14:textId="77777777" w:rsidR="00C168AD" w:rsidRPr="001C67EB" w:rsidRDefault="00C168AD" w:rsidP="0086004C">
            <w:pPr>
              <w:pStyle w:val="BodyText21"/>
              <w:tabs>
                <w:tab w:val="clear" w:pos="709"/>
              </w:tabs>
              <w:spacing w:line="25" w:lineRule="atLeast"/>
              <w:jc w:val="left"/>
            </w:pPr>
            <w:r w:rsidRPr="001C67EB">
              <w:t xml:space="preserve">pénzügyileg </w:t>
            </w:r>
            <w:proofErr w:type="spellStart"/>
            <w:r w:rsidRPr="001C67EB">
              <w:t>ellenjegyzem</w:t>
            </w:r>
            <w:proofErr w:type="spellEnd"/>
            <w:r w:rsidRPr="001C67EB">
              <w:t>:</w:t>
            </w:r>
            <w:r w:rsidRPr="001C67EB" w:rsidDel="00DD16F5">
              <w:t xml:space="preserve"> </w:t>
            </w:r>
            <w:r w:rsidR="00842161">
              <w:t xml:space="preserve">       </w:t>
            </w:r>
          </w:p>
          <w:p w14:paraId="419A491F" w14:textId="5248A580" w:rsidR="00C168AD" w:rsidRPr="001C67EB" w:rsidRDefault="00C168AD" w:rsidP="0086004C">
            <w:pPr>
              <w:pStyle w:val="BodyText21"/>
              <w:tabs>
                <w:tab w:val="left" w:leader="dot" w:pos="4536"/>
              </w:tabs>
              <w:spacing w:line="25" w:lineRule="atLeast"/>
            </w:pPr>
            <w:r w:rsidRPr="001C67EB">
              <w:rPr>
                <w:bCs/>
              </w:rPr>
              <w:t xml:space="preserve">Kelt: </w:t>
            </w:r>
            <w:r w:rsidR="000024A6">
              <w:rPr>
                <w:bCs/>
              </w:rPr>
              <w:t>Budapest, 2016. december 1</w:t>
            </w:r>
            <w:r w:rsidR="00842161">
              <w:rPr>
                <w:bCs/>
              </w:rPr>
              <w:t>5</w:t>
            </w:r>
            <w:r w:rsidR="000024A6">
              <w:rPr>
                <w:bCs/>
              </w:rPr>
              <w:t>.</w:t>
            </w:r>
          </w:p>
          <w:p w14:paraId="56F41316" w14:textId="77777777" w:rsidR="00C168AD" w:rsidRDefault="00C168AD" w:rsidP="0086004C">
            <w:pPr>
              <w:pStyle w:val="BodyText21"/>
              <w:tabs>
                <w:tab w:val="clear" w:pos="709"/>
              </w:tabs>
              <w:spacing w:line="25" w:lineRule="atLeast"/>
              <w:jc w:val="left"/>
              <w:rPr>
                <w:b/>
              </w:rPr>
            </w:pPr>
          </w:p>
          <w:p w14:paraId="6C8D1140" w14:textId="77777777" w:rsidR="000024A6" w:rsidRPr="001C67EB" w:rsidRDefault="000024A6" w:rsidP="0086004C">
            <w:pPr>
              <w:pStyle w:val="BodyText21"/>
              <w:tabs>
                <w:tab w:val="clear" w:pos="709"/>
              </w:tabs>
              <w:spacing w:line="25" w:lineRule="atLeast"/>
              <w:jc w:val="left"/>
              <w:rPr>
                <w:b/>
              </w:rPr>
            </w:pPr>
          </w:p>
          <w:p w14:paraId="7ADBB16B" w14:textId="77777777" w:rsidR="00C168AD" w:rsidRPr="001C67EB" w:rsidRDefault="00C168AD" w:rsidP="0086004C">
            <w:pPr>
              <w:pStyle w:val="BodyText21"/>
              <w:tabs>
                <w:tab w:val="clear" w:pos="709"/>
                <w:tab w:val="left" w:leader="dot" w:pos="4390"/>
              </w:tabs>
              <w:spacing w:line="25" w:lineRule="atLeast"/>
              <w:jc w:val="center"/>
            </w:pPr>
            <w:r w:rsidRPr="001C67EB">
              <w:t>……………………………………………</w:t>
            </w:r>
          </w:p>
          <w:p w14:paraId="593248BC" w14:textId="77777777" w:rsidR="00C168AD" w:rsidRPr="001C67EB" w:rsidRDefault="000024A6" w:rsidP="0086004C">
            <w:pPr>
              <w:pStyle w:val="BodyText21"/>
              <w:tabs>
                <w:tab w:val="clear" w:pos="709"/>
              </w:tabs>
              <w:spacing w:line="25" w:lineRule="atLeast"/>
              <w:jc w:val="center"/>
              <w:rPr>
                <w:b/>
              </w:rPr>
            </w:pPr>
            <w:r>
              <w:rPr>
                <w:b/>
              </w:rPr>
              <w:t xml:space="preserve">Budapest Főváros II. kerületi </w:t>
            </w:r>
            <w:r w:rsidR="00C168AD" w:rsidRPr="001C67EB">
              <w:rPr>
                <w:b/>
              </w:rPr>
              <w:t>Önkormányzat</w:t>
            </w:r>
          </w:p>
          <w:p w14:paraId="791D3FAA" w14:textId="77777777" w:rsidR="00C168AD" w:rsidRPr="001C67EB" w:rsidRDefault="00C168AD" w:rsidP="0086004C">
            <w:pPr>
              <w:pStyle w:val="BodyText21"/>
              <w:tabs>
                <w:tab w:val="clear" w:pos="709"/>
              </w:tabs>
              <w:spacing w:line="25" w:lineRule="atLeast"/>
              <w:jc w:val="center"/>
            </w:pPr>
            <w:r w:rsidRPr="001C67EB">
              <w:t>…</w:t>
            </w:r>
          </w:p>
          <w:p w14:paraId="7220681F" w14:textId="77777777" w:rsidR="00C168AD" w:rsidRPr="001C67EB" w:rsidRDefault="00C168AD" w:rsidP="0086004C">
            <w:pPr>
              <w:pStyle w:val="BodyText21"/>
              <w:tabs>
                <w:tab w:val="clear" w:pos="709"/>
              </w:tabs>
              <w:spacing w:line="25" w:lineRule="atLeast"/>
              <w:jc w:val="center"/>
            </w:pPr>
            <w:r w:rsidRPr="001C67EB">
              <w:t>gazdasági vezető</w:t>
            </w:r>
          </w:p>
        </w:tc>
        <w:tc>
          <w:tcPr>
            <w:tcW w:w="4467" w:type="dxa"/>
          </w:tcPr>
          <w:p w14:paraId="604767C5" w14:textId="77777777" w:rsidR="00C168AD" w:rsidRPr="001C67EB" w:rsidRDefault="00C168AD" w:rsidP="0086004C">
            <w:pPr>
              <w:pStyle w:val="BodyText21"/>
              <w:tabs>
                <w:tab w:val="clear" w:pos="709"/>
              </w:tabs>
              <w:spacing w:line="25" w:lineRule="atLeast"/>
              <w:jc w:val="left"/>
            </w:pPr>
          </w:p>
          <w:p w14:paraId="2E64C9CF" w14:textId="77777777" w:rsidR="002C37BF" w:rsidRDefault="002C37BF" w:rsidP="0086004C">
            <w:pPr>
              <w:pStyle w:val="BodyText21"/>
              <w:tabs>
                <w:tab w:val="clear" w:pos="709"/>
              </w:tabs>
              <w:spacing w:line="25" w:lineRule="atLeast"/>
              <w:jc w:val="left"/>
            </w:pPr>
          </w:p>
          <w:p w14:paraId="6B9ECA7C" w14:textId="77777777" w:rsidR="00C168AD" w:rsidRPr="001C67EB" w:rsidRDefault="00C168AD" w:rsidP="0086004C">
            <w:pPr>
              <w:pStyle w:val="BodyText21"/>
              <w:tabs>
                <w:tab w:val="clear" w:pos="709"/>
              </w:tabs>
              <w:spacing w:line="25" w:lineRule="atLeast"/>
              <w:jc w:val="left"/>
            </w:pPr>
            <w:r w:rsidRPr="001C67EB">
              <w:t xml:space="preserve">pénzügyileg </w:t>
            </w:r>
            <w:proofErr w:type="spellStart"/>
            <w:r w:rsidRPr="001C67EB">
              <w:t>ellenjegyzem</w:t>
            </w:r>
            <w:proofErr w:type="spellEnd"/>
            <w:r w:rsidRPr="001C67EB">
              <w:t>:</w:t>
            </w:r>
          </w:p>
          <w:p w14:paraId="45CAF168" w14:textId="48020421" w:rsidR="00C168AD" w:rsidRPr="001C67EB" w:rsidRDefault="00C168AD" w:rsidP="0086004C">
            <w:pPr>
              <w:pStyle w:val="BodyText21"/>
              <w:tabs>
                <w:tab w:val="left" w:leader="dot" w:pos="4536"/>
              </w:tabs>
              <w:spacing w:line="25" w:lineRule="atLeast"/>
            </w:pPr>
            <w:r w:rsidRPr="001C67EB">
              <w:rPr>
                <w:bCs/>
              </w:rPr>
              <w:t xml:space="preserve">Kelt: </w:t>
            </w:r>
            <w:r w:rsidR="000024A6">
              <w:rPr>
                <w:bCs/>
              </w:rPr>
              <w:t>Budapest, 2016. december 1</w:t>
            </w:r>
            <w:r w:rsidR="00842161">
              <w:rPr>
                <w:bCs/>
              </w:rPr>
              <w:t>5</w:t>
            </w:r>
            <w:r w:rsidR="000024A6">
              <w:rPr>
                <w:bCs/>
              </w:rPr>
              <w:t>.</w:t>
            </w:r>
          </w:p>
          <w:p w14:paraId="159BEE16" w14:textId="77777777" w:rsidR="00C168AD" w:rsidRDefault="00C168AD" w:rsidP="0086004C">
            <w:pPr>
              <w:pStyle w:val="BodyText21"/>
              <w:tabs>
                <w:tab w:val="clear" w:pos="709"/>
                <w:tab w:val="left" w:leader="dot" w:pos="4390"/>
              </w:tabs>
              <w:spacing w:line="25" w:lineRule="atLeast"/>
            </w:pPr>
          </w:p>
          <w:p w14:paraId="1A098A87" w14:textId="77777777" w:rsidR="000024A6" w:rsidRPr="001C67EB" w:rsidRDefault="000024A6" w:rsidP="0086004C">
            <w:pPr>
              <w:pStyle w:val="BodyText21"/>
              <w:tabs>
                <w:tab w:val="clear" w:pos="709"/>
                <w:tab w:val="left" w:leader="dot" w:pos="4390"/>
              </w:tabs>
              <w:spacing w:line="25" w:lineRule="atLeast"/>
            </w:pPr>
          </w:p>
          <w:p w14:paraId="7B1409EC" w14:textId="77777777" w:rsidR="00C168AD" w:rsidRPr="001C67EB" w:rsidRDefault="00C168AD" w:rsidP="0086004C">
            <w:pPr>
              <w:pStyle w:val="BodyText21"/>
              <w:tabs>
                <w:tab w:val="clear" w:pos="709"/>
                <w:tab w:val="left" w:leader="dot" w:pos="4390"/>
              </w:tabs>
              <w:spacing w:line="25" w:lineRule="atLeast"/>
              <w:jc w:val="center"/>
            </w:pPr>
            <w:r w:rsidRPr="001C67EB">
              <w:t>……………………………………………</w:t>
            </w:r>
          </w:p>
          <w:p w14:paraId="4ACD9B5E" w14:textId="77777777" w:rsidR="00C168AD" w:rsidRPr="001C67EB" w:rsidRDefault="000024A6" w:rsidP="0086004C">
            <w:pPr>
              <w:pStyle w:val="BodyText21"/>
              <w:tabs>
                <w:tab w:val="clear" w:pos="709"/>
              </w:tabs>
              <w:spacing w:line="25" w:lineRule="atLeast"/>
              <w:jc w:val="center"/>
              <w:rPr>
                <w:b/>
              </w:rPr>
            </w:pPr>
            <w:r>
              <w:rPr>
                <w:b/>
              </w:rPr>
              <w:t xml:space="preserve">Közép-Budai </w:t>
            </w:r>
            <w:r w:rsidR="00C168AD" w:rsidRPr="001C67EB">
              <w:rPr>
                <w:b/>
              </w:rPr>
              <w:t>Tankerületi Központ</w:t>
            </w:r>
          </w:p>
          <w:p w14:paraId="4CCE4FEC" w14:textId="77777777" w:rsidR="00C168AD" w:rsidRPr="001C67EB" w:rsidRDefault="00C168AD" w:rsidP="0086004C">
            <w:pPr>
              <w:pStyle w:val="BodyText21"/>
              <w:tabs>
                <w:tab w:val="clear" w:pos="709"/>
                <w:tab w:val="left" w:leader="dot" w:pos="4390"/>
              </w:tabs>
              <w:spacing w:line="25" w:lineRule="atLeast"/>
              <w:jc w:val="center"/>
              <w:rPr>
                <w:bCs/>
                <w:sz w:val="26"/>
              </w:rPr>
            </w:pPr>
            <w:r w:rsidRPr="001C67EB">
              <w:t>…………</w:t>
            </w:r>
          </w:p>
          <w:p w14:paraId="21DCE45B" w14:textId="77777777" w:rsidR="00C168AD" w:rsidRPr="001C67EB" w:rsidRDefault="00C168AD" w:rsidP="0086004C">
            <w:pPr>
              <w:pStyle w:val="BodyText21"/>
              <w:tabs>
                <w:tab w:val="clear" w:pos="709"/>
                <w:tab w:val="left" w:leader="dot" w:pos="4390"/>
              </w:tabs>
              <w:spacing w:line="25" w:lineRule="atLeast"/>
              <w:jc w:val="center"/>
              <w:rPr>
                <w:b/>
              </w:rPr>
            </w:pPr>
            <w:r w:rsidRPr="001C67EB">
              <w:t>gazdasági vezető</w:t>
            </w:r>
          </w:p>
        </w:tc>
      </w:tr>
    </w:tbl>
    <w:p w14:paraId="274FEC5E" w14:textId="77777777" w:rsidR="00C168AD" w:rsidRPr="007D4F66" w:rsidRDefault="00C168AD" w:rsidP="0086004C">
      <w:pPr>
        <w:pStyle w:val="BodyText21"/>
        <w:tabs>
          <w:tab w:val="clear" w:pos="709"/>
          <w:tab w:val="center" w:pos="2268"/>
          <w:tab w:val="center" w:pos="6804"/>
        </w:tabs>
        <w:spacing w:line="25" w:lineRule="atLeast"/>
      </w:pPr>
    </w:p>
    <w:tbl>
      <w:tblPr>
        <w:tblW w:w="0" w:type="auto"/>
        <w:tblLook w:val="04A0" w:firstRow="1" w:lastRow="0" w:firstColumn="1" w:lastColumn="0" w:noHBand="0" w:noVBand="1"/>
      </w:tblPr>
      <w:tblGrid>
        <w:gridCol w:w="4606"/>
        <w:gridCol w:w="4466"/>
      </w:tblGrid>
      <w:tr w:rsidR="00C168AD" w:rsidRPr="00610D24" w14:paraId="7F2AD5BD" w14:textId="77777777" w:rsidTr="00C168AD">
        <w:tc>
          <w:tcPr>
            <w:tcW w:w="4606" w:type="dxa"/>
          </w:tcPr>
          <w:p w14:paraId="402BA7A4" w14:textId="77777777" w:rsidR="00C168AD" w:rsidRPr="001C67EB" w:rsidRDefault="00C168AD" w:rsidP="0086004C">
            <w:pPr>
              <w:pStyle w:val="BodyText21"/>
              <w:tabs>
                <w:tab w:val="clear" w:pos="709"/>
              </w:tabs>
              <w:spacing w:line="25" w:lineRule="atLeast"/>
              <w:jc w:val="left"/>
              <w:rPr>
                <w:b/>
              </w:rPr>
            </w:pPr>
          </w:p>
          <w:p w14:paraId="65CB2215" w14:textId="77777777" w:rsidR="00C168AD" w:rsidRPr="001C67EB" w:rsidRDefault="00C168AD" w:rsidP="0086004C">
            <w:pPr>
              <w:pStyle w:val="BodyText21"/>
              <w:tabs>
                <w:tab w:val="clear" w:pos="709"/>
              </w:tabs>
              <w:spacing w:line="25" w:lineRule="atLeast"/>
              <w:jc w:val="left"/>
            </w:pPr>
            <w:r w:rsidRPr="001C67EB">
              <w:t xml:space="preserve">Jogilag </w:t>
            </w:r>
            <w:proofErr w:type="spellStart"/>
            <w:r w:rsidRPr="001C67EB">
              <w:t>ellenjegyzem</w:t>
            </w:r>
            <w:proofErr w:type="spellEnd"/>
            <w:r w:rsidRPr="001C67EB">
              <w:t>:</w:t>
            </w:r>
          </w:p>
          <w:p w14:paraId="3CE761DC" w14:textId="10653DA8" w:rsidR="00C168AD" w:rsidRPr="001C67EB" w:rsidRDefault="00C168AD" w:rsidP="0086004C">
            <w:pPr>
              <w:pStyle w:val="BodyText21"/>
              <w:tabs>
                <w:tab w:val="left" w:leader="dot" w:pos="4536"/>
              </w:tabs>
              <w:spacing w:line="25" w:lineRule="atLeast"/>
            </w:pPr>
            <w:r w:rsidRPr="001C67EB">
              <w:rPr>
                <w:bCs/>
              </w:rPr>
              <w:t xml:space="preserve">Kelt: </w:t>
            </w:r>
            <w:r w:rsidR="000024A6">
              <w:rPr>
                <w:bCs/>
              </w:rPr>
              <w:t>Budapest, 2016. december 1</w:t>
            </w:r>
            <w:r w:rsidR="00C3295B">
              <w:rPr>
                <w:bCs/>
              </w:rPr>
              <w:t>5</w:t>
            </w:r>
            <w:r w:rsidR="000024A6">
              <w:rPr>
                <w:bCs/>
              </w:rPr>
              <w:t>.</w:t>
            </w:r>
          </w:p>
          <w:p w14:paraId="13A213C9" w14:textId="77777777" w:rsidR="00C168AD" w:rsidRPr="001C67EB" w:rsidRDefault="00C168AD" w:rsidP="0086004C">
            <w:pPr>
              <w:pStyle w:val="BodyText21"/>
              <w:tabs>
                <w:tab w:val="clear" w:pos="709"/>
              </w:tabs>
              <w:spacing w:line="25" w:lineRule="atLeast"/>
              <w:jc w:val="center"/>
            </w:pPr>
          </w:p>
          <w:p w14:paraId="4BDDB7D9" w14:textId="77777777" w:rsidR="00C168AD" w:rsidRPr="001C67EB" w:rsidRDefault="00C168AD" w:rsidP="0086004C">
            <w:pPr>
              <w:pStyle w:val="BodyText21"/>
              <w:tabs>
                <w:tab w:val="clear" w:pos="709"/>
              </w:tabs>
              <w:spacing w:line="25" w:lineRule="atLeast"/>
              <w:jc w:val="center"/>
            </w:pPr>
            <w:r w:rsidRPr="001C67EB">
              <w:t>……………………………………….</w:t>
            </w:r>
          </w:p>
          <w:p w14:paraId="13E2D1A8" w14:textId="77777777" w:rsidR="00C168AD" w:rsidRPr="001C67EB" w:rsidRDefault="00C168AD" w:rsidP="0086004C">
            <w:pPr>
              <w:pStyle w:val="BodyText21"/>
              <w:tabs>
                <w:tab w:val="clear" w:pos="709"/>
              </w:tabs>
              <w:spacing w:line="25" w:lineRule="atLeast"/>
              <w:jc w:val="center"/>
            </w:pPr>
            <w:r w:rsidRPr="001C67EB">
              <w:t>jegyző</w:t>
            </w:r>
          </w:p>
        </w:tc>
        <w:tc>
          <w:tcPr>
            <w:tcW w:w="4466" w:type="dxa"/>
          </w:tcPr>
          <w:p w14:paraId="7F91DAFE" w14:textId="77777777" w:rsidR="00C168AD" w:rsidRPr="001C67EB" w:rsidRDefault="00C168AD" w:rsidP="0086004C">
            <w:pPr>
              <w:pStyle w:val="BodyText21"/>
              <w:tabs>
                <w:tab w:val="clear" w:pos="709"/>
              </w:tabs>
              <w:spacing w:line="25" w:lineRule="atLeast"/>
              <w:jc w:val="left"/>
            </w:pPr>
          </w:p>
          <w:p w14:paraId="198B2E9F" w14:textId="77777777" w:rsidR="00C168AD" w:rsidRPr="001C67EB" w:rsidRDefault="00C168AD" w:rsidP="0086004C">
            <w:pPr>
              <w:pStyle w:val="BodyText21"/>
              <w:tabs>
                <w:tab w:val="clear" w:pos="709"/>
              </w:tabs>
              <w:spacing w:line="25" w:lineRule="atLeast"/>
              <w:jc w:val="left"/>
            </w:pPr>
            <w:r w:rsidRPr="001C67EB">
              <w:t xml:space="preserve">Jogilag </w:t>
            </w:r>
            <w:proofErr w:type="spellStart"/>
            <w:r w:rsidRPr="001C67EB">
              <w:t>ellenjegyzem</w:t>
            </w:r>
            <w:proofErr w:type="spellEnd"/>
            <w:r w:rsidRPr="001C67EB">
              <w:t>:</w:t>
            </w:r>
          </w:p>
          <w:p w14:paraId="0B885644" w14:textId="16FB1D71" w:rsidR="00C168AD" w:rsidRPr="001C67EB" w:rsidRDefault="00C168AD" w:rsidP="0086004C">
            <w:pPr>
              <w:pStyle w:val="BodyText21"/>
              <w:tabs>
                <w:tab w:val="left" w:leader="dot" w:pos="4536"/>
              </w:tabs>
              <w:spacing w:line="25" w:lineRule="atLeast"/>
            </w:pPr>
            <w:r w:rsidRPr="001C67EB">
              <w:rPr>
                <w:bCs/>
              </w:rPr>
              <w:t xml:space="preserve">Kelt: </w:t>
            </w:r>
            <w:r w:rsidR="000024A6">
              <w:rPr>
                <w:bCs/>
              </w:rPr>
              <w:t>Budapest, 2016. december 1</w:t>
            </w:r>
            <w:r w:rsidR="00C3295B">
              <w:rPr>
                <w:bCs/>
              </w:rPr>
              <w:t>5</w:t>
            </w:r>
            <w:r w:rsidR="000024A6">
              <w:rPr>
                <w:bCs/>
              </w:rPr>
              <w:t>.</w:t>
            </w:r>
          </w:p>
          <w:p w14:paraId="086233A4" w14:textId="77777777" w:rsidR="00C168AD" w:rsidRPr="001C67EB" w:rsidRDefault="00C168AD" w:rsidP="0086004C">
            <w:pPr>
              <w:pStyle w:val="BodyText21"/>
              <w:tabs>
                <w:tab w:val="clear" w:pos="709"/>
              </w:tabs>
              <w:spacing w:line="25" w:lineRule="atLeast"/>
              <w:jc w:val="left"/>
            </w:pPr>
          </w:p>
          <w:p w14:paraId="3A63D240" w14:textId="77777777" w:rsidR="00C168AD" w:rsidRPr="001C67EB" w:rsidRDefault="00C168AD" w:rsidP="0086004C">
            <w:pPr>
              <w:pStyle w:val="BodyText21"/>
              <w:tabs>
                <w:tab w:val="clear" w:pos="709"/>
              </w:tabs>
              <w:spacing w:line="25" w:lineRule="atLeast"/>
              <w:jc w:val="center"/>
            </w:pPr>
            <w:r w:rsidRPr="001C67EB">
              <w:t>………………………………………..</w:t>
            </w:r>
          </w:p>
          <w:p w14:paraId="2285B985" w14:textId="77777777" w:rsidR="00C168AD" w:rsidRPr="00514D5E" w:rsidRDefault="00A24391" w:rsidP="0086004C">
            <w:pPr>
              <w:pStyle w:val="BodyText21"/>
              <w:tabs>
                <w:tab w:val="clear" w:pos="709"/>
              </w:tabs>
              <w:spacing w:line="25" w:lineRule="atLeast"/>
              <w:jc w:val="center"/>
              <w:rPr>
                <w:b/>
              </w:rPr>
            </w:pPr>
            <w:r w:rsidRPr="001C67EB">
              <w:t>………</w:t>
            </w:r>
          </w:p>
        </w:tc>
      </w:tr>
    </w:tbl>
    <w:p w14:paraId="2956BD3B" w14:textId="77777777" w:rsidR="00176664" w:rsidRDefault="00176664" w:rsidP="00BA1237">
      <w:pPr>
        <w:suppressAutoHyphens w:val="0"/>
        <w:spacing w:line="25" w:lineRule="atLeast"/>
      </w:pPr>
    </w:p>
    <w:sectPr w:rsidR="00176664" w:rsidSect="00B724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CA24" w14:textId="77777777" w:rsidR="00F228F1" w:rsidRDefault="00F228F1" w:rsidP="00B769E7">
      <w:r>
        <w:separator/>
      </w:r>
    </w:p>
  </w:endnote>
  <w:endnote w:type="continuationSeparator" w:id="0">
    <w:p w14:paraId="0253EDD9" w14:textId="77777777" w:rsidR="00F228F1" w:rsidRDefault="00F228F1" w:rsidP="00B769E7">
      <w:r>
        <w:continuationSeparator/>
      </w:r>
    </w:p>
  </w:endnote>
  <w:endnote w:type="continuationNotice" w:id="1">
    <w:p w14:paraId="4E7D4C52" w14:textId="77777777" w:rsidR="00F228F1" w:rsidRDefault="00F22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07807"/>
      <w:docPartObj>
        <w:docPartGallery w:val="Page Numbers (Bottom of Page)"/>
        <w:docPartUnique/>
      </w:docPartObj>
    </w:sdtPr>
    <w:sdtEndPr/>
    <w:sdtContent>
      <w:p w14:paraId="08384D41" w14:textId="77777777" w:rsidR="00B769E7" w:rsidRDefault="00D610D0">
        <w:pPr>
          <w:pStyle w:val="llb"/>
          <w:jc w:val="center"/>
        </w:pPr>
        <w:r>
          <w:fldChar w:fldCharType="begin"/>
        </w:r>
        <w:r w:rsidR="00B769E7">
          <w:instrText>PAGE   \* MERGEFORMAT</w:instrText>
        </w:r>
        <w:r>
          <w:fldChar w:fldCharType="separate"/>
        </w:r>
        <w:r w:rsidR="00AE0611">
          <w:rPr>
            <w:noProof/>
          </w:rPr>
          <w:t>4</w:t>
        </w:r>
        <w:r>
          <w:fldChar w:fldCharType="end"/>
        </w:r>
      </w:p>
    </w:sdtContent>
  </w:sdt>
  <w:p w14:paraId="72F85DF3" w14:textId="77777777" w:rsidR="00B769E7" w:rsidRDefault="00B769E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5417A" w14:textId="77777777" w:rsidR="00F228F1" w:rsidRDefault="00F228F1" w:rsidP="00B769E7">
      <w:r>
        <w:separator/>
      </w:r>
    </w:p>
  </w:footnote>
  <w:footnote w:type="continuationSeparator" w:id="0">
    <w:p w14:paraId="2FFDA21A" w14:textId="77777777" w:rsidR="00F228F1" w:rsidRDefault="00F228F1" w:rsidP="00B769E7">
      <w:r>
        <w:continuationSeparator/>
      </w:r>
    </w:p>
  </w:footnote>
  <w:footnote w:type="continuationNotice" w:id="1">
    <w:p w14:paraId="39B85205" w14:textId="77777777" w:rsidR="00F228F1" w:rsidRDefault="00F22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43B9" w14:textId="77777777" w:rsidR="0086004C" w:rsidRDefault="0086004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1800"/>
        </w:tabs>
        <w:ind w:left="1800" w:hanging="360"/>
      </w:pPr>
      <w:rPr>
        <w:rFonts w:ascii="Symbol" w:hAnsi="Symbol"/>
        <w:b w:val="0"/>
        <w:i/>
      </w:rPr>
    </w:lvl>
    <w:lvl w:ilvl="1">
      <w:start w:val="1"/>
      <w:numFmt w:val="bullet"/>
      <w:lvlText w:val=""/>
      <w:lvlJc w:val="left"/>
      <w:pPr>
        <w:tabs>
          <w:tab w:val="num" w:pos="2549"/>
        </w:tabs>
        <w:ind w:left="2549" w:hanging="360"/>
      </w:pPr>
      <w:rPr>
        <w:rFonts w:ascii="Symbol" w:hAnsi="Symbol"/>
        <w:b w:val="0"/>
        <w:i/>
      </w:rPr>
    </w:lvl>
    <w:lvl w:ilvl="2">
      <w:start w:val="1"/>
      <w:numFmt w:val="bullet"/>
      <w:lvlText w:val=""/>
      <w:lvlJc w:val="left"/>
      <w:pPr>
        <w:tabs>
          <w:tab w:val="num" w:pos="3298"/>
        </w:tabs>
        <w:ind w:left="3298" w:hanging="360"/>
      </w:pPr>
      <w:rPr>
        <w:rFonts w:ascii="Symbol" w:hAnsi="Symbol"/>
        <w:b w:val="0"/>
        <w:i/>
      </w:rPr>
    </w:lvl>
    <w:lvl w:ilvl="3">
      <w:start w:val="1"/>
      <w:numFmt w:val="bullet"/>
      <w:lvlText w:val=""/>
      <w:lvlJc w:val="left"/>
      <w:pPr>
        <w:tabs>
          <w:tab w:val="num" w:pos="4047"/>
        </w:tabs>
        <w:ind w:left="4047" w:hanging="360"/>
      </w:pPr>
      <w:rPr>
        <w:rFonts w:ascii="Symbol" w:hAnsi="Symbol"/>
        <w:b w:val="0"/>
        <w:i/>
      </w:rPr>
    </w:lvl>
    <w:lvl w:ilvl="4">
      <w:start w:val="1"/>
      <w:numFmt w:val="bullet"/>
      <w:lvlText w:val=""/>
      <w:lvlJc w:val="left"/>
      <w:pPr>
        <w:tabs>
          <w:tab w:val="num" w:pos="4796"/>
        </w:tabs>
        <w:ind w:left="4796" w:hanging="360"/>
      </w:pPr>
      <w:rPr>
        <w:rFonts w:ascii="Symbol" w:hAnsi="Symbol"/>
        <w:b w:val="0"/>
        <w:i/>
      </w:rPr>
    </w:lvl>
    <w:lvl w:ilvl="5">
      <w:start w:val="1"/>
      <w:numFmt w:val="bullet"/>
      <w:lvlText w:val=""/>
      <w:lvlJc w:val="left"/>
      <w:pPr>
        <w:tabs>
          <w:tab w:val="num" w:pos="5545"/>
        </w:tabs>
        <w:ind w:left="5545" w:hanging="360"/>
      </w:pPr>
      <w:rPr>
        <w:rFonts w:ascii="Symbol" w:hAnsi="Symbol"/>
        <w:b w:val="0"/>
        <w:i/>
      </w:rPr>
    </w:lvl>
    <w:lvl w:ilvl="6">
      <w:start w:val="1"/>
      <w:numFmt w:val="bullet"/>
      <w:lvlText w:val=""/>
      <w:lvlJc w:val="left"/>
      <w:pPr>
        <w:tabs>
          <w:tab w:val="num" w:pos="6294"/>
        </w:tabs>
        <w:ind w:left="6294" w:hanging="360"/>
      </w:pPr>
      <w:rPr>
        <w:rFonts w:ascii="Symbol" w:hAnsi="Symbol"/>
        <w:b w:val="0"/>
        <w:i/>
      </w:rPr>
    </w:lvl>
    <w:lvl w:ilvl="7">
      <w:start w:val="1"/>
      <w:numFmt w:val="bullet"/>
      <w:lvlText w:val=""/>
      <w:lvlJc w:val="left"/>
      <w:pPr>
        <w:tabs>
          <w:tab w:val="num" w:pos="7043"/>
        </w:tabs>
        <w:ind w:left="7043" w:hanging="360"/>
      </w:pPr>
      <w:rPr>
        <w:rFonts w:ascii="Symbol" w:hAnsi="Symbol"/>
        <w:b w:val="0"/>
        <w:i/>
      </w:rPr>
    </w:lvl>
    <w:lvl w:ilvl="8">
      <w:start w:val="1"/>
      <w:numFmt w:val="bullet"/>
      <w:lvlText w:val=""/>
      <w:lvlJc w:val="left"/>
      <w:pPr>
        <w:tabs>
          <w:tab w:val="num" w:pos="7792"/>
        </w:tabs>
        <w:ind w:left="7792" w:hanging="360"/>
      </w:pPr>
      <w:rPr>
        <w:rFonts w:ascii="Symbol" w:hAnsi="Symbol"/>
        <w:b w:val="0"/>
        <w:i/>
      </w:rPr>
    </w:lvl>
  </w:abstractNum>
  <w:abstractNum w:abstractNumId="1" w15:restartNumberingAfterBreak="0">
    <w:nsid w:val="12C4222F"/>
    <w:multiLevelType w:val="hybridMultilevel"/>
    <w:tmpl w:val="1C0654B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3D3B60"/>
    <w:multiLevelType w:val="hybridMultilevel"/>
    <w:tmpl w:val="19A2C7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8B77B7"/>
    <w:multiLevelType w:val="hybridMultilevel"/>
    <w:tmpl w:val="72BE4586"/>
    <w:lvl w:ilvl="0" w:tplc="A7B8CFDC">
      <w:start w:val="1"/>
      <w:numFmt w:val="decimal"/>
      <w:lvlText w:val="%1."/>
      <w:lvlJc w:val="left"/>
      <w:pPr>
        <w:ind w:left="574" w:hanging="360"/>
      </w:pPr>
      <w:rPr>
        <w:rFonts w:ascii="Times New Roman" w:eastAsia="Lucida Sans Unicode" w:hAnsi="Times New Roman" w:cs="Arial"/>
      </w:rPr>
    </w:lvl>
    <w:lvl w:ilvl="1" w:tplc="040E0019" w:tentative="1">
      <w:start w:val="1"/>
      <w:numFmt w:val="lowerLetter"/>
      <w:lvlText w:val="%2."/>
      <w:lvlJc w:val="left"/>
      <w:pPr>
        <w:ind w:left="1294" w:hanging="360"/>
      </w:pPr>
    </w:lvl>
    <w:lvl w:ilvl="2" w:tplc="040E001B" w:tentative="1">
      <w:start w:val="1"/>
      <w:numFmt w:val="lowerRoman"/>
      <w:lvlText w:val="%3."/>
      <w:lvlJc w:val="right"/>
      <w:pPr>
        <w:ind w:left="2014" w:hanging="180"/>
      </w:pPr>
    </w:lvl>
    <w:lvl w:ilvl="3" w:tplc="040E000F" w:tentative="1">
      <w:start w:val="1"/>
      <w:numFmt w:val="decimal"/>
      <w:lvlText w:val="%4."/>
      <w:lvlJc w:val="left"/>
      <w:pPr>
        <w:ind w:left="2734" w:hanging="360"/>
      </w:pPr>
    </w:lvl>
    <w:lvl w:ilvl="4" w:tplc="040E0019" w:tentative="1">
      <w:start w:val="1"/>
      <w:numFmt w:val="lowerLetter"/>
      <w:lvlText w:val="%5."/>
      <w:lvlJc w:val="left"/>
      <w:pPr>
        <w:ind w:left="3454" w:hanging="360"/>
      </w:pPr>
    </w:lvl>
    <w:lvl w:ilvl="5" w:tplc="040E001B" w:tentative="1">
      <w:start w:val="1"/>
      <w:numFmt w:val="lowerRoman"/>
      <w:lvlText w:val="%6."/>
      <w:lvlJc w:val="right"/>
      <w:pPr>
        <w:ind w:left="4174" w:hanging="180"/>
      </w:pPr>
    </w:lvl>
    <w:lvl w:ilvl="6" w:tplc="040E000F" w:tentative="1">
      <w:start w:val="1"/>
      <w:numFmt w:val="decimal"/>
      <w:lvlText w:val="%7."/>
      <w:lvlJc w:val="left"/>
      <w:pPr>
        <w:ind w:left="4894" w:hanging="360"/>
      </w:pPr>
    </w:lvl>
    <w:lvl w:ilvl="7" w:tplc="040E0019" w:tentative="1">
      <w:start w:val="1"/>
      <w:numFmt w:val="lowerLetter"/>
      <w:lvlText w:val="%8."/>
      <w:lvlJc w:val="left"/>
      <w:pPr>
        <w:ind w:left="5614" w:hanging="360"/>
      </w:pPr>
    </w:lvl>
    <w:lvl w:ilvl="8" w:tplc="040E001B" w:tentative="1">
      <w:start w:val="1"/>
      <w:numFmt w:val="lowerRoman"/>
      <w:lvlText w:val="%9."/>
      <w:lvlJc w:val="right"/>
      <w:pPr>
        <w:ind w:left="6334" w:hanging="180"/>
      </w:pPr>
    </w:lvl>
  </w:abstractNum>
  <w:abstractNum w:abstractNumId="4" w15:restartNumberingAfterBreak="0">
    <w:nsid w:val="42E80F20"/>
    <w:multiLevelType w:val="hybridMultilevel"/>
    <w:tmpl w:val="E16EFB0C"/>
    <w:lvl w:ilvl="0" w:tplc="040E000F">
      <w:start w:val="1"/>
      <w:numFmt w:val="decimal"/>
      <w:lvlText w:val="%1."/>
      <w:lvlJc w:val="left"/>
      <w:pPr>
        <w:ind w:left="360" w:hanging="360"/>
      </w:pPr>
      <w:rPr>
        <w:rFonts w:hint="default"/>
        <w:b w:val="0"/>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4F0F34D6"/>
    <w:multiLevelType w:val="hybridMultilevel"/>
    <w:tmpl w:val="80C214A2"/>
    <w:lvl w:ilvl="0" w:tplc="040E000F">
      <w:start w:val="1"/>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535D69F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561F37E3"/>
    <w:multiLevelType w:val="hybridMultilevel"/>
    <w:tmpl w:val="7BC004CC"/>
    <w:lvl w:ilvl="0" w:tplc="498000FC">
      <w:start w:val="1"/>
      <w:numFmt w:val="lowerLetter"/>
      <w:lvlText w:val="%1)"/>
      <w:lvlJc w:val="left"/>
      <w:pPr>
        <w:ind w:left="720" w:hanging="360"/>
      </w:pPr>
      <w:rPr>
        <w:rFonts w:ascii="Times New Roman" w:eastAsia="Lucida Sans Unicode" w:hAnsi="Times New Roman" w:cs="Mangal"/>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42E14D0"/>
    <w:multiLevelType w:val="multilevel"/>
    <w:tmpl w:val="0EC4BBD8"/>
    <w:name w:val="WWNum22"/>
    <w:lvl w:ilvl="0">
      <w:start w:val="1"/>
      <w:numFmt w:val="lowerLetter"/>
      <w:lvlText w:val="%1)"/>
      <w:lvlJc w:val="left"/>
      <w:pPr>
        <w:tabs>
          <w:tab w:val="num" w:pos="723"/>
        </w:tabs>
        <w:ind w:left="723" w:hanging="363"/>
      </w:pPr>
      <w:rPr>
        <w:rFonts w:ascii="Times New Roman" w:eastAsia="Lucida Sans Unicode" w:hAnsi="Times New Roman" w:cs="Arial"/>
      </w:rPr>
    </w:lvl>
    <w:lvl w:ilvl="1">
      <w:start w:val="1"/>
      <w:numFmt w:val="lowerLetter"/>
      <w:lvlText w:val="%2."/>
      <w:lvlJc w:val="left"/>
      <w:pPr>
        <w:tabs>
          <w:tab w:val="num" w:pos="1440"/>
        </w:tabs>
        <w:ind w:left="1440" w:hanging="360"/>
      </w:pPr>
      <w:rPr>
        <w:rFonts w:hint="default"/>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9" w15:restartNumberingAfterBreak="0">
    <w:nsid w:val="66C724D7"/>
    <w:multiLevelType w:val="hybridMultilevel"/>
    <w:tmpl w:val="0F7C46D4"/>
    <w:lvl w:ilvl="0" w:tplc="ACE8CA7A">
      <w:start w:val="1"/>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83A3979"/>
    <w:multiLevelType w:val="hybridMultilevel"/>
    <w:tmpl w:val="71B45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7370E9"/>
    <w:multiLevelType w:val="hybridMultilevel"/>
    <w:tmpl w:val="E16EFB0C"/>
    <w:lvl w:ilvl="0" w:tplc="040E000F">
      <w:start w:val="1"/>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8"/>
  </w:num>
  <w:num w:numId="3">
    <w:abstractNumId w:val="5"/>
  </w:num>
  <w:num w:numId="4">
    <w:abstractNumId w:val="4"/>
  </w:num>
  <w:num w:numId="5">
    <w:abstractNumId w:val="11"/>
  </w:num>
  <w:num w:numId="6">
    <w:abstractNumId w:val="3"/>
  </w:num>
  <w:num w:numId="7">
    <w:abstractNumId w:val="9"/>
  </w:num>
  <w:num w:numId="8">
    <w:abstractNumId w:val="1"/>
  </w:num>
  <w:num w:numId="9">
    <w:abstractNumId w:val="6"/>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0B"/>
    <w:rsid w:val="000024A6"/>
    <w:rsid w:val="000052E2"/>
    <w:rsid w:val="00022B67"/>
    <w:rsid w:val="000236B1"/>
    <w:rsid w:val="000347CA"/>
    <w:rsid w:val="00062400"/>
    <w:rsid w:val="000B7E2D"/>
    <w:rsid w:val="000D12C2"/>
    <w:rsid w:val="000E1704"/>
    <w:rsid w:val="001145FC"/>
    <w:rsid w:val="00115E5D"/>
    <w:rsid w:val="00123CFC"/>
    <w:rsid w:val="0014600B"/>
    <w:rsid w:val="00156024"/>
    <w:rsid w:val="00160EBB"/>
    <w:rsid w:val="00176664"/>
    <w:rsid w:val="00182BA2"/>
    <w:rsid w:val="00197DC7"/>
    <w:rsid w:val="001B2F62"/>
    <w:rsid w:val="001C50D9"/>
    <w:rsid w:val="001C67EB"/>
    <w:rsid w:val="0027347A"/>
    <w:rsid w:val="002C10A7"/>
    <w:rsid w:val="002C37BF"/>
    <w:rsid w:val="002D39F4"/>
    <w:rsid w:val="002E2082"/>
    <w:rsid w:val="003117A3"/>
    <w:rsid w:val="00311E05"/>
    <w:rsid w:val="00312797"/>
    <w:rsid w:val="00320D77"/>
    <w:rsid w:val="00363956"/>
    <w:rsid w:val="003A178E"/>
    <w:rsid w:val="003D2690"/>
    <w:rsid w:val="00414422"/>
    <w:rsid w:val="00442E31"/>
    <w:rsid w:val="00453DC5"/>
    <w:rsid w:val="004550F2"/>
    <w:rsid w:val="004C6D35"/>
    <w:rsid w:val="004D782B"/>
    <w:rsid w:val="00521FBB"/>
    <w:rsid w:val="00584095"/>
    <w:rsid w:val="005B15F0"/>
    <w:rsid w:val="006206BD"/>
    <w:rsid w:val="006239DB"/>
    <w:rsid w:val="006720D0"/>
    <w:rsid w:val="006C3EAF"/>
    <w:rsid w:val="007138D5"/>
    <w:rsid w:val="00724605"/>
    <w:rsid w:val="00746934"/>
    <w:rsid w:val="00747EE2"/>
    <w:rsid w:val="0075727C"/>
    <w:rsid w:val="007704FD"/>
    <w:rsid w:val="00790E61"/>
    <w:rsid w:val="0079772D"/>
    <w:rsid w:val="007A093C"/>
    <w:rsid w:val="007A3BE4"/>
    <w:rsid w:val="007B7542"/>
    <w:rsid w:val="007C20FC"/>
    <w:rsid w:val="007D4F66"/>
    <w:rsid w:val="007F23BE"/>
    <w:rsid w:val="008116E4"/>
    <w:rsid w:val="008256DE"/>
    <w:rsid w:val="00842161"/>
    <w:rsid w:val="0086004C"/>
    <w:rsid w:val="008664DF"/>
    <w:rsid w:val="008A68AE"/>
    <w:rsid w:val="008B55C2"/>
    <w:rsid w:val="008C3A7C"/>
    <w:rsid w:val="008C3E48"/>
    <w:rsid w:val="00952A2B"/>
    <w:rsid w:val="00963579"/>
    <w:rsid w:val="009833C7"/>
    <w:rsid w:val="00985125"/>
    <w:rsid w:val="009966D8"/>
    <w:rsid w:val="009E6D1E"/>
    <w:rsid w:val="00A24391"/>
    <w:rsid w:val="00A54C65"/>
    <w:rsid w:val="00A94692"/>
    <w:rsid w:val="00AB2D12"/>
    <w:rsid w:val="00AD3F13"/>
    <w:rsid w:val="00AD74D1"/>
    <w:rsid w:val="00AE0611"/>
    <w:rsid w:val="00B0585C"/>
    <w:rsid w:val="00B06F38"/>
    <w:rsid w:val="00B57028"/>
    <w:rsid w:val="00B724C5"/>
    <w:rsid w:val="00B72ECC"/>
    <w:rsid w:val="00B769E7"/>
    <w:rsid w:val="00B84B9E"/>
    <w:rsid w:val="00BA1237"/>
    <w:rsid w:val="00BA1D07"/>
    <w:rsid w:val="00BA6844"/>
    <w:rsid w:val="00BB2DB6"/>
    <w:rsid w:val="00BC7B83"/>
    <w:rsid w:val="00BD608C"/>
    <w:rsid w:val="00BF141B"/>
    <w:rsid w:val="00BF3E0A"/>
    <w:rsid w:val="00BF7FA8"/>
    <w:rsid w:val="00C168AD"/>
    <w:rsid w:val="00C3295B"/>
    <w:rsid w:val="00C3393D"/>
    <w:rsid w:val="00C9355D"/>
    <w:rsid w:val="00D142AC"/>
    <w:rsid w:val="00D235BA"/>
    <w:rsid w:val="00D242B4"/>
    <w:rsid w:val="00D401E7"/>
    <w:rsid w:val="00D419B1"/>
    <w:rsid w:val="00D6019B"/>
    <w:rsid w:val="00D610D0"/>
    <w:rsid w:val="00D61A15"/>
    <w:rsid w:val="00D679A4"/>
    <w:rsid w:val="00D945A0"/>
    <w:rsid w:val="00DA531C"/>
    <w:rsid w:val="00DB6F33"/>
    <w:rsid w:val="00DD406E"/>
    <w:rsid w:val="00DF2718"/>
    <w:rsid w:val="00E57F0C"/>
    <w:rsid w:val="00E63844"/>
    <w:rsid w:val="00E813F9"/>
    <w:rsid w:val="00E973E0"/>
    <w:rsid w:val="00EA529F"/>
    <w:rsid w:val="00EB03F9"/>
    <w:rsid w:val="00ED1AA6"/>
    <w:rsid w:val="00ED1AC2"/>
    <w:rsid w:val="00ED1CD1"/>
    <w:rsid w:val="00ED6285"/>
    <w:rsid w:val="00F10501"/>
    <w:rsid w:val="00F228F1"/>
    <w:rsid w:val="00F5431E"/>
    <w:rsid w:val="00F64A35"/>
    <w:rsid w:val="00FF2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8772D-5EC1-4EB3-A48F-73F313BA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69E7"/>
    <w:pPr>
      <w:suppressAutoHyphens/>
      <w:spacing w:after="0" w:line="240" w:lineRule="auto"/>
    </w:pPr>
    <w:rPr>
      <w:rFonts w:ascii="Times New Roman" w:eastAsia="Times New Roman" w:hAnsi="Times New Roman" w:cs="Times New Roman"/>
      <w:sz w:val="24"/>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B769E7"/>
    <w:rPr>
      <w:rFonts w:ascii="Tahoma" w:hAnsi="Tahoma" w:cs="Tahoma"/>
      <w:sz w:val="18"/>
      <w:szCs w:val="18"/>
    </w:rPr>
  </w:style>
  <w:style w:type="paragraph" w:styleId="Listaszerbekezds">
    <w:name w:val="List Paragraph"/>
    <w:basedOn w:val="Norml"/>
    <w:uiPriority w:val="34"/>
    <w:qFormat/>
    <w:rsid w:val="00B769E7"/>
    <w:pPr>
      <w:ind w:left="708"/>
    </w:pPr>
    <w:rPr>
      <w:rFonts w:eastAsia="Lucida Sans Unicode" w:cs="Mangal"/>
      <w:kern w:val="1"/>
      <w:szCs w:val="21"/>
      <w:lang w:eastAsia="hi-IN" w:bidi="hi-IN"/>
    </w:rPr>
  </w:style>
  <w:style w:type="paragraph" w:styleId="Szvegtrzs">
    <w:name w:val="Body Text"/>
    <w:basedOn w:val="Norml"/>
    <w:link w:val="SzvegtrzsChar"/>
    <w:rsid w:val="00B769E7"/>
    <w:pPr>
      <w:suppressAutoHyphens w:val="0"/>
      <w:spacing w:after="120"/>
    </w:pPr>
    <w:rPr>
      <w:szCs w:val="24"/>
      <w:lang w:eastAsia="hu-HU"/>
    </w:rPr>
  </w:style>
  <w:style w:type="character" w:customStyle="1" w:styleId="SzvegtrzsChar">
    <w:name w:val="Szövegtörzs Char"/>
    <w:basedOn w:val="Bekezdsalapbettpusa"/>
    <w:link w:val="Szvegtrzs"/>
    <w:rsid w:val="00B769E7"/>
    <w:rPr>
      <w:rFonts w:ascii="Times New Roman" w:eastAsia="Times New Roman" w:hAnsi="Times New Roman" w:cs="Times New Roman"/>
      <w:sz w:val="24"/>
      <w:szCs w:val="24"/>
      <w:lang w:eastAsia="hu-HU"/>
    </w:rPr>
  </w:style>
  <w:style w:type="paragraph" w:customStyle="1" w:styleId="BodyText21">
    <w:name w:val="Body Text 21"/>
    <w:basedOn w:val="Norml"/>
    <w:rsid w:val="00B769E7"/>
    <w:pPr>
      <w:tabs>
        <w:tab w:val="left" w:pos="709"/>
      </w:tabs>
      <w:suppressAutoHyphens w:val="0"/>
      <w:jc w:val="both"/>
    </w:pPr>
    <w:rPr>
      <w:lang w:eastAsia="hu-HU"/>
    </w:rPr>
  </w:style>
  <w:style w:type="paragraph" w:styleId="lfej">
    <w:name w:val="header"/>
    <w:basedOn w:val="Norml"/>
    <w:link w:val="lfejChar"/>
    <w:uiPriority w:val="99"/>
    <w:unhideWhenUsed/>
    <w:rsid w:val="00B769E7"/>
    <w:pPr>
      <w:tabs>
        <w:tab w:val="center" w:pos="4536"/>
        <w:tab w:val="right" w:pos="9072"/>
      </w:tabs>
    </w:pPr>
  </w:style>
  <w:style w:type="character" w:customStyle="1" w:styleId="lfejChar">
    <w:name w:val="Élőfej Char"/>
    <w:basedOn w:val="Bekezdsalapbettpusa"/>
    <w:link w:val="lfej"/>
    <w:uiPriority w:val="99"/>
    <w:rsid w:val="00B769E7"/>
    <w:rPr>
      <w:rFonts w:ascii="Times New Roman" w:eastAsia="Times New Roman" w:hAnsi="Times New Roman" w:cs="Times New Roman"/>
      <w:sz w:val="24"/>
      <w:szCs w:val="20"/>
      <w:lang w:eastAsia="zh-CN"/>
    </w:rPr>
  </w:style>
  <w:style w:type="paragraph" w:styleId="llb">
    <w:name w:val="footer"/>
    <w:basedOn w:val="Norml"/>
    <w:link w:val="llbChar"/>
    <w:uiPriority w:val="99"/>
    <w:unhideWhenUsed/>
    <w:rsid w:val="00B769E7"/>
    <w:pPr>
      <w:tabs>
        <w:tab w:val="center" w:pos="4536"/>
        <w:tab w:val="right" w:pos="9072"/>
      </w:tabs>
    </w:pPr>
  </w:style>
  <w:style w:type="character" w:customStyle="1" w:styleId="llbChar">
    <w:name w:val="Élőláb Char"/>
    <w:basedOn w:val="Bekezdsalapbettpusa"/>
    <w:link w:val="llb"/>
    <w:uiPriority w:val="99"/>
    <w:rsid w:val="00B769E7"/>
    <w:rPr>
      <w:rFonts w:ascii="Times New Roman" w:eastAsia="Times New Roman" w:hAnsi="Times New Roman" w:cs="Times New Roman"/>
      <w:sz w:val="24"/>
      <w:szCs w:val="20"/>
      <w:lang w:eastAsia="zh-CN"/>
    </w:rPr>
  </w:style>
  <w:style w:type="paragraph" w:styleId="Buborkszveg">
    <w:name w:val="Balloon Text"/>
    <w:basedOn w:val="Norml"/>
    <w:link w:val="BuborkszvegChar"/>
    <w:uiPriority w:val="99"/>
    <w:semiHidden/>
    <w:unhideWhenUsed/>
    <w:rsid w:val="00453DC5"/>
    <w:rPr>
      <w:rFonts w:ascii="Tahoma" w:hAnsi="Tahoma" w:cs="Tahoma"/>
      <w:sz w:val="16"/>
      <w:szCs w:val="16"/>
    </w:rPr>
  </w:style>
  <w:style w:type="character" w:customStyle="1" w:styleId="BuborkszvegChar">
    <w:name w:val="Buborékszöveg Char"/>
    <w:basedOn w:val="Bekezdsalapbettpusa"/>
    <w:link w:val="Buborkszveg"/>
    <w:uiPriority w:val="99"/>
    <w:semiHidden/>
    <w:rsid w:val="00453DC5"/>
    <w:rPr>
      <w:rFonts w:ascii="Tahoma" w:eastAsia="Times New Roman" w:hAnsi="Tahoma" w:cs="Tahoma"/>
      <w:sz w:val="16"/>
      <w:szCs w:val="16"/>
      <w:lang w:eastAsia="zh-CN"/>
    </w:rPr>
  </w:style>
  <w:style w:type="character" w:styleId="Jegyzethivatkozs">
    <w:name w:val="annotation reference"/>
    <w:basedOn w:val="Bekezdsalapbettpusa"/>
    <w:uiPriority w:val="99"/>
    <w:semiHidden/>
    <w:unhideWhenUsed/>
    <w:rsid w:val="00453DC5"/>
    <w:rPr>
      <w:sz w:val="16"/>
      <w:szCs w:val="16"/>
    </w:rPr>
  </w:style>
  <w:style w:type="paragraph" w:styleId="Jegyzetszveg">
    <w:name w:val="annotation text"/>
    <w:basedOn w:val="Norml"/>
    <w:link w:val="JegyzetszvegChar"/>
    <w:uiPriority w:val="99"/>
    <w:semiHidden/>
    <w:unhideWhenUsed/>
    <w:rsid w:val="00453DC5"/>
    <w:rPr>
      <w:sz w:val="20"/>
    </w:rPr>
  </w:style>
  <w:style w:type="character" w:customStyle="1" w:styleId="JegyzetszvegChar">
    <w:name w:val="Jegyzetszöveg Char"/>
    <w:basedOn w:val="Bekezdsalapbettpusa"/>
    <w:link w:val="Jegyzetszveg"/>
    <w:uiPriority w:val="99"/>
    <w:semiHidden/>
    <w:rsid w:val="00453DC5"/>
    <w:rPr>
      <w:rFonts w:ascii="Times New Roman" w:eastAsia="Times New Roma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sid w:val="00453DC5"/>
    <w:rPr>
      <w:b/>
      <w:bCs/>
    </w:rPr>
  </w:style>
  <w:style w:type="character" w:customStyle="1" w:styleId="MegjegyzstrgyaChar">
    <w:name w:val="Megjegyzés tárgya Char"/>
    <w:basedOn w:val="JegyzetszvegChar"/>
    <w:link w:val="Megjegyzstrgya"/>
    <w:uiPriority w:val="99"/>
    <w:semiHidden/>
    <w:rsid w:val="00453DC5"/>
    <w:rPr>
      <w:rFonts w:ascii="Times New Roman" w:eastAsia="Times New Roman" w:hAnsi="Times New Roman" w:cs="Times New Roman"/>
      <w:b/>
      <w:bCs/>
      <w:sz w:val="20"/>
      <w:szCs w:val="20"/>
      <w:lang w:eastAsia="zh-CN"/>
    </w:rPr>
  </w:style>
  <w:style w:type="paragraph" w:styleId="Vltozat">
    <w:name w:val="Revision"/>
    <w:hidden/>
    <w:uiPriority w:val="99"/>
    <w:semiHidden/>
    <w:rsid w:val="007138D5"/>
    <w:pPr>
      <w:spacing w:after="0" w:line="240" w:lineRule="auto"/>
    </w:pPr>
    <w:rPr>
      <w:rFonts w:ascii="Times New Roman" w:eastAsia="Times New Roman" w:hAnsi="Times New Roman" w:cs="Times New Roman"/>
      <w:sz w:val="24"/>
      <w:szCs w:val="20"/>
      <w:lang w:eastAsia="zh-CN"/>
    </w:rPr>
  </w:style>
  <w:style w:type="character" w:styleId="Sorszma">
    <w:name w:val="line number"/>
    <w:basedOn w:val="Bekezdsalapbettpusa"/>
    <w:uiPriority w:val="99"/>
    <w:semiHidden/>
    <w:unhideWhenUsed/>
    <w:rsid w:val="001C6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E739-9B2A-459E-A6CE-77DDF1CA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2215</Words>
  <Characters>15285</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zsbl</dc:creator>
  <cp:lastModifiedBy>Molnárné dr. Szabados Judit</cp:lastModifiedBy>
  <cp:revision>8</cp:revision>
  <cp:lastPrinted>2016-11-10T13:34:00Z</cp:lastPrinted>
  <dcterms:created xsi:type="dcterms:W3CDTF">2016-12-12T06:33:00Z</dcterms:created>
  <dcterms:modified xsi:type="dcterms:W3CDTF">2016-12-13T09:22:00Z</dcterms:modified>
</cp:coreProperties>
</file>