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C2" w:rsidRPr="00D94A94" w:rsidRDefault="008C281E" w:rsidP="002664C2">
      <w:pPr>
        <w:suppressAutoHyphens/>
        <w:jc w:val="center"/>
        <w:rPr>
          <w:b/>
          <w:kern w:val="2"/>
          <w:u w:val="single"/>
          <w:lang w:eastAsia="ar-SA"/>
        </w:rPr>
      </w:pPr>
      <w:r>
        <w:rPr>
          <w:b/>
          <w:kern w:val="2"/>
          <w:u w:val="single"/>
          <w:lang w:eastAsia="ar-SA"/>
        </w:rPr>
        <w:t>SZERZŐDÉS</w:t>
      </w:r>
    </w:p>
    <w:p w:rsidR="002664C2" w:rsidRPr="004D6739" w:rsidRDefault="002664C2" w:rsidP="002664C2">
      <w:pPr>
        <w:suppressAutoHyphens/>
        <w:jc w:val="center"/>
        <w:rPr>
          <w:b/>
          <w:kern w:val="2"/>
          <w:u w:val="single"/>
          <w:lang w:eastAsia="ar-SA"/>
        </w:rPr>
      </w:pPr>
      <w:proofErr w:type="gramStart"/>
      <w:r w:rsidRPr="004D6739">
        <w:t>telekalakítással</w:t>
      </w:r>
      <w:proofErr w:type="gramEnd"/>
      <w:r w:rsidRPr="004D6739">
        <w:t xml:space="preserve"> vegyes csere ingyenes állami tulajdonba adással</w:t>
      </w:r>
    </w:p>
    <w:p w:rsidR="002664C2" w:rsidRDefault="002664C2" w:rsidP="002664C2">
      <w:pPr>
        <w:suppressAutoHyphens/>
        <w:jc w:val="center"/>
        <w:rPr>
          <w:b/>
          <w:kern w:val="2"/>
          <w:u w:val="single"/>
          <w:lang w:eastAsia="ar-SA"/>
        </w:rPr>
      </w:pPr>
    </w:p>
    <w:p w:rsidR="002664C2" w:rsidRPr="00403EAE" w:rsidRDefault="002664C2" w:rsidP="002664C2">
      <w:pPr>
        <w:suppressAutoHyphens/>
        <w:jc w:val="center"/>
        <w:rPr>
          <w:b/>
          <w:kern w:val="2"/>
          <w:u w:val="single"/>
          <w:lang w:eastAsia="ar-SA"/>
        </w:rPr>
      </w:pPr>
    </w:p>
    <w:p w:rsidR="002664C2" w:rsidRPr="00403EAE" w:rsidRDefault="002664C2" w:rsidP="002664C2">
      <w:pPr>
        <w:suppressAutoHyphens/>
        <w:jc w:val="both"/>
        <w:rPr>
          <w:kern w:val="2"/>
          <w:lang w:eastAsia="ar-SA"/>
        </w:rPr>
      </w:pPr>
      <w:proofErr w:type="gramStart"/>
      <w:r w:rsidRPr="00403EAE">
        <w:rPr>
          <w:kern w:val="2"/>
          <w:lang w:eastAsia="ar-SA"/>
        </w:rPr>
        <w:t>amely</w:t>
      </w:r>
      <w:proofErr w:type="gramEnd"/>
      <w:r w:rsidRPr="00403EAE">
        <w:rPr>
          <w:kern w:val="2"/>
          <w:lang w:eastAsia="ar-SA"/>
        </w:rPr>
        <w:t xml:space="preserve"> létrejött: </w:t>
      </w:r>
    </w:p>
    <w:p w:rsidR="002664C2" w:rsidRPr="00403EAE" w:rsidRDefault="002664C2" w:rsidP="002664C2">
      <w:pPr>
        <w:suppressAutoHyphens/>
        <w:jc w:val="both"/>
        <w:rPr>
          <w:kern w:val="2"/>
          <w:lang w:eastAsia="ar-SA"/>
        </w:rPr>
      </w:pPr>
    </w:p>
    <w:p w:rsidR="002664C2" w:rsidRPr="002664C2" w:rsidRDefault="002664C2" w:rsidP="002664C2">
      <w:pPr>
        <w:suppressAutoHyphens/>
        <w:jc w:val="both"/>
        <w:rPr>
          <w:bCs/>
          <w:kern w:val="2"/>
          <w:lang w:eastAsia="ar-SA"/>
        </w:rPr>
      </w:pPr>
      <w:proofErr w:type="gramStart"/>
      <w:r w:rsidRPr="00403EAE">
        <w:rPr>
          <w:kern w:val="2"/>
          <w:lang w:eastAsia="ar-SA"/>
        </w:rPr>
        <w:t>egyrészről</w:t>
      </w:r>
      <w:proofErr w:type="gramEnd"/>
      <w:r w:rsidRPr="00403EAE">
        <w:rPr>
          <w:kern w:val="2"/>
          <w:lang w:eastAsia="ar-SA"/>
        </w:rPr>
        <w:t xml:space="preserve"> a </w:t>
      </w:r>
      <w:r>
        <w:rPr>
          <w:b/>
          <w:bCs/>
          <w:kern w:val="2"/>
          <w:lang w:eastAsia="ar-SA"/>
        </w:rPr>
        <w:t>Budapest Főváros II. Kerületi Önkormányzat</w:t>
      </w:r>
      <w:r w:rsidRPr="00674111">
        <w:rPr>
          <w:b/>
          <w:bCs/>
          <w:kern w:val="2"/>
          <w:lang w:eastAsia="ar-SA"/>
        </w:rPr>
        <w:t xml:space="preserve"> </w:t>
      </w:r>
      <w:r>
        <w:rPr>
          <w:bCs/>
          <w:kern w:val="2"/>
          <w:lang w:eastAsia="ar-SA"/>
        </w:rPr>
        <w:t>(székhely: 1024 Budapest</w:t>
      </w:r>
      <w:r w:rsidRPr="00674111">
        <w:rPr>
          <w:bCs/>
          <w:kern w:val="2"/>
          <w:lang w:eastAsia="ar-SA"/>
        </w:rPr>
        <w:t xml:space="preserve">, </w:t>
      </w:r>
      <w:r>
        <w:rPr>
          <w:bCs/>
          <w:kern w:val="2"/>
          <w:lang w:eastAsia="ar-SA"/>
        </w:rPr>
        <w:t>Mechwart liget 1., adószám: 15735650-2-41, statisztikai számjel: 15735650-8411-321-01, képviseli: Dr. Láng Zsolt</w:t>
      </w:r>
      <w:r w:rsidRPr="00674111">
        <w:rPr>
          <w:bCs/>
          <w:kern w:val="2"/>
          <w:lang w:eastAsia="ar-SA"/>
        </w:rPr>
        <w:t xml:space="preserve"> polgármester), mint tulajdonba </w:t>
      </w:r>
      <w:r>
        <w:rPr>
          <w:bCs/>
          <w:kern w:val="2"/>
          <w:lang w:eastAsia="ar-SA"/>
        </w:rPr>
        <w:t xml:space="preserve">adó </w:t>
      </w:r>
      <w:r w:rsidRPr="00403EAE">
        <w:rPr>
          <w:kern w:val="2"/>
          <w:lang w:eastAsia="ar-SA"/>
        </w:rPr>
        <w:t xml:space="preserve">(a továbbiakban: </w:t>
      </w:r>
      <w:r w:rsidR="008A2FF0">
        <w:rPr>
          <w:b/>
          <w:kern w:val="2"/>
          <w:lang w:eastAsia="ar-SA"/>
        </w:rPr>
        <w:t>Önkormányzat</w:t>
      </w:r>
      <w:r w:rsidRPr="00403EAE">
        <w:rPr>
          <w:b/>
          <w:bCs/>
          <w:kern w:val="2"/>
          <w:lang w:eastAsia="ar-SA"/>
        </w:rPr>
        <w:t>),</w:t>
      </w:r>
    </w:p>
    <w:p w:rsidR="002664C2" w:rsidRPr="00403EAE" w:rsidRDefault="002664C2" w:rsidP="002664C2">
      <w:pPr>
        <w:suppressAutoHyphens/>
        <w:jc w:val="both"/>
        <w:rPr>
          <w:kern w:val="2"/>
          <w:lang w:eastAsia="ar-SA"/>
        </w:rPr>
      </w:pPr>
    </w:p>
    <w:p w:rsidR="002664C2" w:rsidRPr="00403EAE" w:rsidRDefault="002664C2" w:rsidP="002664C2">
      <w:pPr>
        <w:jc w:val="both"/>
        <w:rPr>
          <w:color w:val="000000"/>
          <w:kern w:val="2"/>
          <w:shd w:val="clear" w:color="auto" w:fill="FFFFFF"/>
          <w:lang w:eastAsia="ar-SA"/>
        </w:rPr>
      </w:pPr>
      <w:proofErr w:type="gramStart"/>
      <w:r w:rsidRPr="00403EAE">
        <w:rPr>
          <w:kern w:val="2"/>
          <w:lang w:eastAsia="ar-SA"/>
        </w:rPr>
        <w:t>másrészről</w:t>
      </w:r>
      <w:proofErr w:type="gramEnd"/>
      <w:r w:rsidRPr="00403EAE">
        <w:rPr>
          <w:color w:val="000000"/>
          <w:kern w:val="2"/>
          <w:shd w:val="clear" w:color="auto" w:fill="FFFFFF"/>
          <w:lang w:eastAsia="ar-SA"/>
        </w:rPr>
        <w:t xml:space="preserve"> </w:t>
      </w:r>
      <w:r w:rsidRPr="00403EAE">
        <w:t xml:space="preserve">a </w:t>
      </w:r>
      <w:r w:rsidRPr="00403EAE">
        <w:rPr>
          <w:b/>
        </w:rPr>
        <w:t xml:space="preserve">Magyar Állam </w:t>
      </w:r>
      <w:r w:rsidRPr="00403EAE">
        <w:t xml:space="preserve">képviseletében az állami vagyonról szóló 2007. évi CVI. törvény (a továbbiakban: </w:t>
      </w:r>
      <w:proofErr w:type="spellStart"/>
      <w:r w:rsidRPr="00403EAE">
        <w:rPr>
          <w:bCs/>
        </w:rPr>
        <w:t>Vtv</w:t>
      </w:r>
      <w:proofErr w:type="spellEnd"/>
      <w:r w:rsidRPr="00403EAE">
        <w:t xml:space="preserve">.) 17. § (1) bekezdésének e) pontja alapján eljáró </w:t>
      </w:r>
      <w:r w:rsidRPr="00403EAE">
        <w:rPr>
          <w:b/>
        </w:rPr>
        <w:t>Magyar Nemzeti Vagyonkezelő Zrt</w:t>
      </w:r>
      <w:r w:rsidRPr="00403EAE">
        <w:t xml:space="preserve">. (székhelye: 1133 Budapest, Pozsonyi út 56. szám, adószáma: </w:t>
      </w:r>
      <w:r w:rsidRPr="00403EAE">
        <w:rPr>
          <w:bCs/>
        </w:rPr>
        <w:t>14077340-2-44</w:t>
      </w:r>
      <w:r w:rsidRPr="00403EAE">
        <w:rPr>
          <w:bCs/>
          <w:color w:val="000080"/>
        </w:rPr>
        <w:t>,</w:t>
      </w:r>
      <w:r w:rsidRPr="00403EAE">
        <w:t xml:space="preserve"> cégjegyzékszáma: 01-10-045784, statisztikai számjele: 14077340-6420-114-01) képviseli: </w:t>
      </w:r>
      <w:r w:rsidR="00CF39C5">
        <w:t>D</w:t>
      </w:r>
      <w:r>
        <w:t xml:space="preserve">r. Szivek Norbert </w:t>
      </w:r>
      <w:r w:rsidRPr="00403EAE">
        <w:t xml:space="preserve">vezérigazgató, mint </w:t>
      </w:r>
      <w:r w:rsidRPr="00403EAE">
        <w:rPr>
          <w:color w:val="000000"/>
          <w:kern w:val="2"/>
          <w:shd w:val="clear" w:color="auto" w:fill="FFFFFF"/>
          <w:lang w:eastAsia="ar-SA"/>
        </w:rPr>
        <w:t>tulajdon</w:t>
      </w:r>
      <w:r>
        <w:rPr>
          <w:color w:val="000000"/>
          <w:kern w:val="2"/>
          <w:shd w:val="clear" w:color="auto" w:fill="FFFFFF"/>
          <w:lang w:eastAsia="ar-SA"/>
        </w:rPr>
        <w:t xml:space="preserve">ba vevő </w:t>
      </w:r>
      <w:r w:rsidRPr="00403EAE">
        <w:rPr>
          <w:color w:val="000000"/>
          <w:kern w:val="2"/>
          <w:shd w:val="clear" w:color="auto" w:fill="FFFFFF"/>
          <w:lang w:eastAsia="ar-SA"/>
        </w:rPr>
        <w:t xml:space="preserve">(a továbbiakban: </w:t>
      </w:r>
      <w:r w:rsidR="008A2FF0">
        <w:rPr>
          <w:b/>
        </w:rPr>
        <w:t>MNV Zrt.</w:t>
      </w:r>
      <w:r w:rsidRPr="00403EAE">
        <w:rPr>
          <w:color w:val="000000"/>
          <w:kern w:val="2"/>
          <w:shd w:val="clear" w:color="auto" w:fill="FFFFFF"/>
          <w:lang w:eastAsia="ar-SA"/>
        </w:rPr>
        <w:t>)</w:t>
      </w:r>
    </w:p>
    <w:p w:rsidR="002664C2" w:rsidRPr="00403EAE" w:rsidRDefault="002664C2" w:rsidP="002664C2">
      <w:pPr>
        <w:suppressAutoHyphens/>
        <w:jc w:val="both"/>
        <w:rPr>
          <w:color w:val="000000"/>
          <w:kern w:val="2"/>
          <w:shd w:val="clear" w:color="auto" w:fill="FFFFFF"/>
          <w:lang w:eastAsia="ar-SA"/>
        </w:rPr>
      </w:pPr>
    </w:p>
    <w:p w:rsidR="002664C2" w:rsidRDefault="002664C2" w:rsidP="002664C2">
      <w:pPr>
        <w:jc w:val="both"/>
      </w:pPr>
      <w:r w:rsidRPr="00403EAE">
        <w:t xml:space="preserve">– együttesen: </w:t>
      </w:r>
      <w:r w:rsidRPr="00403EAE">
        <w:rPr>
          <w:b/>
        </w:rPr>
        <w:t>Szerződő Felek</w:t>
      </w:r>
      <w:r w:rsidRPr="00403EAE">
        <w:t xml:space="preserve"> – között alulírott helyen és napon az alábbiak szerint:</w:t>
      </w:r>
    </w:p>
    <w:p w:rsidR="002664C2" w:rsidRDefault="002664C2" w:rsidP="002664C2">
      <w:pPr>
        <w:jc w:val="both"/>
      </w:pPr>
    </w:p>
    <w:p w:rsidR="002664C2" w:rsidRPr="00F14CE4" w:rsidRDefault="00F929CE" w:rsidP="002664C2">
      <w:pPr>
        <w:jc w:val="both"/>
        <w:rPr>
          <w:b/>
        </w:rPr>
      </w:pPr>
      <w:r w:rsidRPr="00F14CE4">
        <w:rPr>
          <w:b/>
        </w:rPr>
        <w:t xml:space="preserve">I. </w:t>
      </w:r>
      <w:r w:rsidR="002664C2" w:rsidRPr="00F14CE4">
        <w:rPr>
          <w:b/>
        </w:rPr>
        <w:t>Előzmények:</w:t>
      </w:r>
    </w:p>
    <w:p w:rsidR="002664C2" w:rsidRDefault="002664C2" w:rsidP="002664C2">
      <w:pPr>
        <w:jc w:val="both"/>
        <w:rPr>
          <w:b/>
        </w:rPr>
      </w:pPr>
    </w:p>
    <w:p w:rsidR="008A2FF0" w:rsidRDefault="00F929CE" w:rsidP="00464CE7">
      <w:pPr>
        <w:suppressAutoHyphens/>
        <w:jc w:val="both"/>
        <w:rPr>
          <w:rFonts w:eastAsia="Arial"/>
        </w:rPr>
      </w:pPr>
      <w:r w:rsidRPr="00F929CE">
        <w:rPr>
          <w:b/>
        </w:rPr>
        <w:t>1.</w:t>
      </w:r>
      <w:r>
        <w:tab/>
      </w:r>
      <w:r w:rsidR="00A83E4F">
        <w:t xml:space="preserve">A </w:t>
      </w:r>
      <w:proofErr w:type="spellStart"/>
      <w:r w:rsidR="00464CE7" w:rsidRPr="00464CE7">
        <w:rPr>
          <w:bCs/>
        </w:rPr>
        <w:t>Vtv</w:t>
      </w:r>
      <w:proofErr w:type="spellEnd"/>
      <w:r w:rsidR="00A83E4F">
        <w:t>.</w:t>
      </w:r>
      <w:r w:rsidR="00464CE7" w:rsidRPr="00464CE7">
        <w:rPr>
          <w:rFonts w:eastAsia="Arial"/>
        </w:rPr>
        <w:t xml:space="preserve"> </w:t>
      </w:r>
      <w:r w:rsidR="00464CE7" w:rsidRPr="00464CE7">
        <w:t>3.</w:t>
      </w:r>
      <w:r w:rsidR="00464CE7" w:rsidRPr="00464CE7">
        <w:rPr>
          <w:rFonts w:eastAsia="Arial"/>
        </w:rPr>
        <w:t xml:space="preserve"> </w:t>
      </w:r>
      <w:r w:rsidR="00464CE7" w:rsidRPr="00464CE7">
        <w:t>§</w:t>
      </w:r>
      <w:r w:rsidR="00464CE7" w:rsidRPr="00464CE7">
        <w:rPr>
          <w:rFonts w:eastAsia="Arial"/>
        </w:rPr>
        <w:t xml:space="preserve"> </w:t>
      </w:r>
      <w:r w:rsidR="00464CE7" w:rsidRPr="00464CE7">
        <w:t>(1)</w:t>
      </w:r>
      <w:r w:rsidR="00464CE7" w:rsidRPr="00464CE7">
        <w:rPr>
          <w:rFonts w:eastAsia="Arial"/>
        </w:rPr>
        <w:t xml:space="preserve"> </w:t>
      </w:r>
      <w:r w:rsidR="00464CE7" w:rsidRPr="00464CE7">
        <w:t>bekezdése</w:t>
      </w:r>
      <w:r w:rsidR="00464CE7" w:rsidRPr="00464CE7">
        <w:rPr>
          <w:rFonts w:eastAsia="Arial"/>
        </w:rPr>
        <w:t xml:space="preserve"> </w:t>
      </w:r>
      <w:r w:rsidR="00464CE7" w:rsidRPr="00464CE7">
        <w:t>értelmében</w:t>
      </w:r>
      <w:r w:rsidR="00464CE7" w:rsidRPr="00464CE7">
        <w:rPr>
          <w:rFonts w:eastAsia="Arial"/>
        </w:rPr>
        <w:t xml:space="preserve"> </w:t>
      </w:r>
      <w:r w:rsidR="00A83E4F">
        <w:t>a rábízott állami vagyon felett az államot megillető tulajdonosi jogok és kötelezettségek összességét tulajdonosi joggyakorlóként - ha törvény vagy miniszteri rendelet eltérően nem rendelkezik - az MNV Zrt. gyakorolja</w:t>
      </w:r>
      <w:r w:rsidR="00A83E4F">
        <w:rPr>
          <w:rFonts w:eastAsia="Arial"/>
        </w:rPr>
        <w:t>.</w:t>
      </w:r>
      <w:r w:rsidR="00464CE7" w:rsidRPr="00464CE7">
        <w:rPr>
          <w:rFonts w:eastAsia="Arial"/>
        </w:rPr>
        <w:t xml:space="preserve"> </w:t>
      </w:r>
      <w:r w:rsidR="00464CE7" w:rsidRPr="00464CE7">
        <w:t>A</w:t>
      </w:r>
      <w:r w:rsidR="00464CE7" w:rsidRPr="00464CE7">
        <w:rPr>
          <w:rFonts w:eastAsia="Arial"/>
        </w:rPr>
        <w:t xml:space="preserve"> </w:t>
      </w:r>
      <w:proofErr w:type="spellStart"/>
      <w:r w:rsidR="00464CE7" w:rsidRPr="00464CE7">
        <w:t>Vtv</w:t>
      </w:r>
      <w:proofErr w:type="spellEnd"/>
      <w:r w:rsidR="00464CE7" w:rsidRPr="00464CE7">
        <w:t>.</w:t>
      </w:r>
      <w:r w:rsidR="00464CE7" w:rsidRPr="00464CE7">
        <w:rPr>
          <w:rFonts w:eastAsia="Arial"/>
        </w:rPr>
        <w:t xml:space="preserve"> </w:t>
      </w:r>
      <w:r w:rsidR="00464CE7" w:rsidRPr="00464CE7">
        <w:t>33.</w:t>
      </w:r>
      <w:r w:rsidR="00464CE7" w:rsidRPr="00464CE7">
        <w:rPr>
          <w:rFonts w:eastAsia="Arial"/>
        </w:rPr>
        <w:t xml:space="preserve"> </w:t>
      </w:r>
      <w:r w:rsidR="00464CE7" w:rsidRPr="00464CE7">
        <w:t>§</w:t>
      </w:r>
      <w:r w:rsidR="00464CE7" w:rsidRPr="00464CE7">
        <w:rPr>
          <w:rFonts w:eastAsia="Arial"/>
        </w:rPr>
        <w:t xml:space="preserve"> </w:t>
      </w:r>
      <w:r w:rsidR="00464CE7" w:rsidRPr="00464CE7">
        <w:t>(1)</w:t>
      </w:r>
      <w:r w:rsidR="00464CE7" w:rsidRPr="00464CE7">
        <w:rPr>
          <w:rFonts w:eastAsia="Arial"/>
        </w:rPr>
        <w:t xml:space="preserve"> </w:t>
      </w:r>
      <w:r w:rsidR="00464CE7" w:rsidRPr="00464CE7">
        <w:t>bekezdése</w:t>
      </w:r>
      <w:r w:rsidR="00464CE7" w:rsidRPr="00464CE7">
        <w:rPr>
          <w:rFonts w:eastAsia="Arial"/>
        </w:rPr>
        <w:t xml:space="preserve"> </w:t>
      </w:r>
      <w:r w:rsidR="00464CE7" w:rsidRPr="00464CE7">
        <w:t>alapján</w:t>
      </w:r>
      <w:r w:rsidR="00464CE7" w:rsidRPr="00464CE7">
        <w:rPr>
          <w:rFonts w:eastAsia="Arial"/>
        </w:rPr>
        <w:t xml:space="preserve"> </w:t>
      </w:r>
      <w:r w:rsidR="00464CE7" w:rsidRPr="00464CE7">
        <w:t>állami</w:t>
      </w:r>
      <w:r w:rsidR="00464CE7" w:rsidRPr="00464CE7">
        <w:rPr>
          <w:rFonts w:eastAsia="Arial"/>
        </w:rPr>
        <w:t xml:space="preserve"> </w:t>
      </w:r>
      <w:r w:rsidR="00464CE7" w:rsidRPr="00464CE7">
        <w:t>vagyon</w:t>
      </w:r>
      <w:r w:rsidR="00464CE7" w:rsidRPr="00464CE7">
        <w:rPr>
          <w:rFonts w:eastAsia="Arial"/>
        </w:rPr>
        <w:t xml:space="preserve"> </w:t>
      </w:r>
      <w:r w:rsidR="00464CE7" w:rsidRPr="00464CE7">
        <w:t>tulajdonjogának</w:t>
      </w:r>
      <w:r w:rsidR="00464CE7" w:rsidRPr="00464CE7">
        <w:rPr>
          <w:rFonts w:eastAsia="Arial"/>
        </w:rPr>
        <w:t xml:space="preserve"> </w:t>
      </w:r>
      <w:r w:rsidR="00464CE7" w:rsidRPr="00464CE7">
        <w:t>átruházására</w:t>
      </w:r>
      <w:r w:rsidR="00464CE7" w:rsidRPr="00464CE7">
        <w:rPr>
          <w:rFonts w:eastAsia="Arial"/>
        </w:rPr>
        <w:t xml:space="preserve"> – </w:t>
      </w:r>
      <w:r w:rsidR="00464CE7" w:rsidRPr="00464CE7">
        <w:t>ha</w:t>
      </w:r>
      <w:r w:rsidR="00464CE7" w:rsidRPr="00464CE7">
        <w:rPr>
          <w:rFonts w:eastAsia="Arial"/>
        </w:rPr>
        <w:t xml:space="preserve"> </w:t>
      </w:r>
      <w:r w:rsidR="00464CE7" w:rsidRPr="00464CE7">
        <w:t>törvény</w:t>
      </w:r>
      <w:r w:rsidR="00464CE7" w:rsidRPr="00464CE7">
        <w:rPr>
          <w:rFonts w:eastAsia="Arial"/>
        </w:rPr>
        <w:t xml:space="preserve"> </w:t>
      </w:r>
      <w:r w:rsidR="00464CE7" w:rsidRPr="00464CE7">
        <w:t>eltérően</w:t>
      </w:r>
      <w:r w:rsidR="00464CE7" w:rsidRPr="00464CE7">
        <w:rPr>
          <w:rFonts w:eastAsia="Arial"/>
        </w:rPr>
        <w:t xml:space="preserve"> </w:t>
      </w:r>
      <w:r w:rsidR="00464CE7" w:rsidRPr="00464CE7">
        <w:t>nem</w:t>
      </w:r>
      <w:r w:rsidR="00464CE7" w:rsidRPr="00464CE7">
        <w:rPr>
          <w:rFonts w:eastAsia="Arial"/>
        </w:rPr>
        <w:t xml:space="preserve"> </w:t>
      </w:r>
      <w:r w:rsidR="00464CE7" w:rsidRPr="00464CE7">
        <w:t>rendelkezik</w:t>
      </w:r>
      <w:r w:rsidR="00464CE7" w:rsidRPr="00464CE7">
        <w:rPr>
          <w:rFonts w:eastAsia="Arial"/>
        </w:rPr>
        <w:t xml:space="preserve"> – </w:t>
      </w:r>
      <w:r w:rsidR="00464CE7" w:rsidRPr="00464CE7">
        <w:t>kizárólag</w:t>
      </w:r>
      <w:r w:rsidR="00464CE7" w:rsidRPr="00464CE7">
        <w:rPr>
          <w:rFonts w:eastAsia="Arial"/>
        </w:rPr>
        <w:t xml:space="preserve"> </w:t>
      </w:r>
      <w:r w:rsidR="00464CE7" w:rsidRPr="00464CE7">
        <w:t>az</w:t>
      </w:r>
      <w:r w:rsidR="00464CE7" w:rsidRPr="00464CE7">
        <w:rPr>
          <w:rFonts w:eastAsia="Arial"/>
        </w:rPr>
        <w:t xml:space="preserve"> </w:t>
      </w:r>
      <w:r w:rsidR="00464CE7" w:rsidRPr="00464CE7">
        <w:t>MNV</w:t>
      </w:r>
      <w:r w:rsidR="00464CE7" w:rsidRPr="00464CE7">
        <w:rPr>
          <w:rFonts w:eastAsia="Arial"/>
        </w:rPr>
        <w:t xml:space="preserve"> </w:t>
      </w:r>
      <w:r w:rsidR="00464CE7" w:rsidRPr="00464CE7">
        <w:t>Zrt.</w:t>
      </w:r>
      <w:r w:rsidR="00464CE7" w:rsidRPr="00464CE7">
        <w:rPr>
          <w:rFonts w:eastAsia="Arial"/>
        </w:rPr>
        <w:t xml:space="preserve"> </w:t>
      </w:r>
      <w:r w:rsidR="00464CE7" w:rsidRPr="00464CE7">
        <w:t>jogosult.</w:t>
      </w:r>
      <w:r w:rsidR="00464CE7" w:rsidRPr="00464CE7">
        <w:rPr>
          <w:rFonts w:eastAsia="Arial"/>
        </w:rPr>
        <w:t xml:space="preserve"> </w:t>
      </w:r>
    </w:p>
    <w:p w:rsidR="008A2FF0" w:rsidRDefault="008A2FF0" w:rsidP="00464CE7">
      <w:pPr>
        <w:suppressAutoHyphens/>
        <w:jc w:val="both"/>
        <w:rPr>
          <w:rFonts w:eastAsia="Arial"/>
        </w:rPr>
      </w:pPr>
    </w:p>
    <w:p w:rsidR="00464CE7" w:rsidRPr="00464CE7" w:rsidRDefault="00464CE7" w:rsidP="00464CE7">
      <w:pPr>
        <w:suppressAutoHyphens/>
        <w:jc w:val="both"/>
      </w:pPr>
      <w:r w:rsidRPr="00464CE7">
        <w:t>Jelen</w:t>
      </w:r>
      <w:r w:rsidRPr="00464CE7">
        <w:rPr>
          <w:rFonts w:eastAsia="Arial"/>
        </w:rPr>
        <w:t xml:space="preserve"> </w:t>
      </w:r>
      <w:r w:rsidR="008A2FF0">
        <w:t xml:space="preserve">megállapodás </w:t>
      </w:r>
      <w:r w:rsidRPr="00464CE7">
        <w:t>továbbá</w:t>
      </w:r>
      <w:r w:rsidRPr="00464CE7">
        <w:rPr>
          <w:rFonts w:eastAsia="Arial"/>
        </w:rPr>
        <w:t xml:space="preserve"> </w:t>
      </w:r>
      <w:r w:rsidRPr="00464CE7">
        <w:t>a</w:t>
      </w:r>
      <w:r w:rsidRPr="00464CE7">
        <w:rPr>
          <w:rFonts w:eastAsia="Arial"/>
        </w:rPr>
        <w:t xml:space="preserve"> </w:t>
      </w:r>
      <w:proofErr w:type="spellStart"/>
      <w:r w:rsidRPr="00464CE7">
        <w:t>Vtv</w:t>
      </w:r>
      <w:proofErr w:type="spellEnd"/>
      <w:r w:rsidRPr="00464CE7">
        <w:t>.</w:t>
      </w:r>
      <w:r w:rsidRPr="00464CE7">
        <w:rPr>
          <w:rFonts w:eastAsia="Arial"/>
        </w:rPr>
        <w:t xml:space="preserve"> </w:t>
      </w:r>
      <w:r w:rsidRPr="00464CE7">
        <w:t>35.</w:t>
      </w:r>
      <w:r w:rsidRPr="00464CE7">
        <w:rPr>
          <w:rFonts w:eastAsia="Arial"/>
        </w:rPr>
        <w:t xml:space="preserve"> </w:t>
      </w:r>
      <w:r w:rsidRPr="00464CE7">
        <w:t>§</w:t>
      </w:r>
      <w:r w:rsidRPr="00464CE7">
        <w:rPr>
          <w:rFonts w:eastAsia="Arial"/>
        </w:rPr>
        <w:t xml:space="preserve"> </w:t>
      </w:r>
      <w:r w:rsidRPr="00464CE7">
        <w:t>(2)</w:t>
      </w:r>
      <w:r w:rsidRPr="00464CE7">
        <w:rPr>
          <w:rFonts w:eastAsia="Arial"/>
        </w:rPr>
        <w:t xml:space="preserve"> </w:t>
      </w:r>
      <w:r w:rsidRPr="00464CE7">
        <w:t>bekezdésének</w:t>
      </w:r>
      <w:r w:rsidRPr="00464CE7">
        <w:rPr>
          <w:rFonts w:eastAsia="Arial"/>
        </w:rPr>
        <w:t xml:space="preserve"> </w:t>
      </w:r>
      <w:r w:rsidRPr="00464CE7">
        <w:t>a)</w:t>
      </w:r>
      <w:r w:rsidRPr="00464CE7">
        <w:rPr>
          <w:rFonts w:eastAsia="Arial"/>
        </w:rPr>
        <w:t xml:space="preserve"> </w:t>
      </w:r>
      <w:r w:rsidRPr="00464CE7">
        <w:t>pontja,</w:t>
      </w:r>
      <w:r w:rsidRPr="00464CE7">
        <w:rPr>
          <w:rFonts w:eastAsia="Arial"/>
        </w:rPr>
        <w:t xml:space="preserve"> </w:t>
      </w:r>
      <w:r w:rsidRPr="00464CE7">
        <w:t>a</w:t>
      </w:r>
      <w:r w:rsidRPr="00464CE7">
        <w:rPr>
          <w:rFonts w:eastAsia="Arial"/>
        </w:rPr>
        <w:t xml:space="preserve"> </w:t>
      </w:r>
      <w:r w:rsidRPr="00464CE7">
        <w:t>nemzeti</w:t>
      </w:r>
      <w:r w:rsidRPr="00464CE7">
        <w:rPr>
          <w:rFonts w:eastAsia="Arial"/>
        </w:rPr>
        <w:t xml:space="preserve"> </w:t>
      </w:r>
      <w:r w:rsidRPr="00464CE7">
        <w:t>vagyonról</w:t>
      </w:r>
      <w:r w:rsidRPr="00464CE7">
        <w:rPr>
          <w:rFonts w:eastAsia="Arial"/>
        </w:rPr>
        <w:t xml:space="preserve"> </w:t>
      </w:r>
      <w:r w:rsidRPr="00464CE7">
        <w:t>szóló</w:t>
      </w:r>
      <w:r w:rsidRPr="00464CE7">
        <w:rPr>
          <w:rFonts w:eastAsia="Arial"/>
        </w:rPr>
        <w:t xml:space="preserve"> </w:t>
      </w:r>
      <w:r w:rsidRPr="00464CE7">
        <w:t>2011.</w:t>
      </w:r>
      <w:r w:rsidRPr="00464CE7">
        <w:rPr>
          <w:rFonts w:eastAsia="Arial"/>
        </w:rPr>
        <w:t xml:space="preserve"> </w:t>
      </w:r>
      <w:r w:rsidRPr="00464CE7">
        <w:t>évi</w:t>
      </w:r>
      <w:r w:rsidRPr="00464CE7">
        <w:rPr>
          <w:rFonts w:eastAsia="Arial"/>
        </w:rPr>
        <w:t xml:space="preserve"> </w:t>
      </w:r>
      <w:r w:rsidRPr="00464CE7">
        <w:t>CXCVI.</w:t>
      </w:r>
      <w:r w:rsidRPr="00464CE7">
        <w:rPr>
          <w:rFonts w:eastAsia="Arial"/>
        </w:rPr>
        <w:t xml:space="preserve"> </w:t>
      </w:r>
      <w:r w:rsidRPr="00464CE7">
        <w:t>törvény</w:t>
      </w:r>
      <w:r w:rsidRPr="00464CE7">
        <w:rPr>
          <w:rFonts w:eastAsia="Arial"/>
        </w:rPr>
        <w:t xml:space="preserve"> </w:t>
      </w:r>
      <w:r w:rsidRPr="00464CE7">
        <w:t>13.</w:t>
      </w:r>
      <w:r w:rsidRPr="00464CE7">
        <w:rPr>
          <w:rFonts w:eastAsia="Arial"/>
        </w:rPr>
        <w:t xml:space="preserve"> </w:t>
      </w:r>
      <w:r w:rsidRPr="00464CE7">
        <w:t>§</w:t>
      </w:r>
      <w:r w:rsidRPr="00464CE7">
        <w:rPr>
          <w:rFonts w:eastAsia="Arial"/>
        </w:rPr>
        <w:t xml:space="preserve"> </w:t>
      </w:r>
      <w:r w:rsidRPr="00464CE7">
        <w:t>(2)</w:t>
      </w:r>
      <w:r w:rsidRPr="00464CE7">
        <w:rPr>
          <w:rFonts w:eastAsia="Arial"/>
        </w:rPr>
        <w:t xml:space="preserve"> </w:t>
      </w:r>
      <w:r w:rsidRPr="00464CE7">
        <w:t xml:space="preserve">bekezdése, valamint </w:t>
      </w:r>
      <w:r w:rsidRPr="00464CE7">
        <w:rPr>
          <w:lang w:eastAsia="zh-CN"/>
        </w:rPr>
        <w:t xml:space="preserve">a Magyarország helyi önkormányzatairól szóló 2011. évi CLXXXIX. törvény (a továbbiakban: Mötv.) </w:t>
      </w:r>
      <w:r w:rsidR="008A2FF0">
        <w:rPr>
          <w:lang w:eastAsia="zh-CN"/>
        </w:rPr>
        <w:t xml:space="preserve">108. § (2) bekezdése és a </w:t>
      </w:r>
      <w:r w:rsidRPr="00464CE7">
        <w:rPr>
          <w:lang w:eastAsia="zh-CN"/>
        </w:rPr>
        <w:t>108/A. § (1) bekezdés b) pontja</w:t>
      </w:r>
      <w:r w:rsidRPr="00464CE7">
        <w:rPr>
          <w:rFonts w:eastAsia="Arial"/>
        </w:rPr>
        <w:t xml:space="preserve"> </w:t>
      </w:r>
      <w:r w:rsidRPr="00464CE7">
        <w:t>alapján</w:t>
      </w:r>
      <w:r w:rsidRPr="00464CE7">
        <w:rPr>
          <w:rFonts w:eastAsia="Arial"/>
        </w:rPr>
        <w:t xml:space="preserve"> </w:t>
      </w:r>
      <w:r w:rsidRPr="00464CE7">
        <w:t>kerülhet</w:t>
      </w:r>
      <w:r w:rsidRPr="00464CE7">
        <w:rPr>
          <w:rFonts w:eastAsia="Arial"/>
        </w:rPr>
        <w:t xml:space="preserve"> </w:t>
      </w:r>
      <w:r w:rsidRPr="00464CE7">
        <w:t>megkötésre.</w:t>
      </w:r>
    </w:p>
    <w:p w:rsidR="00464CE7" w:rsidRPr="00464CE7" w:rsidRDefault="00464CE7" w:rsidP="00464CE7">
      <w:pPr>
        <w:suppressAutoHyphens/>
        <w:jc w:val="both"/>
      </w:pPr>
    </w:p>
    <w:p w:rsidR="00464CE7" w:rsidRPr="005E33FA" w:rsidRDefault="00F929CE" w:rsidP="00464CE7">
      <w:pPr>
        <w:jc w:val="both"/>
        <w:rPr>
          <w:b/>
        </w:rPr>
      </w:pPr>
      <w:r w:rsidRPr="00F929CE">
        <w:rPr>
          <w:b/>
        </w:rPr>
        <w:t>2.</w:t>
      </w:r>
      <w:r>
        <w:tab/>
      </w:r>
      <w:r w:rsidR="00464CE7">
        <w:t xml:space="preserve">A </w:t>
      </w:r>
      <w:r w:rsidR="00464CE7" w:rsidRPr="005E33FA">
        <w:rPr>
          <w:b/>
        </w:rPr>
        <w:t>Magyar Állam kizárólagos tulajdonát képezi és a Magyar Nemzeti Vagyonkezelő Zrt. vagyonkezelésében van</w:t>
      </w:r>
      <w:r w:rsidR="00464CE7">
        <w:t xml:space="preserve"> a Budapest Főváros Kormányhivatala XI. Kerületi Hivatala által vezetett ingatlan-nyilvántartásban a </w:t>
      </w:r>
      <w:r w:rsidR="00464CE7" w:rsidRPr="005E33FA">
        <w:rPr>
          <w:b/>
        </w:rPr>
        <w:t xml:space="preserve">Budapest 54281 helyrajzi számon felvett, természetben a 1028 Budapest, II. kerület, Templom utca 12. szám alatt található 8375 </w:t>
      </w:r>
      <w:proofErr w:type="gramStart"/>
      <w:r w:rsidR="00464CE7" w:rsidRPr="005E33FA">
        <w:rPr>
          <w:b/>
        </w:rPr>
        <w:t>m</w:t>
      </w:r>
      <w:r w:rsidR="00464CE7" w:rsidRPr="005E33FA">
        <w:rPr>
          <w:b/>
          <w:vertAlign w:val="superscript"/>
        </w:rPr>
        <w:t xml:space="preserve">2 </w:t>
      </w:r>
      <w:r w:rsidR="00464CE7" w:rsidRPr="005E33FA">
        <w:rPr>
          <w:b/>
        </w:rPr>
        <w:t xml:space="preserve"> alapterületű</w:t>
      </w:r>
      <w:proofErr w:type="gramEnd"/>
      <w:r w:rsidR="00464CE7" w:rsidRPr="005E33FA">
        <w:rPr>
          <w:b/>
        </w:rPr>
        <w:t xml:space="preserve">, ,,kivett kórház” megnevezésű műemlék jogi jellegű </w:t>
      </w:r>
      <w:r w:rsidR="00464CE7" w:rsidRPr="005E33FA">
        <w:t>ingatlan (a továbbiakban:</w:t>
      </w:r>
      <w:r w:rsidR="008A2FF0">
        <w:rPr>
          <w:b/>
        </w:rPr>
        <w:t xml:space="preserve"> Ingatlan1</w:t>
      </w:r>
      <w:r w:rsidR="00464CE7" w:rsidRPr="005E33FA">
        <w:t>).</w:t>
      </w:r>
    </w:p>
    <w:p w:rsidR="00464CE7" w:rsidRDefault="00464CE7" w:rsidP="002664C2">
      <w:pPr>
        <w:jc w:val="both"/>
        <w:rPr>
          <w:b/>
        </w:rPr>
      </w:pPr>
    </w:p>
    <w:p w:rsidR="00D621E3" w:rsidRDefault="00B171CD" w:rsidP="002664C2">
      <w:pPr>
        <w:jc w:val="both"/>
      </w:pPr>
      <w:r>
        <w:rPr>
          <w:b/>
        </w:rPr>
        <w:t>A Budapest Főváros II. Kerületi Önkormányzat</w:t>
      </w:r>
      <w:r w:rsidR="002D3EC2">
        <w:rPr>
          <w:b/>
        </w:rPr>
        <w:t xml:space="preserve"> (a továbbiakban: Önkormányzat)</w:t>
      </w:r>
      <w:r>
        <w:rPr>
          <w:b/>
        </w:rPr>
        <w:t xml:space="preserve"> </w:t>
      </w:r>
      <w:proofErr w:type="gramStart"/>
      <w:r>
        <w:rPr>
          <w:b/>
        </w:rPr>
        <w:t>kizárólagos</w:t>
      </w:r>
      <w:proofErr w:type="gramEnd"/>
      <w:r>
        <w:rPr>
          <w:b/>
        </w:rPr>
        <w:t xml:space="preserve"> tulajdonát képezi </w:t>
      </w:r>
      <w:r w:rsidRPr="00B171CD">
        <w:t>a Budapest Főváros Kormányhivatala XI. Kerületi Hivatala</w:t>
      </w:r>
      <w:r w:rsidR="0075247B">
        <w:t xml:space="preserve"> (a továbbiakban: Hivatal) </w:t>
      </w:r>
      <w:r w:rsidRPr="00B171CD">
        <w:t>által vezetett ingatlan-nyilvántartásban a</w:t>
      </w:r>
      <w:r>
        <w:rPr>
          <w:b/>
        </w:rPr>
        <w:t xml:space="preserve"> Budapest 54283 helyrajzi számon felvett, természetben a 1028 Budapest, II. kerület, Mester utca 8. szám alatt (Váry köz) található, 1216 m</w:t>
      </w:r>
      <w:r>
        <w:rPr>
          <w:b/>
          <w:vertAlign w:val="superscript"/>
        </w:rPr>
        <w:t xml:space="preserve">2 </w:t>
      </w:r>
      <w:r>
        <w:rPr>
          <w:b/>
        </w:rPr>
        <w:t xml:space="preserve">alapterületű, ,,kivett beépítetlen terület’’ megnevezésű, műemléki környezet jogi jellegű ingatlan </w:t>
      </w:r>
      <w:r w:rsidRPr="00B171CD">
        <w:t xml:space="preserve">(a továbbiakban: </w:t>
      </w:r>
      <w:r w:rsidR="0075247B">
        <w:rPr>
          <w:b/>
        </w:rPr>
        <w:t>Ingatlan</w:t>
      </w:r>
      <w:r w:rsidR="00464CE7">
        <w:rPr>
          <w:b/>
        </w:rPr>
        <w:t>2</w:t>
      </w:r>
      <w:r w:rsidRPr="00B171CD">
        <w:t>).</w:t>
      </w:r>
    </w:p>
    <w:p w:rsidR="00464CE7" w:rsidRDefault="00464CE7" w:rsidP="002664C2">
      <w:pPr>
        <w:jc w:val="both"/>
      </w:pPr>
    </w:p>
    <w:p w:rsidR="00DB323E" w:rsidRPr="00DB323E" w:rsidRDefault="00F929CE" w:rsidP="002664C2">
      <w:pPr>
        <w:jc w:val="both"/>
      </w:pPr>
      <w:r w:rsidRPr="00F929CE">
        <w:rPr>
          <w:b/>
        </w:rPr>
        <w:t>3.</w:t>
      </w:r>
      <w:r>
        <w:tab/>
      </w:r>
      <w:r w:rsidR="00DB323E">
        <w:t>Szerződő Felek rögzítik, hogy a fentiekbe</w:t>
      </w:r>
      <w:r w:rsidR="0000019B">
        <w:t>n részletesen körülírt Ingatlan</w:t>
      </w:r>
      <w:r w:rsidR="0075247B">
        <w:t>1 és Ingatlan2</w:t>
      </w:r>
      <w:r w:rsidR="00DB323E">
        <w:t xml:space="preserve"> területét az Önkormányzat Képviselő-testületének a Budapest II. Kerületi Városrendezési és Építési Szabályzatáról szóló 2/2007. (I. 18.) önkormányzati rendelete alapján végrehajtandó kötelező szabályozás érinti. A teleks</w:t>
      </w:r>
      <w:r w:rsidR="008A2FF0">
        <w:t>zabályozás alapján az Ingatlan1</w:t>
      </w:r>
      <w:r w:rsidR="00105568">
        <w:t>-ből az Ingatlan2</w:t>
      </w:r>
      <w:r w:rsidR="00464CE7">
        <w:t>-hö</w:t>
      </w:r>
      <w:r w:rsidR="00DB323E">
        <w:t xml:space="preserve">z </w:t>
      </w:r>
      <w:r w:rsidR="00DB323E" w:rsidRPr="0075247B">
        <w:rPr>
          <w:b/>
        </w:rPr>
        <w:t>38 m</w:t>
      </w:r>
      <w:r w:rsidR="00DB323E" w:rsidRPr="0075247B">
        <w:rPr>
          <w:b/>
          <w:vertAlign w:val="superscript"/>
        </w:rPr>
        <w:t>2</w:t>
      </w:r>
      <w:r w:rsidR="004D6052">
        <w:t>-t</w:t>
      </w:r>
      <w:r w:rsidR="00DB323E">
        <w:rPr>
          <w:vertAlign w:val="superscript"/>
        </w:rPr>
        <w:t xml:space="preserve"> </w:t>
      </w:r>
      <w:r w:rsidR="00DB323E">
        <w:t>k</w:t>
      </w:r>
      <w:r w:rsidR="00105568">
        <w:t>ell lejegyezni, míg az Ingatlan2-ből az Ingatlan1-he</w:t>
      </w:r>
      <w:r w:rsidR="00DB323E">
        <w:t>z</w:t>
      </w:r>
      <w:r w:rsidR="004D6052">
        <w:t xml:space="preserve"> </w:t>
      </w:r>
      <w:r w:rsidR="004D6052" w:rsidRPr="0075247B">
        <w:rPr>
          <w:b/>
        </w:rPr>
        <w:t>261 m</w:t>
      </w:r>
      <w:r w:rsidR="004D6052" w:rsidRPr="0075247B">
        <w:rPr>
          <w:b/>
          <w:vertAlign w:val="superscript"/>
        </w:rPr>
        <w:t>2</w:t>
      </w:r>
      <w:r w:rsidR="004D6052">
        <w:t>-t kell lejegyezni.</w:t>
      </w:r>
      <w:r w:rsidR="004D6052">
        <w:rPr>
          <w:vertAlign w:val="superscript"/>
        </w:rPr>
        <w:t xml:space="preserve"> </w:t>
      </w:r>
      <w:r w:rsidR="00DB323E">
        <w:t xml:space="preserve"> </w:t>
      </w:r>
    </w:p>
    <w:p w:rsidR="00DB323E" w:rsidRDefault="00DB323E" w:rsidP="002664C2">
      <w:pPr>
        <w:jc w:val="both"/>
      </w:pPr>
    </w:p>
    <w:p w:rsidR="008A2FF0" w:rsidRDefault="008A2FF0" w:rsidP="00CE363F">
      <w:pPr>
        <w:widowControl w:val="0"/>
        <w:tabs>
          <w:tab w:val="left" w:pos="0"/>
          <w:tab w:val="center" w:pos="2694"/>
          <w:tab w:val="center" w:pos="6804"/>
        </w:tabs>
        <w:suppressAutoHyphens/>
        <w:jc w:val="both"/>
        <w:rPr>
          <w:rFonts w:ascii="Thorndale" w:eastAsia="HG Mincho Light J" w:hAnsi="Thorndale"/>
          <w:color w:val="000000"/>
        </w:rPr>
      </w:pPr>
    </w:p>
    <w:p w:rsidR="0075247B" w:rsidRDefault="0075247B" w:rsidP="00CE363F">
      <w:pPr>
        <w:widowControl w:val="0"/>
        <w:tabs>
          <w:tab w:val="left" w:pos="0"/>
          <w:tab w:val="center" w:pos="2694"/>
          <w:tab w:val="center" w:pos="6804"/>
        </w:tabs>
        <w:suppressAutoHyphens/>
        <w:jc w:val="both"/>
        <w:rPr>
          <w:rFonts w:ascii="Thorndale" w:eastAsia="HG Mincho Light J" w:hAnsi="Thorndale"/>
          <w:color w:val="000000"/>
        </w:rPr>
      </w:pPr>
    </w:p>
    <w:p w:rsidR="004B3E3A" w:rsidRDefault="00CE363F" w:rsidP="00CE363F">
      <w:pPr>
        <w:widowControl w:val="0"/>
        <w:tabs>
          <w:tab w:val="left" w:pos="0"/>
          <w:tab w:val="center" w:pos="2694"/>
          <w:tab w:val="center" w:pos="6804"/>
        </w:tabs>
        <w:suppressAutoHyphens/>
        <w:jc w:val="both"/>
        <w:rPr>
          <w:rFonts w:ascii="Thorndale" w:eastAsia="HG Mincho Light J" w:hAnsi="Thorndale"/>
          <w:color w:val="000000"/>
        </w:rPr>
      </w:pPr>
      <w:r w:rsidRPr="008D464D">
        <w:rPr>
          <w:rFonts w:ascii="Thorndale" w:eastAsia="HG Mincho Light J" w:hAnsi="Thorndale"/>
          <w:color w:val="000000"/>
        </w:rPr>
        <w:lastRenderedPageBreak/>
        <w:t>Szerződő Felek között nem vitás, hogy a telekhatár rendezését az alábbi okok teszik szükségessé:</w:t>
      </w:r>
    </w:p>
    <w:p w:rsidR="00CE363F" w:rsidRPr="004B3E3A" w:rsidRDefault="00464CE7" w:rsidP="00CE363F">
      <w:pPr>
        <w:widowControl w:val="0"/>
        <w:tabs>
          <w:tab w:val="left" w:pos="0"/>
          <w:tab w:val="center" w:pos="2694"/>
          <w:tab w:val="center" w:pos="6804"/>
        </w:tabs>
        <w:suppressAutoHyphens/>
        <w:jc w:val="both"/>
        <w:rPr>
          <w:rFonts w:ascii="Thorndale" w:eastAsia="HG Mincho Light J" w:hAnsi="Thorndale"/>
          <w:color w:val="000000"/>
        </w:rPr>
      </w:pPr>
      <w:proofErr w:type="gramStart"/>
      <w:r>
        <w:rPr>
          <w:rFonts w:ascii="Thorndale" w:eastAsia="HG Mincho Light J" w:hAnsi="Thorndale"/>
          <w:color w:val="000000"/>
        </w:rPr>
        <w:t>a</w:t>
      </w:r>
      <w:r w:rsidR="0075247B">
        <w:rPr>
          <w:rFonts w:ascii="Thorndale" w:eastAsia="HG Mincho Light J" w:hAnsi="Thorndale"/>
          <w:color w:val="000000"/>
        </w:rPr>
        <w:t>z</w:t>
      </w:r>
      <w:proofErr w:type="gramEnd"/>
      <w:r w:rsidR="0075247B">
        <w:rPr>
          <w:rFonts w:ascii="Thorndale" w:eastAsia="HG Mincho Light J" w:hAnsi="Thorndale"/>
          <w:color w:val="000000"/>
        </w:rPr>
        <w:t xml:space="preserve"> Ingatlan1 </w:t>
      </w:r>
      <w:r w:rsidR="00CE363F" w:rsidRPr="008D464D">
        <w:rPr>
          <w:rFonts w:ascii="Thorndale" w:eastAsia="HG Mincho Light J" w:hAnsi="Thorndale"/>
          <w:color w:val="000000"/>
        </w:rPr>
        <w:t>műemlék</w:t>
      </w:r>
      <w:r w:rsidR="004B3E3A">
        <w:rPr>
          <w:rFonts w:ascii="Thorndale" w:eastAsia="HG Mincho Light J" w:hAnsi="Thorndale"/>
          <w:color w:val="000000"/>
        </w:rPr>
        <w:t xml:space="preserve"> jogi jellegű</w:t>
      </w:r>
      <w:r w:rsidR="00CE363F" w:rsidRPr="008D464D">
        <w:rPr>
          <w:rFonts w:ascii="Thorndale" w:eastAsia="HG Mincho Light J" w:hAnsi="Thorndale"/>
          <w:color w:val="000000"/>
        </w:rPr>
        <w:t xml:space="preserve"> i</w:t>
      </w:r>
      <w:r w:rsidR="004B3E3A">
        <w:rPr>
          <w:rFonts w:ascii="Thorndale" w:eastAsia="HG Mincho Light J" w:hAnsi="Thorndale"/>
          <w:color w:val="000000"/>
        </w:rPr>
        <w:t xml:space="preserve">ngatlanon található </w:t>
      </w:r>
      <w:proofErr w:type="spellStart"/>
      <w:r w:rsidR="004B3E3A">
        <w:rPr>
          <w:rFonts w:ascii="Thorndale" w:eastAsia="HG Mincho Light J" w:hAnsi="Thorndale"/>
          <w:color w:val="000000"/>
        </w:rPr>
        <w:t>Klebersberg</w:t>
      </w:r>
      <w:proofErr w:type="spellEnd"/>
      <w:r w:rsidR="004B3E3A">
        <w:rPr>
          <w:rFonts w:ascii="Thorndale" w:eastAsia="HG Mincho Light J" w:hAnsi="Thorndale"/>
          <w:color w:val="000000"/>
        </w:rPr>
        <w:t xml:space="preserve"> </w:t>
      </w:r>
      <w:r w:rsidR="00CE363F" w:rsidRPr="008D464D">
        <w:rPr>
          <w:rFonts w:ascii="Thorndale" w:eastAsia="HG Mincho Light J" w:hAnsi="Thorndale"/>
          <w:color w:val="000000"/>
        </w:rPr>
        <w:t>kastély kőkerítése nem az ingatlan</w:t>
      </w:r>
      <w:r w:rsidR="00CE363F">
        <w:rPr>
          <w:rFonts w:ascii="Thorndale" w:eastAsia="HG Mincho Light J" w:hAnsi="Thorndale"/>
          <w:color w:val="000000"/>
        </w:rPr>
        <w:t>-</w:t>
      </w:r>
      <w:r w:rsidR="00CE363F" w:rsidRPr="008D464D">
        <w:rPr>
          <w:rFonts w:ascii="Thorndale" w:eastAsia="HG Mincho Light J" w:hAnsi="Thorndale"/>
          <w:color w:val="000000"/>
        </w:rPr>
        <w:t>nyilvántartás szerinti jogi telekhatáron áll, hanem azt átmetszi, továbbá a műemlék ingatlanon lévő kőkerítés romos állapota miatt szükséges</w:t>
      </w:r>
      <w:r w:rsidR="00CE363F">
        <w:rPr>
          <w:rFonts w:ascii="Thorndale" w:eastAsia="HG Mincho Light J" w:hAnsi="Thorndale"/>
          <w:color w:val="000000"/>
        </w:rPr>
        <w:t>sé vált</w:t>
      </w:r>
      <w:r w:rsidR="00CE363F" w:rsidRPr="008D464D">
        <w:rPr>
          <w:rFonts w:ascii="Thorndale" w:eastAsia="HG Mincho Light J" w:hAnsi="Thorndale"/>
          <w:color w:val="000000"/>
        </w:rPr>
        <w:t xml:space="preserve"> a kerítés életveszélyes állapotának elhárítása és helyreállítása.</w:t>
      </w:r>
    </w:p>
    <w:p w:rsidR="00464CE7" w:rsidRDefault="00464CE7" w:rsidP="00CE363F">
      <w:pPr>
        <w:jc w:val="both"/>
      </w:pPr>
    </w:p>
    <w:p w:rsidR="00CE363F" w:rsidRDefault="00CE363F" w:rsidP="00CE363F">
      <w:pPr>
        <w:jc w:val="both"/>
      </w:pPr>
      <w:r w:rsidRPr="008D464D">
        <w:t>A Kulturális Örökségvédelmi Iroda előzetes szakhatósági állásfoglalásá</w:t>
      </w:r>
      <w:r w:rsidR="004D6739">
        <w:t xml:space="preserve">ban előírta, hogy a </w:t>
      </w:r>
      <w:proofErr w:type="spellStart"/>
      <w:r w:rsidR="004D6739">
        <w:t>Klebersberg</w:t>
      </w:r>
      <w:proofErr w:type="spellEnd"/>
      <w:r w:rsidR="004D6739">
        <w:t xml:space="preserve"> </w:t>
      </w:r>
      <w:r w:rsidRPr="008D464D">
        <w:t>kastély felújításakor a meglévő kőkerítést új telekhatárra kell áthelyezni.</w:t>
      </w:r>
      <w:r>
        <w:t xml:space="preserve"> Szerződő Felek jelen megállapodás aláírását megelőző elhatározása értelmében az </w:t>
      </w:r>
      <w:r w:rsidR="00464CE7">
        <w:t xml:space="preserve">Ingatlan1. </w:t>
      </w:r>
      <w:proofErr w:type="gramStart"/>
      <w:r>
        <w:t>és</w:t>
      </w:r>
      <w:proofErr w:type="gramEnd"/>
      <w:r>
        <w:t xml:space="preserve"> az</w:t>
      </w:r>
      <w:r w:rsidR="00464CE7">
        <w:t xml:space="preserve"> Ingatlan2. </w:t>
      </w:r>
      <w:proofErr w:type="gramStart"/>
      <w:r w:rsidRPr="008D464D">
        <w:t>közötti</w:t>
      </w:r>
      <w:proofErr w:type="gramEnd"/>
      <w:r w:rsidRPr="008D464D">
        <w:t xml:space="preserve"> telekhatárra kerül a</w:t>
      </w:r>
      <w:r>
        <w:t xml:space="preserve"> műemléki kőkerítés, így a korábbi </w:t>
      </w:r>
      <w:r w:rsidRPr="008D464D">
        <w:t xml:space="preserve">veszélyes állapotú kerítés szakasz megerősítése, helyreállítása, a beomlott kerítés szakasz visszaépítése </w:t>
      </w:r>
      <w:r w:rsidR="002D3EC2">
        <w:t xml:space="preserve">továbbá az Ingatlan2 </w:t>
      </w:r>
      <w:r w:rsidRPr="008D464D">
        <w:t>felöli telekha</w:t>
      </w:r>
      <w:r>
        <w:t>táron új kerítés szakasz építésének</w:t>
      </w:r>
      <w:r w:rsidR="0075247B">
        <w:t xml:space="preserve"> kötelezettsége a MNV</w:t>
      </w:r>
      <w:r>
        <w:t xml:space="preserve"> Zrt-re hárult.</w:t>
      </w:r>
      <w:r w:rsidR="0075247B">
        <w:t xml:space="preserve"> A munkát az MNV Zrt. elvégeztette és 2014.. június 20. napján átvette.</w:t>
      </w:r>
    </w:p>
    <w:p w:rsidR="00CE363F" w:rsidRDefault="00CE363F" w:rsidP="00CE363F">
      <w:pPr>
        <w:jc w:val="both"/>
      </w:pPr>
    </w:p>
    <w:p w:rsidR="00F929CE" w:rsidRPr="00F929CE" w:rsidRDefault="00F929CE" w:rsidP="00CE363F">
      <w:pPr>
        <w:jc w:val="both"/>
        <w:rPr>
          <w:b/>
        </w:rPr>
      </w:pPr>
      <w:r>
        <w:rPr>
          <w:b/>
        </w:rPr>
        <w:t xml:space="preserve">II. </w:t>
      </w:r>
      <w:r w:rsidRPr="00F929CE">
        <w:rPr>
          <w:b/>
        </w:rPr>
        <w:t>Telekalakítás:</w:t>
      </w:r>
    </w:p>
    <w:p w:rsidR="00F929CE" w:rsidRDefault="00F929CE" w:rsidP="00CE363F">
      <w:pPr>
        <w:jc w:val="both"/>
      </w:pPr>
    </w:p>
    <w:p w:rsidR="000B6AAB" w:rsidRDefault="00F929CE" w:rsidP="00CE363F">
      <w:pPr>
        <w:jc w:val="both"/>
      </w:pPr>
      <w:r w:rsidRPr="00F929CE">
        <w:rPr>
          <w:b/>
        </w:rPr>
        <w:t>4.</w:t>
      </w:r>
      <w:r>
        <w:tab/>
      </w:r>
      <w:r w:rsidR="002D3EC2">
        <w:t>Az Önkormányzat</w:t>
      </w:r>
      <w:r w:rsidR="003E6527">
        <w:t xml:space="preserve">, mint </w:t>
      </w:r>
      <w:r w:rsidR="0075247B">
        <w:t>az Ingatlan2</w:t>
      </w:r>
      <w:r w:rsidR="003E6527">
        <w:t xml:space="preserve"> tulajdonosa elkészíttette és a</w:t>
      </w:r>
      <w:r w:rsidR="0075247B">
        <w:t xml:space="preserve"> </w:t>
      </w:r>
      <w:proofErr w:type="gramStart"/>
      <w:r w:rsidR="0075247B">
        <w:t xml:space="preserve">Hivatal </w:t>
      </w:r>
      <w:r w:rsidR="003E6527">
        <w:t xml:space="preserve"> 2015.</w:t>
      </w:r>
      <w:proofErr w:type="gramEnd"/>
      <w:r w:rsidR="003E6527">
        <w:t xml:space="preserve"> február. 12. napján újrazáradékolta a T-85400 sz. változási vázrajzot</w:t>
      </w:r>
      <w:r w:rsidR="000B6AAB">
        <w:t>.</w:t>
      </w:r>
    </w:p>
    <w:p w:rsidR="000B6AAB" w:rsidRDefault="000B6AAB" w:rsidP="00CE363F">
      <w:pPr>
        <w:jc w:val="both"/>
      </w:pPr>
    </w:p>
    <w:p w:rsidR="00CE363F" w:rsidRDefault="0085381A" w:rsidP="00CE363F">
      <w:pPr>
        <w:jc w:val="both"/>
      </w:pPr>
      <w:r w:rsidRPr="0085381A">
        <w:rPr>
          <w:b/>
        </w:rPr>
        <w:t>5.</w:t>
      </w:r>
      <w:r>
        <w:tab/>
      </w:r>
      <w:r w:rsidR="002D3EC2">
        <w:t>A Hivatal</w:t>
      </w:r>
      <w:r w:rsidR="000B6AAB">
        <w:t xml:space="preserve"> a 800220/6/2015. számú 2015. május 21. napján kelt határozatával a változási vázrajz szerinti telekalakítást engedélyezte, amely határozat 2015. szeptember 7. napján emelkedett jogerőre.</w:t>
      </w:r>
      <w:r w:rsidR="003E6527">
        <w:t xml:space="preserve"> </w:t>
      </w:r>
    </w:p>
    <w:p w:rsidR="00FC7A5A" w:rsidRDefault="00FC7A5A" w:rsidP="002664C2">
      <w:pPr>
        <w:jc w:val="both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1418"/>
        <w:gridCol w:w="851"/>
        <w:gridCol w:w="992"/>
        <w:gridCol w:w="1418"/>
        <w:gridCol w:w="992"/>
        <w:gridCol w:w="1559"/>
      </w:tblGrid>
      <w:tr w:rsidR="00787B2B" w:rsidRPr="00047F91" w:rsidTr="003C5EAD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787B2B" w:rsidRPr="00F84B02" w:rsidRDefault="00787B2B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87B2B" w:rsidRPr="00F84B02" w:rsidRDefault="00B442B1" w:rsidP="00567180">
            <w:pPr>
              <w:suppressAutoHyphens/>
              <w:autoSpaceDE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Telekalakítás előtt</w:t>
            </w:r>
          </w:p>
          <w:p w:rsidR="00787B2B" w:rsidRPr="00F84B02" w:rsidRDefault="00787B2B" w:rsidP="00567180">
            <w:pPr>
              <w:suppressAutoHyphens/>
              <w:autoSpaceDE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87B2B" w:rsidRPr="00F84B02" w:rsidRDefault="00787B2B" w:rsidP="00567180">
            <w:pPr>
              <w:suppressAutoHyphens/>
              <w:autoSpaceDE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787B2B" w:rsidRPr="00F84B02" w:rsidRDefault="00787B2B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87B2B" w:rsidRPr="00F84B02" w:rsidRDefault="00B0052F" w:rsidP="00567180">
            <w:pPr>
              <w:suppressAutoHyphens/>
              <w:autoSpaceDE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Változás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Telekalakítás után</w:t>
            </w:r>
          </w:p>
          <w:p w:rsidR="00787B2B" w:rsidRPr="00F84B02" w:rsidRDefault="00787B2B" w:rsidP="00567180">
            <w:pPr>
              <w:suppressAutoHyphens/>
              <w:autoSpaceDE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442B1" w:rsidRPr="00047F91" w:rsidTr="003C5EA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02">
              <w:rPr>
                <w:b/>
                <w:sz w:val="20"/>
                <w:szCs w:val="20"/>
                <w:lang w:eastAsia="ar-SA"/>
              </w:rPr>
              <w:t>Helyrajzi száma: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02">
              <w:rPr>
                <w:b/>
                <w:sz w:val="20"/>
                <w:szCs w:val="20"/>
                <w:lang w:eastAsia="ar-SA"/>
              </w:rPr>
              <w:t>Területe (m</w:t>
            </w:r>
            <w:r w:rsidRPr="00F84B02">
              <w:rPr>
                <w:b/>
                <w:sz w:val="20"/>
                <w:szCs w:val="20"/>
                <w:vertAlign w:val="superscript"/>
                <w:lang w:eastAsia="ar-SA"/>
              </w:rPr>
              <w:t>2</w:t>
            </w:r>
            <w:r w:rsidRPr="00F84B02">
              <w:rPr>
                <w:b/>
                <w:sz w:val="20"/>
                <w:szCs w:val="20"/>
                <w:lang w:eastAsia="ar-SA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02">
              <w:rPr>
                <w:b/>
                <w:sz w:val="20"/>
                <w:szCs w:val="20"/>
                <w:lang w:eastAsia="ar-SA"/>
              </w:rPr>
              <w:t>Művelési ág: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42B1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elesik</w:t>
            </w:r>
          </w:p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(m</w:t>
            </w:r>
            <w:r>
              <w:rPr>
                <w:b/>
                <w:sz w:val="20"/>
                <w:szCs w:val="20"/>
                <w:vertAlign w:val="superscript"/>
                <w:lang w:eastAsia="ar-SA"/>
              </w:rPr>
              <w:t>2</w:t>
            </w:r>
            <w:r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442B1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hozzájön</w:t>
            </w:r>
          </w:p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(m</w:t>
            </w:r>
            <w:r>
              <w:rPr>
                <w:b/>
                <w:sz w:val="20"/>
                <w:szCs w:val="20"/>
                <w:vertAlign w:val="superscript"/>
                <w:lang w:eastAsia="ar-SA"/>
              </w:rPr>
              <w:t>2</w:t>
            </w:r>
            <w:r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02">
              <w:rPr>
                <w:b/>
                <w:sz w:val="20"/>
                <w:szCs w:val="20"/>
                <w:lang w:eastAsia="ar-SA"/>
              </w:rPr>
              <w:t>Helyrajzi száma: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442B1" w:rsidRPr="00F84B02" w:rsidRDefault="00567180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02">
              <w:rPr>
                <w:b/>
                <w:sz w:val="20"/>
                <w:szCs w:val="20"/>
                <w:lang w:eastAsia="ar-SA"/>
              </w:rPr>
              <w:t>Területe (m</w:t>
            </w:r>
            <w:r w:rsidRPr="00F84B02">
              <w:rPr>
                <w:b/>
                <w:sz w:val="20"/>
                <w:szCs w:val="20"/>
                <w:vertAlign w:val="superscript"/>
                <w:lang w:eastAsia="ar-SA"/>
              </w:rPr>
              <w:t>2</w:t>
            </w:r>
            <w:r w:rsidRPr="00F84B02">
              <w:rPr>
                <w:b/>
                <w:sz w:val="20"/>
                <w:szCs w:val="20"/>
                <w:lang w:eastAsia="ar-SA"/>
              </w:rPr>
              <w:t>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442B1" w:rsidRPr="00F84B02" w:rsidRDefault="00567180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Művelési ág:</w:t>
            </w:r>
          </w:p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442B1" w:rsidRPr="00047F91" w:rsidTr="003C5EA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54281</w:t>
            </w:r>
            <w:r w:rsidR="0075247B">
              <w:rPr>
                <w:sz w:val="20"/>
                <w:szCs w:val="20"/>
                <w:lang w:eastAsia="ar-SA"/>
              </w:rPr>
              <w:t xml:space="preserve"> (Ingatlan1</w:t>
            </w:r>
            <w:r w:rsidR="002D3EC2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8375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kivett kórház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54281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2B1" w:rsidRPr="00F84B02" w:rsidRDefault="00567180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kivett kórház</w:t>
            </w:r>
          </w:p>
        </w:tc>
      </w:tr>
      <w:tr w:rsidR="00B442B1" w:rsidRPr="00047F91" w:rsidTr="003C5EA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54283</w:t>
            </w:r>
            <w:r w:rsidR="0075247B">
              <w:rPr>
                <w:sz w:val="20"/>
                <w:szCs w:val="20"/>
                <w:lang w:eastAsia="ar-SA"/>
              </w:rPr>
              <w:t xml:space="preserve"> (Ingatlan2</w:t>
            </w:r>
            <w:r w:rsidR="002D3EC2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B1" w:rsidRPr="00F84B02" w:rsidRDefault="002E46F6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kivett beépítetlen terület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54283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2B1" w:rsidRPr="00F84B02" w:rsidRDefault="00567180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kivett közút</w:t>
            </w:r>
          </w:p>
        </w:tc>
      </w:tr>
      <w:tr w:rsidR="00B442B1" w:rsidRPr="00047F91" w:rsidTr="003C5EAD"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02">
              <w:rPr>
                <w:b/>
                <w:sz w:val="20"/>
                <w:szCs w:val="20"/>
                <w:lang w:eastAsia="ar-SA"/>
              </w:rPr>
              <w:t>Összesen: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B1" w:rsidRPr="00F84B02" w:rsidRDefault="00567180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9591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suppressAutoHyphens/>
              <w:autoSpaceDE w:val="0"/>
              <w:snapToGrid w:val="0"/>
              <w:ind w:hanging="6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2B1" w:rsidRPr="00F84B02" w:rsidRDefault="00567180" w:rsidP="00567180">
            <w:pPr>
              <w:suppressAutoHyphens/>
              <w:autoSpaceDE w:val="0"/>
              <w:snapToGrid w:val="0"/>
              <w:ind w:hanging="6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9591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2B1" w:rsidRPr="00F84B02" w:rsidRDefault="00B442B1" w:rsidP="00567180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FC7A5A" w:rsidRDefault="00FC7A5A" w:rsidP="002664C2">
      <w:pPr>
        <w:jc w:val="both"/>
      </w:pPr>
    </w:p>
    <w:p w:rsidR="00FC7A5A" w:rsidRDefault="0085381A" w:rsidP="002664C2">
      <w:pPr>
        <w:jc w:val="both"/>
      </w:pPr>
      <w:r w:rsidRPr="0085381A">
        <w:rPr>
          <w:b/>
        </w:rPr>
        <w:t>6.</w:t>
      </w:r>
      <w:r>
        <w:tab/>
      </w:r>
      <w:proofErr w:type="gramStart"/>
      <w:r w:rsidR="00C6796E">
        <w:t xml:space="preserve">A </w:t>
      </w:r>
      <w:r w:rsidR="00AE6A61">
        <w:t xml:space="preserve">jogerős </w:t>
      </w:r>
      <w:r w:rsidR="00C6796E">
        <w:t xml:space="preserve">telekalakítási engedély alapján </w:t>
      </w:r>
      <w:r w:rsidR="002D3EC2">
        <w:t>a telekszabályozással a</w:t>
      </w:r>
      <w:r w:rsidR="004B3E3A">
        <w:t xml:space="preserve"> Magyar Állam tulajdonában lévő</w:t>
      </w:r>
      <w:r w:rsidR="002D3EC2">
        <w:t xml:space="preserve"> Ingatlan1-ből</w:t>
      </w:r>
      <w:r w:rsidR="00C6796E">
        <w:t xml:space="preserve"> közút céljára – </w:t>
      </w:r>
      <w:r w:rsidR="002D3EC2">
        <w:t>az Önkormányzat tulajdonát képező Ingatlan2-höz</w:t>
      </w:r>
      <w:r w:rsidR="00C6796E">
        <w:t xml:space="preserve"> –</w:t>
      </w:r>
      <w:r w:rsidR="008F757B">
        <w:t xml:space="preserve"> </w:t>
      </w:r>
      <w:r w:rsidR="008F757B" w:rsidRPr="002D3EC2">
        <w:rPr>
          <w:b/>
        </w:rPr>
        <w:t>38/8375 tulajd</w:t>
      </w:r>
      <w:r w:rsidR="002D3EC2" w:rsidRPr="002D3EC2">
        <w:rPr>
          <w:b/>
        </w:rPr>
        <w:t>oni hányad csere jogcímén</w:t>
      </w:r>
      <w:r w:rsidR="002D3EC2">
        <w:t xml:space="preserve"> kerül</w:t>
      </w:r>
      <w:r w:rsidR="008F757B">
        <w:t xml:space="preserve"> az Önkormányzat tulajdonába, míg a</w:t>
      </w:r>
      <w:r w:rsidR="004B3E3A">
        <w:t>z Önkormányzat tulajdonában lévő Ingatlan2-ből</w:t>
      </w:r>
      <w:r w:rsidR="008F757B">
        <w:t xml:space="preserve"> – a Magy</w:t>
      </w:r>
      <w:r w:rsidR="004B3E3A">
        <w:t>ar Állam tulajdonát képező Ingatlan1-hez</w:t>
      </w:r>
      <w:r w:rsidR="008F757B">
        <w:t xml:space="preserve"> – </w:t>
      </w:r>
      <w:r w:rsidR="008F757B" w:rsidRPr="004B3E3A">
        <w:rPr>
          <w:b/>
        </w:rPr>
        <w:t>261/1216 tulajdoni hányad</w:t>
      </w:r>
      <w:r w:rsidR="004A20A7">
        <w:rPr>
          <w:b/>
        </w:rPr>
        <w:t xml:space="preserve"> (a továbbiakban: Ingatlanrészek)</w:t>
      </w:r>
      <w:r w:rsidR="008F757B">
        <w:t xml:space="preserve"> </w:t>
      </w:r>
      <w:r w:rsidR="004B3E3A">
        <w:t>(</w:t>
      </w:r>
      <w:r w:rsidR="008F757B" w:rsidRPr="004B3E3A">
        <w:rPr>
          <w:b/>
        </w:rPr>
        <w:t>38/1216 tulajdo</w:t>
      </w:r>
      <w:r w:rsidR="002E46F6" w:rsidRPr="004B3E3A">
        <w:rPr>
          <w:b/>
        </w:rPr>
        <w:t>ni hányad csere jogcímén</w:t>
      </w:r>
      <w:r w:rsidR="002E46F6">
        <w:t>,</w:t>
      </w:r>
      <w:r w:rsidR="008F757B">
        <w:t xml:space="preserve"> </w:t>
      </w:r>
      <w:r w:rsidR="008F757B" w:rsidRPr="004B3E3A">
        <w:rPr>
          <w:b/>
        </w:rPr>
        <w:t>223/1216 tulajdoni hányad ingyenes tulajdonba adás jogcímén</w:t>
      </w:r>
      <w:r w:rsidR="004B3E3A">
        <w:rPr>
          <w:b/>
        </w:rPr>
        <w:t>)</w:t>
      </w:r>
      <w:r w:rsidR="008F757B">
        <w:t xml:space="preserve"> kerül a Magyar Állam tulajdonába.</w:t>
      </w:r>
      <w:proofErr w:type="gramEnd"/>
    </w:p>
    <w:p w:rsidR="002E46F6" w:rsidRDefault="002E46F6" w:rsidP="002664C2">
      <w:pPr>
        <w:jc w:val="both"/>
      </w:pPr>
    </w:p>
    <w:p w:rsidR="002E46F6" w:rsidRDefault="0085381A" w:rsidP="002664C2">
      <w:pPr>
        <w:jc w:val="both"/>
      </w:pPr>
      <w:r w:rsidRPr="0085381A">
        <w:rPr>
          <w:b/>
        </w:rPr>
        <w:t>7.</w:t>
      </w:r>
      <w:r>
        <w:tab/>
      </w:r>
      <w:r w:rsidR="002E46F6">
        <w:t>A földrészletek telekhatár – rendezését követően</w:t>
      </w:r>
      <w:r w:rsidR="003F2C30">
        <w:t xml:space="preserve"> az Ingatlan1</w:t>
      </w:r>
      <w:r w:rsidR="002E46F6">
        <w:t xml:space="preserve"> 8375 m</w:t>
      </w:r>
      <w:r w:rsidR="002E46F6">
        <w:rPr>
          <w:vertAlign w:val="superscript"/>
        </w:rPr>
        <w:t xml:space="preserve">2 </w:t>
      </w:r>
      <w:r w:rsidR="002E46F6">
        <w:t>területe 223 m</w:t>
      </w:r>
      <w:r w:rsidR="002E46F6">
        <w:rPr>
          <w:vertAlign w:val="superscript"/>
        </w:rPr>
        <w:t>2</w:t>
      </w:r>
      <w:r w:rsidR="00F654C7">
        <w:t>-</w:t>
      </w:r>
      <w:r w:rsidR="002E46F6">
        <w:t>el nő, így te</w:t>
      </w:r>
      <w:r w:rsidR="004B3E3A">
        <w:t xml:space="preserve">rülete a változást követően </w:t>
      </w:r>
      <w:r w:rsidR="004B3E3A" w:rsidRPr="004B3E3A">
        <w:rPr>
          <w:b/>
        </w:rPr>
        <w:t>8598</w:t>
      </w:r>
      <w:r w:rsidR="002E46F6" w:rsidRPr="004B3E3A">
        <w:rPr>
          <w:b/>
        </w:rPr>
        <w:t xml:space="preserve"> m</w:t>
      </w:r>
      <w:r w:rsidR="002E46F6" w:rsidRPr="004B3E3A">
        <w:rPr>
          <w:b/>
          <w:vertAlign w:val="superscript"/>
        </w:rPr>
        <w:t>2</w:t>
      </w:r>
      <w:r w:rsidR="002E46F6">
        <w:rPr>
          <w:vertAlign w:val="superscript"/>
        </w:rPr>
        <w:t xml:space="preserve"> </w:t>
      </w:r>
      <w:r w:rsidR="002E46F6">
        <w:t>l</w:t>
      </w:r>
      <w:r w:rsidR="001C16E8">
        <w:t>esz, míg az Ingatlan2</w:t>
      </w:r>
      <w:r w:rsidR="002E46F6">
        <w:t xml:space="preserve"> 1216 m</w:t>
      </w:r>
      <w:r w:rsidR="002E46F6">
        <w:rPr>
          <w:vertAlign w:val="superscript"/>
        </w:rPr>
        <w:t xml:space="preserve">2 </w:t>
      </w:r>
      <w:r w:rsidR="002E46F6">
        <w:t>területű ingatlan 223 m</w:t>
      </w:r>
      <w:r w:rsidR="002E46F6">
        <w:rPr>
          <w:vertAlign w:val="superscript"/>
        </w:rPr>
        <w:t xml:space="preserve">2 </w:t>
      </w:r>
      <w:r w:rsidR="002E46F6">
        <w:t xml:space="preserve">–el </w:t>
      </w:r>
      <w:r w:rsidR="004B3E3A">
        <w:t xml:space="preserve">csökken, </w:t>
      </w:r>
      <w:r w:rsidR="002E46F6">
        <w:t xml:space="preserve">így területe a változást követően </w:t>
      </w:r>
      <w:r w:rsidR="002E46F6" w:rsidRPr="004B3E3A">
        <w:rPr>
          <w:b/>
        </w:rPr>
        <w:t>993 m</w:t>
      </w:r>
      <w:r w:rsidR="002E46F6" w:rsidRPr="004B3E3A">
        <w:rPr>
          <w:b/>
          <w:vertAlign w:val="superscript"/>
        </w:rPr>
        <w:t>2</w:t>
      </w:r>
      <w:r w:rsidR="002E46F6">
        <w:rPr>
          <w:vertAlign w:val="superscript"/>
        </w:rPr>
        <w:t xml:space="preserve"> </w:t>
      </w:r>
      <w:r w:rsidR="002E46F6">
        <w:t>lesz és közúttá válik.</w:t>
      </w:r>
    </w:p>
    <w:p w:rsidR="002E46F6" w:rsidRPr="002E46F6" w:rsidRDefault="002E46F6" w:rsidP="002664C2">
      <w:pPr>
        <w:jc w:val="both"/>
      </w:pPr>
    </w:p>
    <w:p w:rsidR="00F929CE" w:rsidRDefault="00F929CE" w:rsidP="002664C2">
      <w:pPr>
        <w:jc w:val="both"/>
      </w:pPr>
    </w:p>
    <w:p w:rsidR="00722400" w:rsidRDefault="00722400" w:rsidP="002664C2">
      <w:pPr>
        <w:jc w:val="both"/>
        <w:rPr>
          <w:b/>
        </w:rPr>
      </w:pPr>
    </w:p>
    <w:p w:rsidR="004D6739" w:rsidRDefault="004D6739" w:rsidP="002664C2">
      <w:pPr>
        <w:jc w:val="both"/>
        <w:rPr>
          <w:b/>
        </w:rPr>
      </w:pPr>
    </w:p>
    <w:p w:rsidR="004D6739" w:rsidRDefault="004D6739" w:rsidP="002664C2">
      <w:pPr>
        <w:jc w:val="both"/>
        <w:rPr>
          <w:b/>
        </w:rPr>
      </w:pPr>
    </w:p>
    <w:p w:rsidR="004D6739" w:rsidRDefault="004D6739" w:rsidP="002664C2">
      <w:pPr>
        <w:jc w:val="both"/>
        <w:rPr>
          <w:b/>
        </w:rPr>
      </w:pPr>
    </w:p>
    <w:p w:rsidR="004D6739" w:rsidRDefault="004D6739" w:rsidP="002664C2">
      <w:pPr>
        <w:jc w:val="both"/>
        <w:rPr>
          <w:b/>
        </w:rPr>
      </w:pPr>
    </w:p>
    <w:p w:rsidR="008F757B" w:rsidRPr="00F929CE" w:rsidRDefault="0085381A" w:rsidP="002664C2">
      <w:pPr>
        <w:jc w:val="both"/>
        <w:rPr>
          <w:b/>
        </w:rPr>
      </w:pPr>
      <w:r>
        <w:rPr>
          <w:b/>
        </w:rPr>
        <w:lastRenderedPageBreak/>
        <w:t>III</w:t>
      </w:r>
      <w:r w:rsidR="00F929CE">
        <w:rPr>
          <w:b/>
        </w:rPr>
        <w:t xml:space="preserve">. </w:t>
      </w:r>
      <w:r w:rsidR="002926C4" w:rsidRPr="00F929CE">
        <w:rPr>
          <w:b/>
        </w:rPr>
        <w:t>A csere ügylet</w:t>
      </w:r>
      <w:r>
        <w:rPr>
          <w:b/>
        </w:rPr>
        <w:t xml:space="preserve"> t</w:t>
      </w:r>
      <w:r w:rsidR="001C16E8">
        <w:rPr>
          <w:b/>
        </w:rPr>
        <w:t>árgyát képező tulajdoni hányadok</w:t>
      </w:r>
      <w:r w:rsidR="00F929CE">
        <w:rPr>
          <w:b/>
        </w:rPr>
        <w:t>:</w:t>
      </w:r>
    </w:p>
    <w:p w:rsidR="008F757B" w:rsidRDefault="008F757B" w:rsidP="002664C2">
      <w:pPr>
        <w:jc w:val="both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992"/>
        <w:gridCol w:w="1701"/>
        <w:gridCol w:w="1134"/>
        <w:gridCol w:w="1134"/>
        <w:gridCol w:w="1417"/>
      </w:tblGrid>
      <w:tr w:rsidR="002926C4" w:rsidRPr="00E1359E" w:rsidTr="001C16E8">
        <w:trPr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2926C4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Sor-szám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2926C4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Cím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2926C4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Hrsz.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2926C4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Megnevezés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1C16E8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Alap</w:t>
            </w:r>
            <w:r w:rsidR="002926C4"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terület</w:t>
            </w:r>
            <w:r w:rsidR="002926C4" w:rsidRPr="00E1359E"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2926C4"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(m</w:t>
            </w:r>
            <w:r w:rsidR="002926C4" w:rsidRPr="00E1359E">
              <w:rPr>
                <w:b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  <w:r w:rsidR="002926C4"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1C16E8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Tulaj</w:t>
            </w:r>
            <w:r w:rsidR="002926C4"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doni</w:t>
            </w:r>
            <w:r w:rsidR="002926C4" w:rsidRPr="00E1359E"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2926C4"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hányad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6C4" w:rsidRPr="00E1359E" w:rsidRDefault="002926C4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Nettó</w:t>
            </w:r>
            <w:r w:rsidRPr="00E1359E"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forgalmi</w:t>
            </w:r>
            <w:r w:rsidRPr="00E1359E"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érték (Ft)</w:t>
            </w:r>
          </w:p>
        </w:tc>
      </w:tr>
      <w:tr w:rsidR="002926C4" w:rsidRPr="00E1359E" w:rsidTr="001C16E8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2926C4" w:rsidP="0085381A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81A" w:rsidRDefault="002926C4" w:rsidP="00E1359E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E1359E">
              <w:rPr>
                <w:sz w:val="20"/>
                <w:szCs w:val="20"/>
              </w:rPr>
              <w:t>1028 Budapest, II. kerület, Templom utca 12.</w:t>
            </w:r>
            <w:r w:rsidR="0085381A">
              <w:rPr>
                <w:sz w:val="20"/>
                <w:szCs w:val="20"/>
              </w:rPr>
              <w:t xml:space="preserve"> </w:t>
            </w:r>
          </w:p>
          <w:p w:rsidR="002926C4" w:rsidRPr="00E1359E" w:rsidRDefault="0085381A" w:rsidP="00E1359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(Ingatlan1.)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2926C4" w:rsidP="00E1359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sz w:val="20"/>
                <w:szCs w:val="20"/>
              </w:rPr>
              <w:t>54281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2926C4" w:rsidP="00E1359E">
            <w:pPr>
              <w:suppressAutoHyphens/>
              <w:snapToGrid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sz w:val="20"/>
                <w:szCs w:val="20"/>
              </w:rPr>
              <w:t>kivett kórház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E1359E" w:rsidP="00E1359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sz w:val="20"/>
                <w:szCs w:val="20"/>
              </w:rPr>
              <w:t>8375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E1359E" w:rsidP="00E1359E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b/>
                <w:color w:val="000000"/>
                <w:sz w:val="20"/>
                <w:szCs w:val="20"/>
                <w:lang w:eastAsia="zh-CN"/>
              </w:rPr>
              <w:t>38/8375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6C4" w:rsidRPr="00E1359E" w:rsidRDefault="002926C4" w:rsidP="00AE6A61">
            <w:pPr>
              <w:suppressAutoHyphens/>
              <w:snapToGrid w:val="0"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2926C4" w:rsidRPr="00E1359E" w:rsidTr="001C16E8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2926C4" w:rsidP="0085381A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Default="00E1359E" w:rsidP="00E1359E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E1359E">
              <w:rPr>
                <w:sz w:val="20"/>
                <w:szCs w:val="20"/>
              </w:rPr>
              <w:t>1028 Budapest, II. kerület, Mester utca 8. szám</w:t>
            </w:r>
          </w:p>
          <w:p w:rsidR="0085381A" w:rsidRPr="00E1359E" w:rsidRDefault="0085381A" w:rsidP="00E1359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(Ingatlan2.)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E1359E" w:rsidP="00E1359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color w:val="000000"/>
                <w:sz w:val="20"/>
                <w:szCs w:val="20"/>
                <w:lang w:eastAsia="zh-CN"/>
              </w:rPr>
              <w:t>54283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E1359E" w:rsidP="00E1359E">
            <w:pPr>
              <w:suppressAutoHyphens/>
              <w:snapToGrid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color w:val="000000"/>
                <w:sz w:val="20"/>
                <w:szCs w:val="20"/>
                <w:lang w:eastAsia="zh-CN"/>
              </w:rPr>
              <w:t>kivett beépítetlen terület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E1359E" w:rsidP="00E1359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color w:val="000000"/>
                <w:sz w:val="20"/>
                <w:szCs w:val="20"/>
                <w:lang w:eastAsia="zh-CN"/>
              </w:rPr>
              <w:t>1216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C4" w:rsidRPr="00E1359E" w:rsidRDefault="00E1359E" w:rsidP="00E1359E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b/>
                <w:color w:val="000000"/>
                <w:sz w:val="20"/>
                <w:szCs w:val="20"/>
                <w:lang w:eastAsia="zh-CN"/>
              </w:rPr>
              <w:t>38/1216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26C4" w:rsidRPr="00E1359E" w:rsidRDefault="002926C4" w:rsidP="00AE6A61">
            <w:pPr>
              <w:suppressAutoHyphens/>
              <w:snapToGrid w:val="0"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2926C4" w:rsidRDefault="002926C4" w:rsidP="002664C2">
      <w:pPr>
        <w:jc w:val="both"/>
      </w:pPr>
    </w:p>
    <w:p w:rsidR="00E1359E" w:rsidRPr="00947359" w:rsidRDefault="0085381A" w:rsidP="00E1359E">
      <w:pPr>
        <w:tabs>
          <w:tab w:val="left" w:pos="708"/>
        </w:tabs>
        <w:suppressAutoHyphens/>
        <w:spacing w:after="200"/>
        <w:jc w:val="both"/>
        <w:rPr>
          <w:color w:val="00000A"/>
          <w:lang w:eastAsia="zh-CN"/>
        </w:rPr>
      </w:pPr>
      <w:r w:rsidRPr="0085381A">
        <w:rPr>
          <w:b/>
          <w:color w:val="00000A"/>
          <w:lang w:eastAsia="zh-CN"/>
        </w:rPr>
        <w:t>8.</w:t>
      </w:r>
      <w:r w:rsidR="00E1359E">
        <w:rPr>
          <w:color w:val="00000A"/>
          <w:lang w:eastAsia="zh-CN"/>
        </w:rPr>
        <w:tab/>
      </w:r>
      <w:r w:rsidR="00E1359E" w:rsidRPr="00947359">
        <w:rPr>
          <w:color w:val="00000A"/>
          <w:lang w:eastAsia="zh-CN"/>
        </w:rPr>
        <w:t>Szerződő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Felek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rögzítik,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hogy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a</w:t>
      </w:r>
      <w:r w:rsidR="003F2C30">
        <w:rPr>
          <w:color w:val="00000A"/>
          <w:lang w:eastAsia="zh-CN"/>
        </w:rPr>
        <w:t xml:space="preserve">z Ingatlan1 </w:t>
      </w:r>
      <w:r>
        <w:rPr>
          <w:color w:val="00000A"/>
          <w:lang w:eastAsia="zh-CN"/>
        </w:rPr>
        <w:t>38/8375</w:t>
      </w:r>
      <w:r w:rsidR="001C16E8">
        <w:rPr>
          <w:rFonts w:eastAsia="Arial"/>
          <w:color w:val="00000A"/>
          <w:lang w:eastAsia="zh-CN"/>
        </w:rPr>
        <w:t xml:space="preserve"> </w:t>
      </w:r>
      <w:r w:rsidR="00E1359E">
        <w:rPr>
          <w:color w:val="00000A"/>
          <w:lang w:eastAsia="zh-CN"/>
        </w:rPr>
        <w:t>tulajdoni hányad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forgalmi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értékét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(csereérték)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proofErr w:type="gramStart"/>
      <w:r w:rsidR="00E1359E" w:rsidRPr="00947359">
        <w:rPr>
          <w:color w:val="00000A"/>
          <w:lang w:eastAsia="zh-CN"/>
        </w:rPr>
        <w:t>nettó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>
        <w:rPr>
          <w:color w:val="00000A"/>
          <w:lang w:eastAsia="zh-CN"/>
        </w:rPr>
        <w:t>…</w:t>
      </w:r>
      <w:proofErr w:type="gramEnd"/>
      <w:r w:rsidR="00E1359E">
        <w:rPr>
          <w:color w:val="00000A"/>
          <w:lang w:eastAsia="zh-CN"/>
        </w:rPr>
        <w:t>………………….,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azaz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nettó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>
        <w:rPr>
          <w:color w:val="00000A"/>
          <w:lang w:eastAsia="zh-CN"/>
        </w:rPr>
        <w:t>………………………….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forint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összegben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állapítják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meg.</w:t>
      </w:r>
    </w:p>
    <w:p w:rsidR="00E1359E" w:rsidRPr="00947359" w:rsidRDefault="0085381A" w:rsidP="0085381A">
      <w:pPr>
        <w:tabs>
          <w:tab w:val="left" w:pos="708"/>
        </w:tabs>
        <w:suppressAutoHyphens/>
        <w:spacing w:after="200"/>
        <w:jc w:val="both"/>
        <w:rPr>
          <w:color w:val="00000A"/>
          <w:lang w:eastAsia="zh-CN"/>
        </w:rPr>
      </w:pPr>
      <w:r w:rsidRPr="0085381A">
        <w:rPr>
          <w:b/>
          <w:color w:val="00000A"/>
          <w:lang w:eastAsia="zh-CN"/>
        </w:rPr>
        <w:t>9.</w:t>
      </w:r>
      <w:r>
        <w:rPr>
          <w:color w:val="00000A"/>
          <w:lang w:eastAsia="zh-CN"/>
        </w:rPr>
        <w:tab/>
      </w:r>
      <w:r w:rsidR="00E1359E" w:rsidRPr="00947359">
        <w:rPr>
          <w:color w:val="00000A"/>
          <w:lang w:eastAsia="zh-CN"/>
        </w:rPr>
        <w:t>Szerződő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Felek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rögzítik,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hogy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a</w:t>
      </w:r>
      <w:r w:rsidR="001C16E8">
        <w:rPr>
          <w:rFonts w:eastAsia="Arial"/>
          <w:color w:val="00000A"/>
          <w:lang w:eastAsia="zh-CN"/>
        </w:rPr>
        <w:t xml:space="preserve">z Ingatlan2 38/1216 </w:t>
      </w:r>
      <w:r w:rsidR="00E1359E">
        <w:rPr>
          <w:color w:val="00000A"/>
          <w:lang w:eastAsia="zh-CN"/>
        </w:rPr>
        <w:t xml:space="preserve">tulajdoni hányad </w:t>
      </w:r>
      <w:r w:rsidR="00E1359E" w:rsidRPr="00947359">
        <w:rPr>
          <w:color w:val="00000A"/>
          <w:lang w:eastAsia="zh-CN"/>
        </w:rPr>
        <w:t>forgalmi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értékét</w:t>
      </w:r>
      <w:r>
        <w:rPr>
          <w:color w:val="00000A"/>
          <w:lang w:eastAsia="zh-CN"/>
        </w:rPr>
        <w:t xml:space="preserve"> (csereérték)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proofErr w:type="gramStart"/>
      <w:r w:rsidR="00E1359E" w:rsidRPr="00947359">
        <w:rPr>
          <w:color w:val="00000A"/>
          <w:lang w:eastAsia="zh-CN"/>
        </w:rPr>
        <w:t>nettó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>
        <w:rPr>
          <w:color w:val="00000A"/>
          <w:lang w:eastAsia="zh-CN"/>
        </w:rPr>
        <w:t>…</w:t>
      </w:r>
      <w:proofErr w:type="gramEnd"/>
      <w:r w:rsidR="00E1359E">
        <w:rPr>
          <w:color w:val="00000A"/>
          <w:lang w:eastAsia="zh-CN"/>
        </w:rPr>
        <w:t>…………………………,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azaz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nettó</w:t>
      </w:r>
      <w:r w:rsidR="001C16E8">
        <w:rPr>
          <w:rFonts w:eastAsia="Arial"/>
          <w:color w:val="00000A"/>
          <w:lang w:eastAsia="zh-CN"/>
        </w:rPr>
        <w:t xml:space="preserve"> </w:t>
      </w:r>
      <w:r w:rsidR="00E1359E">
        <w:rPr>
          <w:color w:val="00000A"/>
          <w:lang w:eastAsia="zh-CN"/>
        </w:rPr>
        <w:t>……………………………..</w:t>
      </w:r>
      <w:r w:rsidR="00E1359E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forint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összegben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állapítják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meg.</w:t>
      </w:r>
    </w:p>
    <w:p w:rsidR="00E1359E" w:rsidRPr="00947359" w:rsidRDefault="0085381A" w:rsidP="00E1359E">
      <w:pPr>
        <w:tabs>
          <w:tab w:val="left" w:pos="708"/>
        </w:tabs>
        <w:suppressAutoHyphens/>
        <w:spacing w:after="200"/>
        <w:jc w:val="both"/>
        <w:rPr>
          <w:rFonts w:eastAsia="Arial"/>
          <w:color w:val="00000A"/>
          <w:lang w:eastAsia="zh-CN"/>
        </w:rPr>
      </w:pPr>
      <w:r w:rsidRPr="0085381A">
        <w:rPr>
          <w:b/>
          <w:color w:val="00000A"/>
          <w:lang w:eastAsia="zh-CN"/>
        </w:rPr>
        <w:t>10</w:t>
      </w:r>
      <w:r w:rsidR="00AC60C5">
        <w:rPr>
          <w:b/>
          <w:color w:val="00000A"/>
          <w:lang w:eastAsia="zh-CN"/>
        </w:rPr>
        <w:t>.</w:t>
      </w:r>
      <w:r>
        <w:rPr>
          <w:color w:val="00000A"/>
          <w:lang w:eastAsia="zh-CN"/>
        </w:rPr>
        <w:tab/>
      </w:r>
      <w:r w:rsidR="00E1359E" w:rsidRPr="00947359">
        <w:rPr>
          <w:color w:val="00000A"/>
          <w:lang w:eastAsia="zh-CN"/>
        </w:rPr>
        <w:t xml:space="preserve"> A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>
        <w:rPr>
          <w:color w:val="00000A"/>
          <w:lang w:eastAsia="zh-CN"/>
        </w:rPr>
        <w:t>8.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pontban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szereplő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>
        <w:rPr>
          <w:color w:val="00000A"/>
          <w:lang w:eastAsia="zh-CN"/>
        </w:rPr>
        <w:t>tulajdoni hányad,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valamint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a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>
        <w:rPr>
          <w:color w:val="00000A"/>
          <w:lang w:eastAsia="zh-CN"/>
        </w:rPr>
        <w:t>9.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pontban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>
        <w:rPr>
          <w:color w:val="00000A"/>
          <w:lang w:eastAsia="zh-CN"/>
        </w:rPr>
        <w:t>szereplő tulajdoni hányad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között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értékkülönbözet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nem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áll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fenn,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ezért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külön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pénzügyi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elszámolásra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nem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kerül</w:t>
      </w:r>
      <w:r w:rsidR="00E1359E" w:rsidRPr="00947359">
        <w:rPr>
          <w:rFonts w:eastAsia="Arial"/>
          <w:color w:val="00000A"/>
          <w:lang w:eastAsia="zh-CN"/>
        </w:rPr>
        <w:t xml:space="preserve"> </w:t>
      </w:r>
      <w:r w:rsidR="00E1359E" w:rsidRPr="00947359">
        <w:rPr>
          <w:color w:val="00000A"/>
          <w:lang w:eastAsia="zh-CN"/>
        </w:rPr>
        <w:t>sor.</w:t>
      </w:r>
    </w:p>
    <w:p w:rsidR="00A04387" w:rsidRPr="008E76C3" w:rsidRDefault="00AC60C5" w:rsidP="00A04387">
      <w:pPr>
        <w:tabs>
          <w:tab w:val="left" w:pos="708"/>
        </w:tabs>
        <w:suppressAutoHyphens/>
        <w:spacing w:after="200"/>
        <w:jc w:val="both"/>
        <w:rPr>
          <w:color w:val="00000A"/>
          <w:lang w:eastAsia="zh-CN"/>
        </w:rPr>
      </w:pPr>
      <w:r w:rsidRPr="00AC60C5">
        <w:rPr>
          <w:b/>
          <w:color w:val="00000A"/>
          <w:lang w:eastAsia="zh-CN"/>
        </w:rPr>
        <w:t>11.</w:t>
      </w:r>
      <w:r>
        <w:rPr>
          <w:color w:val="00000A"/>
          <w:lang w:eastAsia="zh-CN"/>
        </w:rPr>
        <w:tab/>
      </w:r>
      <w:r w:rsidR="00A04387">
        <w:rPr>
          <w:color w:val="00000A"/>
          <w:lang w:eastAsia="zh-CN"/>
        </w:rPr>
        <w:t>Rögzítjük</w:t>
      </w:r>
      <w:r w:rsidR="00A04387" w:rsidRPr="008E76C3">
        <w:rPr>
          <w:color w:val="00000A"/>
          <w:lang w:eastAsia="zh-CN"/>
        </w:rPr>
        <w:t>, hogy</w:t>
      </w:r>
      <w:r w:rsidR="0085381A">
        <w:rPr>
          <w:color w:val="00000A"/>
          <w:lang w:eastAsia="zh-CN"/>
        </w:rPr>
        <w:t xml:space="preserve"> az</w:t>
      </w:r>
      <w:r>
        <w:rPr>
          <w:color w:val="00000A"/>
          <w:lang w:eastAsia="zh-CN"/>
        </w:rPr>
        <w:t xml:space="preserve"> Ingatlan1</w:t>
      </w:r>
      <w:r w:rsidR="0085381A">
        <w:rPr>
          <w:color w:val="00000A"/>
          <w:lang w:eastAsia="zh-CN"/>
        </w:rPr>
        <w:t xml:space="preserve"> 38/</w:t>
      </w:r>
      <w:r w:rsidR="001C16E8">
        <w:rPr>
          <w:color w:val="00000A"/>
          <w:lang w:eastAsia="zh-CN"/>
        </w:rPr>
        <w:t xml:space="preserve">8375 </w:t>
      </w:r>
      <w:r>
        <w:rPr>
          <w:color w:val="00000A"/>
          <w:lang w:eastAsia="zh-CN"/>
        </w:rPr>
        <w:t>tulajdoni hányada</w:t>
      </w:r>
      <w:r w:rsidR="00A04387">
        <w:rPr>
          <w:color w:val="00000A"/>
          <w:lang w:eastAsia="zh-CN"/>
        </w:rPr>
        <w:t xml:space="preserve"> tulajdonjogának átruházásához</w:t>
      </w:r>
      <w:r w:rsidR="00A04387" w:rsidRPr="008E76C3">
        <w:rPr>
          <w:color w:val="00000A"/>
          <w:lang w:eastAsia="zh-CN"/>
        </w:rPr>
        <w:t xml:space="preserve"> a védet</w:t>
      </w:r>
      <w:r w:rsidR="00A04387">
        <w:rPr>
          <w:color w:val="00000A"/>
          <w:lang w:eastAsia="zh-CN"/>
        </w:rPr>
        <w:t xml:space="preserve">tség jellege szerint felelős Miniszterelnökségnek Kulturális Örökségvédelemért és Kiemelt Kulturális Beruházásokért Felelős </w:t>
      </w:r>
      <w:proofErr w:type="gramStart"/>
      <w:r w:rsidR="00A04387">
        <w:rPr>
          <w:color w:val="00000A"/>
          <w:lang w:eastAsia="zh-CN"/>
        </w:rPr>
        <w:t>Államtitkára …</w:t>
      </w:r>
      <w:proofErr w:type="gramEnd"/>
      <w:r w:rsidR="00A04387">
        <w:rPr>
          <w:color w:val="00000A"/>
          <w:lang w:eastAsia="zh-CN"/>
        </w:rPr>
        <w:t>………………………</w:t>
      </w:r>
      <w:r w:rsidR="00A04387" w:rsidRPr="008E76C3">
        <w:rPr>
          <w:color w:val="00000A"/>
          <w:lang w:eastAsia="zh-CN"/>
        </w:rPr>
        <w:t xml:space="preserve"> számon megküldött levelében előzetesen </w:t>
      </w:r>
      <w:r w:rsidR="001C16E8">
        <w:rPr>
          <w:color w:val="00000A"/>
          <w:lang w:eastAsia="zh-CN"/>
        </w:rPr>
        <w:t>jóváhagyását adta.</w:t>
      </w:r>
    </w:p>
    <w:p w:rsidR="00C236D3" w:rsidRPr="00947359" w:rsidRDefault="00AC60C5" w:rsidP="00C236D3">
      <w:pPr>
        <w:tabs>
          <w:tab w:val="left" w:pos="708"/>
        </w:tabs>
        <w:suppressAutoHyphens/>
        <w:spacing w:after="200"/>
        <w:jc w:val="both"/>
        <w:rPr>
          <w:color w:val="00000A"/>
          <w:lang w:eastAsia="zh-CN"/>
        </w:rPr>
      </w:pPr>
      <w:r w:rsidRPr="00AC60C5">
        <w:rPr>
          <w:b/>
          <w:color w:val="00000A"/>
          <w:lang w:eastAsia="zh-CN"/>
        </w:rPr>
        <w:t>12.</w:t>
      </w:r>
      <w:r>
        <w:rPr>
          <w:rFonts w:eastAsia="Arial"/>
          <w:color w:val="00000A"/>
          <w:lang w:eastAsia="zh-CN"/>
        </w:rPr>
        <w:tab/>
      </w:r>
      <w:r w:rsidR="00C236D3" w:rsidRPr="00947359">
        <w:rPr>
          <w:color w:val="00000A"/>
          <w:lang w:eastAsia="zh-CN"/>
        </w:rPr>
        <w:t>Szerződő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Felek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megállapodnak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abban,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hogy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jelen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szerződés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aláírásával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egymás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között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kölcsönösen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elcserélik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a</w:t>
      </w:r>
      <w:r>
        <w:rPr>
          <w:rFonts w:eastAsia="Arial"/>
          <w:color w:val="00000A"/>
          <w:lang w:eastAsia="zh-CN"/>
        </w:rPr>
        <w:t xml:space="preserve">z </w:t>
      </w:r>
      <w:r>
        <w:rPr>
          <w:color w:val="00000A"/>
          <w:lang w:eastAsia="zh-CN"/>
        </w:rPr>
        <w:t>Ingatlan1</w:t>
      </w:r>
      <w:r>
        <w:rPr>
          <w:rFonts w:eastAsia="Arial"/>
          <w:color w:val="00000A"/>
          <w:lang w:eastAsia="zh-CN"/>
        </w:rPr>
        <w:t xml:space="preserve"> 38/8375 </w:t>
      </w:r>
      <w:r w:rsidRPr="00947359">
        <w:rPr>
          <w:color w:val="00000A"/>
          <w:lang w:eastAsia="zh-CN"/>
        </w:rPr>
        <w:t>hányad</w:t>
      </w:r>
      <w:r w:rsidRPr="00947359">
        <w:rPr>
          <w:rFonts w:eastAsia="Arial"/>
          <w:color w:val="00000A"/>
          <w:lang w:eastAsia="zh-CN"/>
        </w:rPr>
        <w:t xml:space="preserve"> </w:t>
      </w:r>
      <w:r w:rsidRPr="00947359">
        <w:rPr>
          <w:color w:val="00000A"/>
          <w:lang w:eastAsia="zh-CN"/>
        </w:rPr>
        <w:t>szerinti</w:t>
      </w:r>
      <w:r w:rsidRPr="00947359">
        <w:rPr>
          <w:rFonts w:eastAsia="Arial"/>
          <w:color w:val="00000A"/>
          <w:lang w:eastAsia="zh-CN"/>
        </w:rPr>
        <w:t xml:space="preserve"> </w:t>
      </w:r>
      <w:r w:rsidRPr="00947359">
        <w:rPr>
          <w:color w:val="00000A"/>
          <w:lang w:eastAsia="zh-CN"/>
        </w:rPr>
        <w:t>tulajdonjogát</w:t>
      </w:r>
      <w:r w:rsidR="00C236D3" w:rsidRPr="00947359">
        <w:rPr>
          <w:color w:val="00000A"/>
          <w:lang w:eastAsia="zh-CN"/>
        </w:rPr>
        <w:t>,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valamint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a</w:t>
      </w:r>
      <w:r>
        <w:rPr>
          <w:rFonts w:eastAsia="Arial"/>
          <w:color w:val="00000A"/>
          <w:lang w:eastAsia="zh-CN"/>
        </w:rPr>
        <w:t xml:space="preserve">z </w:t>
      </w:r>
      <w:r>
        <w:rPr>
          <w:color w:val="00000A"/>
          <w:lang w:eastAsia="zh-CN"/>
        </w:rPr>
        <w:t>Ingatlan2 38/1216</w:t>
      </w:r>
      <w:r w:rsidRPr="00947359">
        <w:rPr>
          <w:rFonts w:eastAsia="Arial"/>
          <w:color w:val="00000A"/>
          <w:lang w:eastAsia="zh-CN"/>
        </w:rPr>
        <w:t xml:space="preserve"> </w:t>
      </w:r>
      <w:r w:rsidRPr="00947359">
        <w:rPr>
          <w:color w:val="00000A"/>
          <w:lang w:eastAsia="zh-CN"/>
        </w:rPr>
        <w:t>hányad</w:t>
      </w:r>
      <w:r w:rsidRPr="00947359">
        <w:rPr>
          <w:rFonts w:eastAsia="Arial"/>
          <w:color w:val="00000A"/>
          <w:lang w:eastAsia="zh-CN"/>
        </w:rPr>
        <w:t xml:space="preserve"> </w:t>
      </w:r>
      <w:r w:rsidRPr="00947359">
        <w:rPr>
          <w:color w:val="00000A"/>
          <w:lang w:eastAsia="zh-CN"/>
        </w:rPr>
        <w:t>szerinti</w:t>
      </w:r>
      <w:r w:rsidRPr="00947359">
        <w:rPr>
          <w:rFonts w:eastAsia="Arial"/>
          <w:color w:val="00000A"/>
          <w:lang w:eastAsia="zh-CN"/>
        </w:rPr>
        <w:t xml:space="preserve"> </w:t>
      </w:r>
      <w:r w:rsidRPr="00947359">
        <w:rPr>
          <w:color w:val="00000A"/>
          <w:lang w:eastAsia="zh-CN"/>
        </w:rPr>
        <w:t>tulajdonjogát</w:t>
      </w:r>
      <w:r>
        <w:rPr>
          <w:color w:val="00000A"/>
          <w:lang w:eastAsia="zh-CN"/>
        </w:rPr>
        <w:t>.</w:t>
      </w:r>
    </w:p>
    <w:p w:rsidR="00C236D3" w:rsidRPr="00947359" w:rsidRDefault="00AC60C5" w:rsidP="00C236D3">
      <w:pPr>
        <w:tabs>
          <w:tab w:val="left" w:pos="708"/>
        </w:tabs>
        <w:suppressAutoHyphens/>
        <w:spacing w:after="200"/>
        <w:jc w:val="both"/>
        <w:rPr>
          <w:color w:val="00000A"/>
          <w:lang w:eastAsia="zh-CN"/>
        </w:rPr>
      </w:pPr>
      <w:r w:rsidRPr="00AC60C5">
        <w:rPr>
          <w:b/>
          <w:color w:val="00000A"/>
          <w:lang w:eastAsia="zh-CN"/>
        </w:rPr>
        <w:t>13.</w:t>
      </w:r>
      <w:r>
        <w:rPr>
          <w:color w:val="00000A"/>
          <w:lang w:eastAsia="zh-CN"/>
        </w:rPr>
        <w:tab/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Az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>
        <w:rPr>
          <w:color w:val="00000A"/>
          <w:lang w:eastAsia="zh-CN"/>
        </w:rPr>
        <w:t>Ingatlan1</w:t>
      </w:r>
      <w:r w:rsidR="00C236D3">
        <w:rPr>
          <w:rFonts w:eastAsia="Arial"/>
          <w:color w:val="00000A"/>
          <w:lang w:eastAsia="zh-CN"/>
        </w:rPr>
        <w:t xml:space="preserve"> 38/8375 </w:t>
      </w:r>
      <w:r w:rsidR="00C236D3" w:rsidRPr="00947359">
        <w:rPr>
          <w:color w:val="00000A"/>
          <w:lang w:eastAsia="zh-CN"/>
        </w:rPr>
        <w:t>hányad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szerinti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tulajdonjogát</w:t>
      </w:r>
      <w:r w:rsidR="00C236D3">
        <w:rPr>
          <w:rFonts w:eastAsia="Arial"/>
          <w:color w:val="00000A"/>
          <w:lang w:eastAsia="zh-CN"/>
        </w:rPr>
        <w:t xml:space="preserve"> az Önkormányzat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szerzi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meg,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míg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a</w:t>
      </w:r>
      <w:r>
        <w:rPr>
          <w:rFonts w:eastAsia="Arial"/>
          <w:color w:val="00000A"/>
          <w:lang w:eastAsia="zh-CN"/>
        </w:rPr>
        <w:t>z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>
        <w:rPr>
          <w:color w:val="00000A"/>
          <w:lang w:eastAsia="zh-CN"/>
        </w:rPr>
        <w:t>Ingatlan2 38/1216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hányad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szerinti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tulajdonjogát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a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Magyar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Állam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szerzi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meg,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csere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jogcímén.</w:t>
      </w:r>
    </w:p>
    <w:p w:rsidR="00C236D3" w:rsidRPr="004D6739" w:rsidRDefault="00AC60C5" w:rsidP="00C236D3">
      <w:pPr>
        <w:tabs>
          <w:tab w:val="left" w:pos="0"/>
        </w:tabs>
        <w:suppressAutoHyphens/>
        <w:spacing w:after="200"/>
        <w:jc w:val="both"/>
        <w:rPr>
          <w:color w:val="00000A"/>
          <w:lang w:eastAsia="zh-CN"/>
        </w:rPr>
      </w:pPr>
      <w:r w:rsidRPr="004D6739">
        <w:rPr>
          <w:b/>
          <w:color w:val="00000A"/>
          <w:lang w:eastAsia="zh-CN"/>
        </w:rPr>
        <w:t>14.</w:t>
      </w:r>
      <w:r w:rsidRPr="004D6739">
        <w:rPr>
          <w:rFonts w:eastAsia="Arial"/>
          <w:color w:val="00000A"/>
          <w:lang w:eastAsia="zh-CN"/>
        </w:rPr>
        <w:tab/>
      </w:r>
      <w:r w:rsidR="00C236D3" w:rsidRPr="004D6739">
        <w:rPr>
          <w:color w:val="00000A"/>
          <w:lang w:eastAsia="zh-CN"/>
        </w:rPr>
        <w:t>Szerződő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Felek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rögzítik,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hogy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mindketten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adóalanyok,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valamint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ÁFA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fizetésére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kötelezhetőek,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ezért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jelen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szerződéssel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létrejövő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csereügylet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alapján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a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fordított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adózás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szabályai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szerint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kötelesek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az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ÁFA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  <w:r w:rsidR="00C236D3" w:rsidRPr="004D6739">
        <w:rPr>
          <w:color w:val="00000A"/>
          <w:lang w:eastAsia="zh-CN"/>
        </w:rPr>
        <w:t>megfizetésre.</w:t>
      </w:r>
      <w:r w:rsidR="00C236D3" w:rsidRPr="004D6739">
        <w:rPr>
          <w:rFonts w:eastAsia="Arial"/>
          <w:color w:val="00000A"/>
          <w:lang w:eastAsia="zh-CN"/>
        </w:rPr>
        <w:t xml:space="preserve"> </w:t>
      </w:r>
    </w:p>
    <w:p w:rsidR="00C236D3" w:rsidRPr="00947359" w:rsidRDefault="00C236D3" w:rsidP="00C236D3">
      <w:pPr>
        <w:tabs>
          <w:tab w:val="left" w:pos="0"/>
        </w:tabs>
        <w:suppressAutoHyphens/>
        <w:jc w:val="both"/>
        <w:rPr>
          <w:color w:val="00000A"/>
          <w:lang w:eastAsia="zh-CN"/>
        </w:rPr>
      </w:pPr>
      <w:r w:rsidRPr="004D6739">
        <w:rPr>
          <w:color w:val="00000A"/>
          <w:lang w:eastAsia="zh-CN"/>
        </w:rPr>
        <w:t>A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Felek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kijelentik,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hogy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2007.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évi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CXXVII.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törvény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88.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§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(1)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bekezdésének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a)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pontja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alapján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ingatlan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értékesítésre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az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adókötelessé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tételt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választották.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Felek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kijelentik,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hogy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ezen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törvény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142.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§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(3)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bekezdésében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foglalt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feltételeknek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megfelelnek,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azaz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belföldi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nyilvántartásba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vett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adóalanyok,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és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egyiküknek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sincs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olyan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jogállása,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melynek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alapján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tőlük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ÁFA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fizetése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nem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követelhető.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Felek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megállapodnak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abban,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hogy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jelen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szerződés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alapján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cseréről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szerződés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aláírását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követő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8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napon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belül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számlát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bocsátanak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ki.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jelen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pontban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foglaltakra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tekintettel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Felek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rögzítik,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hogy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jelen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Szerződés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tárgyát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képező</w:t>
      </w:r>
      <w:r w:rsidRPr="004D6739">
        <w:rPr>
          <w:rFonts w:eastAsia="Arial"/>
          <w:color w:val="00000A"/>
          <w:lang w:eastAsia="zh-CN"/>
        </w:rPr>
        <w:t xml:space="preserve"> </w:t>
      </w:r>
      <w:r w:rsidR="00AC60C5" w:rsidRPr="004D6739">
        <w:rPr>
          <w:color w:val="00000A"/>
          <w:lang w:eastAsia="zh-CN"/>
        </w:rPr>
        <w:t>vagyonelemekre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fordított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adózás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szabályait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kell</w:t>
      </w:r>
      <w:r w:rsidRPr="004D6739">
        <w:rPr>
          <w:rFonts w:eastAsia="Arial"/>
          <w:color w:val="00000A"/>
          <w:lang w:eastAsia="zh-CN"/>
        </w:rPr>
        <w:t xml:space="preserve"> </w:t>
      </w:r>
      <w:r w:rsidRPr="004D6739">
        <w:rPr>
          <w:color w:val="00000A"/>
          <w:lang w:eastAsia="zh-CN"/>
        </w:rPr>
        <w:t>alkalmazni.</w:t>
      </w:r>
    </w:p>
    <w:p w:rsidR="009F67B9" w:rsidRDefault="009F67B9" w:rsidP="009F67B9">
      <w:pPr>
        <w:pStyle w:val="Nincstrkz"/>
        <w:rPr>
          <w:b/>
          <w:color w:val="00000A"/>
          <w:lang w:eastAsia="zh-CN"/>
        </w:rPr>
      </w:pPr>
    </w:p>
    <w:p w:rsidR="00C236D3" w:rsidRPr="00947359" w:rsidRDefault="00AC60C5" w:rsidP="009F67B9">
      <w:pPr>
        <w:pStyle w:val="Nincstrkz"/>
        <w:jc w:val="both"/>
        <w:rPr>
          <w:lang w:eastAsia="zh-CN"/>
        </w:rPr>
      </w:pPr>
      <w:r w:rsidRPr="00AC60C5">
        <w:rPr>
          <w:b/>
          <w:lang w:eastAsia="zh-CN"/>
        </w:rPr>
        <w:t>15</w:t>
      </w:r>
      <w:r w:rsidR="00D91DAA">
        <w:rPr>
          <w:b/>
          <w:lang w:eastAsia="zh-CN"/>
        </w:rPr>
        <w:t>.</w:t>
      </w:r>
      <w:r w:rsidRPr="00AC60C5">
        <w:rPr>
          <w:rFonts w:eastAsia="Arial"/>
          <w:b/>
          <w:lang w:eastAsia="zh-CN"/>
        </w:rPr>
        <w:tab/>
      </w:r>
      <w:r w:rsidR="00C236D3" w:rsidRPr="00947359">
        <w:rPr>
          <w:lang w:eastAsia="zh-CN"/>
        </w:rPr>
        <w:t>Szerződő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Felek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megállapodnak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abban,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hogy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jelen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szerződés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aláírását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követően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az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értékesített</w:t>
      </w:r>
      <w:r w:rsidR="00C236D3" w:rsidRPr="00947359">
        <w:rPr>
          <w:rFonts w:eastAsia="Arial"/>
          <w:lang w:eastAsia="zh-CN"/>
        </w:rPr>
        <w:t xml:space="preserve"> </w:t>
      </w:r>
      <w:r>
        <w:rPr>
          <w:lang w:eastAsia="zh-CN"/>
        </w:rPr>
        <w:t>tulajdoni hányadokról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a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birtokba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adás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napjával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megegyező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teljesítési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időponttal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számlát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állítanak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ki.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Felek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kölcsönösen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megállapodnak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abban,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hogy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amennyiben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a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birtokba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adások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időpontja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nem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egy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napra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esik,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úgy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az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értékek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számla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alapján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történő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kompenzálási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napjának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a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legutolsó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birtokba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adás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napját</w:t>
      </w:r>
      <w:r w:rsidR="00C236D3" w:rsidRPr="00947359">
        <w:rPr>
          <w:rFonts w:eastAsia="Arial"/>
          <w:lang w:eastAsia="zh-CN"/>
        </w:rPr>
        <w:t xml:space="preserve"> </w:t>
      </w:r>
      <w:r w:rsidR="00C236D3" w:rsidRPr="00947359">
        <w:rPr>
          <w:lang w:eastAsia="zh-CN"/>
        </w:rPr>
        <w:t>tekintik.</w:t>
      </w:r>
    </w:p>
    <w:p w:rsidR="008A50B2" w:rsidRPr="008A50B2" w:rsidRDefault="00AC60C5" w:rsidP="008A50B2">
      <w:pPr>
        <w:tabs>
          <w:tab w:val="left" w:pos="708"/>
        </w:tabs>
        <w:suppressAutoHyphens/>
        <w:spacing w:after="200"/>
        <w:jc w:val="both"/>
        <w:rPr>
          <w:color w:val="00000A"/>
          <w:lang w:eastAsia="zh-CN"/>
        </w:rPr>
      </w:pPr>
      <w:r w:rsidRPr="00AC60C5">
        <w:rPr>
          <w:b/>
          <w:color w:val="00000A"/>
          <w:lang w:eastAsia="zh-CN"/>
        </w:rPr>
        <w:t>16</w:t>
      </w:r>
      <w:r w:rsidR="00D91DAA">
        <w:rPr>
          <w:b/>
          <w:color w:val="00000A"/>
          <w:lang w:eastAsia="zh-CN"/>
        </w:rPr>
        <w:t>.</w:t>
      </w:r>
      <w:r>
        <w:rPr>
          <w:rFonts w:eastAsia="Arial"/>
          <w:color w:val="00000A"/>
          <w:lang w:eastAsia="zh-CN"/>
        </w:rPr>
        <w:tab/>
      </w:r>
      <w:r w:rsidR="00C236D3" w:rsidRPr="00947359">
        <w:rPr>
          <w:color w:val="00000A"/>
          <w:lang w:eastAsia="zh-CN"/>
        </w:rPr>
        <w:t>Az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C22C6B">
        <w:rPr>
          <w:b/>
          <w:color w:val="00000A"/>
          <w:lang w:eastAsia="zh-CN"/>
        </w:rPr>
        <w:t>MNV</w:t>
      </w:r>
      <w:r w:rsidR="00C236D3" w:rsidRPr="00C22C6B">
        <w:rPr>
          <w:rFonts w:eastAsia="Arial"/>
          <w:b/>
          <w:color w:val="00000A"/>
          <w:lang w:eastAsia="zh-CN"/>
        </w:rPr>
        <w:t xml:space="preserve"> </w:t>
      </w:r>
      <w:r w:rsidR="00C236D3" w:rsidRPr="00C22C6B">
        <w:rPr>
          <w:b/>
          <w:color w:val="00000A"/>
          <w:lang w:eastAsia="zh-CN"/>
        </w:rPr>
        <w:t>Zrt.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59753D">
        <w:rPr>
          <w:rFonts w:eastAsia="Arial"/>
          <w:color w:val="00000A"/>
          <w:lang w:eastAsia="zh-CN"/>
        </w:rPr>
        <w:t xml:space="preserve">a </w:t>
      </w:r>
      <w:r w:rsidR="00C236D3" w:rsidRPr="00947359">
        <w:rPr>
          <w:color w:val="00000A"/>
          <w:lang w:eastAsia="zh-CN"/>
        </w:rPr>
        <w:t>jelen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59753D">
        <w:rPr>
          <w:color w:val="00000A"/>
          <w:lang w:eastAsia="zh-CN"/>
        </w:rPr>
        <w:t>megállapodás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aláírásával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1C16E8">
        <w:rPr>
          <w:b/>
          <w:color w:val="00000A"/>
          <w:lang w:eastAsia="zh-CN"/>
        </w:rPr>
        <w:t>f</w:t>
      </w:r>
      <w:r w:rsidR="00C236D3" w:rsidRPr="00C22C6B">
        <w:rPr>
          <w:b/>
          <w:color w:val="00000A"/>
          <w:lang w:eastAsia="zh-CN"/>
        </w:rPr>
        <w:t>eltétlen</w:t>
      </w:r>
      <w:r w:rsidR="00C236D3" w:rsidRPr="00C22C6B">
        <w:rPr>
          <w:rFonts w:eastAsia="Arial"/>
          <w:b/>
          <w:color w:val="00000A"/>
          <w:lang w:eastAsia="zh-CN"/>
        </w:rPr>
        <w:t xml:space="preserve"> </w:t>
      </w:r>
      <w:r w:rsidR="00C236D3" w:rsidRPr="00C22C6B">
        <w:rPr>
          <w:b/>
          <w:color w:val="00000A"/>
          <w:lang w:eastAsia="zh-CN"/>
        </w:rPr>
        <w:t>és</w:t>
      </w:r>
      <w:r w:rsidR="00C236D3" w:rsidRPr="00C22C6B">
        <w:rPr>
          <w:rFonts w:eastAsia="Arial"/>
          <w:b/>
          <w:color w:val="00000A"/>
          <w:lang w:eastAsia="zh-CN"/>
        </w:rPr>
        <w:t xml:space="preserve"> </w:t>
      </w:r>
      <w:r w:rsidR="00C236D3" w:rsidRPr="00C22C6B">
        <w:rPr>
          <w:b/>
          <w:color w:val="00000A"/>
          <w:lang w:eastAsia="zh-CN"/>
        </w:rPr>
        <w:t>visszavonhatatlan</w:t>
      </w:r>
      <w:r w:rsidR="00C236D3" w:rsidRPr="00C22C6B">
        <w:rPr>
          <w:rFonts w:eastAsia="Arial"/>
          <w:b/>
          <w:color w:val="00000A"/>
          <w:lang w:eastAsia="zh-CN"/>
        </w:rPr>
        <w:t xml:space="preserve"> </w:t>
      </w:r>
      <w:r w:rsidR="00C236D3" w:rsidRPr="00C22C6B">
        <w:rPr>
          <w:b/>
          <w:color w:val="00000A"/>
          <w:lang w:eastAsia="zh-CN"/>
        </w:rPr>
        <w:t>hozzájárulását</w:t>
      </w:r>
      <w:r w:rsidR="00C236D3" w:rsidRPr="00C22C6B">
        <w:rPr>
          <w:rFonts w:eastAsia="Arial"/>
          <w:b/>
          <w:color w:val="00000A"/>
          <w:lang w:eastAsia="zh-CN"/>
        </w:rPr>
        <w:t xml:space="preserve"> </w:t>
      </w:r>
      <w:r w:rsidR="00C236D3" w:rsidRPr="00C22C6B">
        <w:rPr>
          <w:b/>
          <w:color w:val="00000A"/>
          <w:lang w:eastAsia="zh-CN"/>
        </w:rPr>
        <w:t>adja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ahhoz,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hogy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a</w:t>
      </w:r>
      <w:r w:rsidR="00C22C6B">
        <w:rPr>
          <w:rFonts w:eastAsia="Arial"/>
          <w:color w:val="00000A"/>
          <w:lang w:eastAsia="zh-CN"/>
        </w:rPr>
        <w:t xml:space="preserve">z </w:t>
      </w:r>
      <w:r w:rsidR="00DF0C79">
        <w:rPr>
          <w:color w:val="00000A"/>
          <w:lang w:eastAsia="zh-CN"/>
        </w:rPr>
        <w:t>Ingatlan1 38/8375</w:t>
      </w:r>
      <w:r w:rsidR="001C16E8">
        <w:rPr>
          <w:rFonts w:eastAsia="Arial"/>
          <w:color w:val="00000A"/>
          <w:lang w:eastAsia="zh-CN"/>
        </w:rPr>
        <w:t xml:space="preserve"> </w:t>
      </w:r>
      <w:r w:rsidR="003C6663">
        <w:rPr>
          <w:rFonts w:eastAsia="Arial"/>
          <w:color w:val="00000A"/>
          <w:lang w:eastAsia="zh-CN"/>
        </w:rPr>
        <w:t xml:space="preserve">tulajdoni </w:t>
      </w:r>
      <w:r w:rsidR="00C236D3" w:rsidRPr="00947359">
        <w:rPr>
          <w:color w:val="00000A"/>
          <w:lang w:eastAsia="zh-CN"/>
        </w:rPr>
        <w:t>hányad</w:t>
      </w:r>
      <w:r w:rsidR="003C6663">
        <w:rPr>
          <w:color w:val="00000A"/>
          <w:lang w:eastAsia="zh-CN"/>
        </w:rPr>
        <w:t>ára vonatkozóan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3C6663">
        <w:rPr>
          <w:color w:val="00000A"/>
          <w:lang w:eastAsia="zh-CN"/>
        </w:rPr>
        <w:t>a</w:t>
      </w:r>
      <w:r w:rsidR="00C236D3" w:rsidRPr="00947359">
        <w:rPr>
          <w:rFonts w:eastAsia="Arial"/>
          <w:color w:val="00000A"/>
          <w:lang w:eastAsia="zh-CN"/>
        </w:rPr>
        <w:t xml:space="preserve"> </w:t>
      </w:r>
      <w:r w:rsidR="00C236D3" w:rsidRPr="00947359">
        <w:rPr>
          <w:color w:val="00000A"/>
          <w:lang w:eastAsia="zh-CN"/>
        </w:rPr>
        <w:t>tulajdonjoga</w:t>
      </w:r>
      <w:r w:rsidR="001C16E8">
        <w:rPr>
          <w:color w:val="00000A"/>
          <w:lang w:eastAsia="zh-CN"/>
        </w:rPr>
        <w:t xml:space="preserve"> </w:t>
      </w:r>
      <w:r w:rsidR="003C6663">
        <w:rPr>
          <w:color w:val="00000A"/>
          <w:lang w:eastAsia="zh-CN"/>
        </w:rPr>
        <w:t xml:space="preserve">ingatlan-nyilvántartásból törlésre, </w:t>
      </w:r>
      <w:r w:rsidR="00DF0C79">
        <w:rPr>
          <w:rFonts w:eastAsia="Arial"/>
          <w:color w:val="00000A"/>
          <w:lang w:eastAsia="zh-CN"/>
        </w:rPr>
        <w:t xml:space="preserve">az </w:t>
      </w:r>
      <w:r w:rsidR="00DF0C79" w:rsidRPr="00C22C6B">
        <w:rPr>
          <w:rFonts w:eastAsia="Arial"/>
          <w:b/>
          <w:color w:val="00000A"/>
          <w:lang w:eastAsia="zh-CN"/>
        </w:rPr>
        <w:t>Önkormányzat</w:t>
      </w:r>
      <w:r w:rsidR="003C6663" w:rsidRPr="00C22C6B">
        <w:rPr>
          <w:rFonts w:eastAsia="Arial"/>
          <w:b/>
          <w:color w:val="00000A"/>
          <w:lang w:eastAsia="zh-CN"/>
        </w:rPr>
        <w:t xml:space="preserve"> tulajdonjoga</w:t>
      </w:r>
      <w:r w:rsidR="00C236D3" w:rsidRPr="00C22C6B">
        <w:rPr>
          <w:rFonts w:eastAsia="Arial"/>
          <w:b/>
          <w:color w:val="00000A"/>
          <w:lang w:eastAsia="zh-CN"/>
        </w:rPr>
        <w:t xml:space="preserve"> </w:t>
      </w:r>
      <w:r w:rsidR="003C6663" w:rsidRPr="00C22C6B">
        <w:rPr>
          <w:rFonts w:eastAsia="Arial"/>
          <w:b/>
          <w:color w:val="00000A"/>
          <w:lang w:eastAsia="zh-CN"/>
        </w:rPr>
        <w:t>csere jogcímén az ingatlan-nyilvántartásba bejegyzésre kerüljön</w:t>
      </w:r>
      <w:r w:rsidR="003C6663">
        <w:rPr>
          <w:rFonts w:eastAsia="Arial"/>
          <w:color w:val="00000A"/>
          <w:lang w:eastAsia="zh-CN"/>
        </w:rPr>
        <w:t>.</w:t>
      </w:r>
    </w:p>
    <w:p w:rsidR="00C22C6B" w:rsidRDefault="00C22C6B" w:rsidP="001C16E8">
      <w:pPr>
        <w:suppressAutoHyphens/>
        <w:jc w:val="both"/>
        <w:rPr>
          <w:lang w:eastAsia="ar-SA"/>
        </w:rPr>
      </w:pPr>
      <w:r>
        <w:rPr>
          <w:b/>
          <w:bCs/>
          <w:lang w:eastAsia="ar-SA"/>
        </w:rPr>
        <w:t>17</w:t>
      </w:r>
      <w:r w:rsidR="008A50B2" w:rsidRPr="003C5F49">
        <w:rPr>
          <w:b/>
          <w:bCs/>
          <w:lang w:eastAsia="ar-SA"/>
        </w:rPr>
        <w:t xml:space="preserve">. </w:t>
      </w:r>
      <w:r w:rsidR="008A50B2" w:rsidRPr="003C5F49">
        <w:rPr>
          <w:b/>
          <w:bCs/>
          <w:lang w:eastAsia="ar-SA"/>
        </w:rPr>
        <w:tab/>
      </w:r>
      <w:r w:rsidR="008A50B2">
        <w:rPr>
          <w:lang w:eastAsia="ar-SA"/>
        </w:rPr>
        <w:t xml:space="preserve">Az </w:t>
      </w:r>
      <w:r w:rsidR="008A50B2" w:rsidRPr="00C22C6B">
        <w:rPr>
          <w:b/>
          <w:lang w:eastAsia="ar-SA"/>
        </w:rPr>
        <w:t xml:space="preserve">Önkormányzat </w:t>
      </w:r>
      <w:r w:rsidR="008A50B2">
        <w:rPr>
          <w:lang w:eastAsia="ar-SA"/>
        </w:rPr>
        <w:t xml:space="preserve">a </w:t>
      </w:r>
      <w:r w:rsidR="008A50B2" w:rsidRPr="003C5F49">
        <w:rPr>
          <w:lang w:eastAsia="ar-SA"/>
        </w:rPr>
        <w:t xml:space="preserve">jelen megállapodás aláírásával </w:t>
      </w:r>
      <w:r w:rsidR="008A50B2" w:rsidRPr="003C5F49">
        <w:rPr>
          <w:b/>
          <w:bCs/>
          <w:lang w:eastAsia="ar-SA"/>
        </w:rPr>
        <w:t>feltétlen és visszavonhatatlan hozzájárulását adja</w:t>
      </w:r>
      <w:r w:rsidR="008A50B2" w:rsidRPr="003C5F49">
        <w:rPr>
          <w:lang w:eastAsia="ar-SA"/>
        </w:rPr>
        <w:t xml:space="preserve"> ahhoz, hogy a</w:t>
      </w:r>
      <w:r>
        <w:rPr>
          <w:lang w:eastAsia="ar-SA"/>
        </w:rPr>
        <w:t xml:space="preserve">z </w:t>
      </w:r>
      <w:r w:rsidR="001C16E8">
        <w:rPr>
          <w:lang w:eastAsia="ar-SA"/>
        </w:rPr>
        <w:t xml:space="preserve">Ingatlan2 38/1216 </w:t>
      </w:r>
      <w:r w:rsidR="008A50B2" w:rsidRPr="003C5F49">
        <w:rPr>
          <w:lang w:eastAsia="ar-SA"/>
        </w:rPr>
        <w:t>tulajdoni hányad</w:t>
      </w:r>
      <w:r w:rsidR="001C16E8">
        <w:rPr>
          <w:lang w:eastAsia="ar-SA"/>
        </w:rPr>
        <w:t xml:space="preserve">ára vonatkozóan a tulajdonjoga </w:t>
      </w:r>
      <w:r w:rsidR="008A50B2" w:rsidRPr="003C5F49">
        <w:rPr>
          <w:lang w:eastAsia="ar-SA"/>
        </w:rPr>
        <w:t xml:space="preserve">ingatlan-nyilvántartásból törlésre, a </w:t>
      </w:r>
      <w:r w:rsidR="008A50B2" w:rsidRPr="003C5F49">
        <w:rPr>
          <w:b/>
          <w:bCs/>
          <w:lang w:eastAsia="ar-SA"/>
        </w:rPr>
        <w:t>Magyar Állam tulaj</w:t>
      </w:r>
      <w:r w:rsidR="008A50B2">
        <w:rPr>
          <w:b/>
          <w:bCs/>
          <w:lang w:eastAsia="ar-SA"/>
        </w:rPr>
        <w:t>donjoga csere</w:t>
      </w:r>
      <w:r w:rsidR="008A50B2" w:rsidRPr="003C5F49">
        <w:rPr>
          <w:b/>
          <w:bCs/>
          <w:lang w:eastAsia="ar-SA"/>
        </w:rPr>
        <w:t xml:space="preserve"> jogcímén az ingatlan-nyilvántartásba bejegyzésre kerüljön</w:t>
      </w:r>
      <w:r w:rsidR="008A50B2" w:rsidRPr="003C5F49">
        <w:rPr>
          <w:lang w:eastAsia="ar-SA"/>
        </w:rPr>
        <w:t xml:space="preserve">, annak egyidejű bejegyzésével, hogy a </w:t>
      </w:r>
      <w:proofErr w:type="spellStart"/>
      <w:r w:rsidR="008A50B2" w:rsidRPr="003C5F49">
        <w:rPr>
          <w:lang w:eastAsia="ar-SA"/>
        </w:rPr>
        <w:t>Vtv</w:t>
      </w:r>
      <w:proofErr w:type="spellEnd"/>
      <w:r w:rsidR="008A50B2" w:rsidRPr="003C5F49">
        <w:rPr>
          <w:lang w:eastAsia="ar-SA"/>
        </w:rPr>
        <w:t xml:space="preserve">. 3. § (1) bekezdése alapján az államot megillető </w:t>
      </w:r>
      <w:r w:rsidR="008A50B2" w:rsidRPr="003C5F49">
        <w:rPr>
          <w:b/>
          <w:lang w:eastAsia="ar-SA"/>
        </w:rPr>
        <w:t>tulajdonosi jogok és kötelezettségek összességét</w:t>
      </w:r>
      <w:r w:rsidR="008A50B2" w:rsidRPr="003C5F49">
        <w:rPr>
          <w:lang w:eastAsia="ar-SA"/>
        </w:rPr>
        <w:t xml:space="preserve"> </w:t>
      </w:r>
      <w:r w:rsidR="008A50B2" w:rsidRPr="003C5F49">
        <w:rPr>
          <w:b/>
          <w:lang w:eastAsia="ar-SA"/>
        </w:rPr>
        <w:t>tulajdonosi joggyakorlóként</w:t>
      </w:r>
      <w:r w:rsidR="008A50B2" w:rsidRPr="003C5F49">
        <w:rPr>
          <w:lang w:eastAsia="ar-SA"/>
        </w:rPr>
        <w:t xml:space="preserve">, ha törvény, vagy miniszteri rendelet eltérően nem rendelkezik az </w:t>
      </w:r>
      <w:r w:rsidR="008A50B2" w:rsidRPr="003C5F49">
        <w:rPr>
          <w:b/>
          <w:lang w:eastAsia="ar-SA"/>
        </w:rPr>
        <w:t>MNV Zrt.</w:t>
      </w:r>
      <w:r w:rsidR="008A50B2" w:rsidRPr="003C5F49">
        <w:rPr>
          <w:lang w:eastAsia="ar-SA"/>
        </w:rPr>
        <w:t xml:space="preserve"> </w:t>
      </w:r>
      <w:r w:rsidR="008A50B2" w:rsidRPr="003C5F49">
        <w:rPr>
          <w:b/>
          <w:lang w:eastAsia="ar-SA"/>
        </w:rPr>
        <w:t>gyakorolja</w:t>
      </w:r>
      <w:r w:rsidR="001C16E8">
        <w:rPr>
          <w:lang w:eastAsia="ar-SA"/>
        </w:rPr>
        <w:t>.</w:t>
      </w:r>
    </w:p>
    <w:p w:rsidR="001C16E8" w:rsidRPr="001C16E8" w:rsidRDefault="001C16E8" w:rsidP="001C16E8">
      <w:pPr>
        <w:suppressAutoHyphens/>
        <w:jc w:val="both"/>
        <w:rPr>
          <w:lang w:eastAsia="ar-SA"/>
        </w:rPr>
      </w:pPr>
    </w:p>
    <w:p w:rsidR="00DF0C79" w:rsidRPr="00C22C6B" w:rsidRDefault="00F14CE4" w:rsidP="00C236D3">
      <w:pPr>
        <w:tabs>
          <w:tab w:val="left" w:pos="708"/>
        </w:tabs>
        <w:suppressAutoHyphens/>
        <w:spacing w:after="200"/>
        <w:jc w:val="both"/>
        <w:rPr>
          <w:b/>
          <w:color w:val="00000A"/>
          <w:lang w:eastAsia="zh-CN"/>
        </w:rPr>
      </w:pPr>
      <w:r>
        <w:rPr>
          <w:b/>
          <w:color w:val="00000A"/>
          <w:lang w:eastAsia="zh-CN"/>
        </w:rPr>
        <w:t xml:space="preserve">IV. </w:t>
      </w:r>
      <w:r w:rsidR="00184733" w:rsidRPr="00C22C6B">
        <w:rPr>
          <w:b/>
          <w:color w:val="00000A"/>
          <w:lang w:eastAsia="zh-CN"/>
        </w:rPr>
        <w:t>Az in</w:t>
      </w:r>
      <w:r w:rsidR="003F2C30">
        <w:rPr>
          <w:b/>
          <w:color w:val="00000A"/>
          <w:lang w:eastAsia="zh-CN"/>
        </w:rPr>
        <w:t>gyenes tula</w:t>
      </w:r>
      <w:r w:rsidR="001C16E8">
        <w:rPr>
          <w:b/>
          <w:color w:val="00000A"/>
          <w:lang w:eastAsia="zh-CN"/>
        </w:rPr>
        <w:t>jdonba adást érintő tulajdoni hányad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850"/>
        <w:gridCol w:w="1559"/>
        <w:gridCol w:w="1276"/>
        <w:gridCol w:w="1276"/>
        <w:gridCol w:w="1417"/>
      </w:tblGrid>
      <w:tr w:rsidR="00184733" w:rsidRPr="00E1359E" w:rsidTr="004A20A7">
        <w:trPr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733" w:rsidRPr="00E1359E" w:rsidRDefault="00184733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Sor-szám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733" w:rsidRPr="00E1359E" w:rsidRDefault="00184733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Cím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733" w:rsidRPr="00E1359E" w:rsidRDefault="00184733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Hrsz.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733" w:rsidRPr="00E1359E" w:rsidRDefault="00184733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Megnevezés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733" w:rsidRPr="00E1359E" w:rsidRDefault="004A20A7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Alap</w:t>
            </w:r>
            <w:r w:rsidR="00184733"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terület</w:t>
            </w:r>
            <w:r w:rsidR="00184733" w:rsidRPr="00E1359E"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184733"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(m</w:t>
            </w:r>
            <w:r w:rsidR="00184733" w:rsidRPr="00E1359E">
              <w:rPr>
                <w:b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  <w:r w:rsidR="00184733"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733" w:rsidRPr="00E1359E" w:rsidRDefault="001C16E8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Tulaj</w:t>
            </w:r>
            <w:r w:rsidR="00184733"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doni</w:t>
            </w:r>
            <w:r w:rsidR="00184733" w:rsidRPr="00E1359E"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184733"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hányad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733" w:rsidRPr="00E1359E" w:rsidRDefault="00184733" w:rsidP="00AE6A61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Nettó</w:t>
            </w:r>
            <w:r w:rsidRPr="00E1359E"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forgalmi</w:t>
            </w:r>
            <w:r w:rsidRPr="00E1359E"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1359E">
              <w:rPr>
                <w:b/>
                <w:bCs/>
                <w:color w:val="000000"/>
                <w:sz w:val="20"/>
                <w:szCs w:val="20"/>
                <w:lang w:eastAsia="zh-CN"/>
              </w:rPr>
              <w:t>érték (Ft)</w:t>
            </w:r>
          </w:p>
        </w:tc>
      </w:tr>
      <w:tr w:rsidR="00184733" w:rsidRPr="00E1359E" w:rsidTr="004A20A7">
        <w:trPr>
          <w:trHeight w:val="24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733" w:rsidRPr="00E1359E" w:rsidRDefault="00184733" w:rsidP="00AE6A61">
            <w:pPr>
              <w:suppressAutoHyphens/>
              <w:snapToGrid w:val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733" w:rsidRDefault="00184733" w:rsidP="00AE6A6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E1359E">
              <w:rPr>
                <w:sz w:val="20"/>
                <w:szCs w:val="20"/>
              </w:rPr>
              <w:t>1028 Budapest, II. kerület, Mester utca 8. szám</w:t>
            </w:r>
          </w:p>
          <w:p w:rsidR="00C22C6B" w:rsidRPr="00E1359E" w:rsidRDefault="00C22C6B" w:rsidP="00AE6A61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Ingatlan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733" w:rsidRPr="00E1359E" w:rsidRDefault="00184733" w:rsidP="00AE6A61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color w:val="000000"/>
                <w:sz w:val="20"/>
                <w:szCs w:val="20"/>
                <w:lang w:eastAsia="zh-CN"/>
              </w:rPr>
              <w:t>54283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733" w:rsidRPr="00E1359E" w:rsidRDefault="00184733" w:rsidP="00AE6A61">
            <w:pPr>
              <w:suppressAutoHyphens/>
              <w:snapToGrid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color w:val="000000"/>
                <w:sz w:val="20"/>
                <w:szCs w:val="20"/>
                <w:lang w:eastAsia="zh-CN"/>
              </w:rPr>
              <w:t>kivett beépítetlen terület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733" w:rsidRPr="00E1359E" w:rsidRDefault="00184733" w:rsidP="00AE6A61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1359E">
              <w:rPr>
                <w:color w:val="000000"/>
                <w:sz w:val="20"/>
                <w:szCs w:val="20"/>
                <w:lang w:eastAsia="zh-CN"/>
              </w:rPr>
              <w:t>1216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733" w:rsidRPr="00E1359E" w:rsidRDefault="00184733" w:rsidP="00AE6A61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  <w:lang w:eastAsia="zh-CN"/>
              </w:rPr>
              <w:t>223</w:t>
            </w:r>
            <w:r w:rsidRPr="00E1359E">
              <w:rPr>
                <w:b/>
                <w:color w:val="000000"/>
                <w:sz w:val="20"/>
                <w:szCs w:val="20"/>
                <w:lang w:eastAsia="zh-CN"/>
              </w:rPr>
              <w:t>/1216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733" w:rsidRPr="00E1359E" w:rsidRDefault="00184733" w:rsidP="00AE6A61">
            <w:pPr>
              <w:suppressAutoHyphens/>
              <w:snapToGrid w:val="0"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E1359E" w:rsidRDefault="00E1359E" w:rsidP="002664C2">
      <w:pPr>
        <w:jc w:val="both"/>
      </w:pPr>
    </w:p>
    <w:p w:rsidR="002664C2" w:rsidRPr="00D91DAA" w:rsidRDefault="00D91DAA" w:rsidP="002664C2">
      <w:pPr>
        <w:jc w:val="both"/>
        <w:rPr>
          <w:rFonts w:eastAsia="Cambria"/>
          <w:lang w:eastAsia="en-US"/>
        </w:rPr>
      </w:pPr>
      <w:r w:rsidRPr="00D91DAA">
        <w:rPr>
          <w:b/>
        </w:rPr>
        <w:t>18.</w:t>
      </w:r>
      <w:r>
        <w:tab/>
      </w:r>
      <w:r w:rsidR="002664C2" w:rsidRPr="00D91DAA">
        <w:t>Szerződő Felek rögzítik, hogy jelen megállapodás szerinti tulajdonba adásra a Mötv. 108. § (4) bek</w:t>
      </w:r>
      <w:r w:rsidR="003C5F49" w:rsidRPr="00D91DAA">
        <w:t xml:space="preserve">ezdése alapján, az </w:t>
      </w:r>
      <w:proofErr w:type="gramStart"/>
      <w:r w:rsidR="003C5F49" w:rsidRPr="00D91DAA">
        <w:t>Önkormányzat</w:t>
      </w:r>
      <w:r w:rsidR="002664C2" w:rsidRPr="00D91DAA">
        <w:t xml:space="preserve"> …</w:t>
      </w:r>
      <w:proofErr w:type="gramEnd"/>
      <w:r w:rsidR="002664C2" w:rsidRPr="00D91DAA">
        <w:t>……….</w:t>
      </w:r>
      <w:r w:rsidR="003C5F49" w:rsidRPr="00D91DAA">
        <w:rPr>
          <w:rFonts w:eastAsia="Cambria"/>
          <w:lang w:eastAsia="en-US"/>
        </w:rPr>
        <w:t xml:space="preserve"> képviselő-testületi</w:t>
      </w:r>
      <w:r w:rsidR="002664C2" w:rsidRPr="00D91DAA">
        <w:rPr>
          <w:rFonts w:eastAsia="Cambria"/>
          <w:lang w:eastAsia="en-US"/>
        </w:rPr>
        <w:t xml:space="preserve"> határozatában foglalt, a …………………………………………….közfeladat céljából, a …………………………….. érdekében kerül sor.</w:t>
      </w:r>
    </w:p>
    <w:p w:rsidR="002664C2" w:rsidRPr="003C5EAD" w:rsidRDefault="002664C2" w:rsidP="002664C2">
      <w:pPr>
        <w:jc w:val="both"/>
        <w:rPr>
          <w:rFonts w:eastAsia="Cambria"/>
          <w:highlight w:val="yellow"/>
          <w:lang w:eastAsia="en-US"/>
        </w:rPr>
      </w:pPr>
    </w:p>
    <w:p w:rsidR="002664C2" w:rsidRDefault="00D91DAA" w:rsidP="002664C2">
      <w:pPr>
        <w:tabs>
          <w:tab w:val="left" w:pos="709"/>
        </w:tabs>
        <w:jc w:val="both"/>
        <w:rPr>
          <w:rFonts w:eastAsia="Cambria"/>
          <w:lang w:eastAsia="en-US"/>
        </w:rPr>
      </w:pPr>
      <w:r w:rsidRPr="00D91DAA">
        <w:rPr>
          <w:rFonts w:eastAsia="Cambria"/>
          <w:b/>
          <w:lang w:eastAsia="en-US"/>
        </w:rPr>
        <w:t>19.</w:t>
      </w:r>
      <w:r>
        <w:rPr>
          <w:rFonts w:eastAsia="Cambria"/>
          <w:lang w:eastAsia="en-US"/>
        </w:rPr>
        <w:tab/>
      </w:r>
      <w:r w:rsidR="003C5F49" w:rsidRPr="00D91DAA">
        <w:rPr>
          <w:rFonts w:eastAsia="Cambria"/>
          <w:lang w:eastAsia="en-US"/>
        </w:rPr>
        <w:t>Az Önkormányzat</w:t>
      </w:r>
      <w:r w:rsidR="002664C2" w:rsidRPr="00D91DAA">
        <w:rPr>
          <w:rFonts w:eastAsia="Cambria"/>
          <w:lang w:eastAsia="en-US"/>
        </w:rPr>
        <w:t xml:space="preserve"> kijelenti, hogy az ingyenes vagyonátadás a Mötv. 108. § (3) bekezdése alapján az önkormányzat kötelezően ellátandó feladatainak ellátását nem veszélyezteti és az önkormányzati köznevelési feladathoz vagy ezek finanszírozási forrásának biztosításához, vagy az önkormányzati költségvetési bevételi előirányzatok teljesítéséhez nem szükséges.</w:t>
      </w:r>
      <w:r w:rsidR="002664C2">
        <w:rPr>
          <w:rFonts w:eastAsia="Cambria"/>
          <w:lang w:eastAsia="en-US"/>
        </w:rPr>
        <w:t xml:space="preserve"> </w:t>
      </w:r>
    </w:p>
    <w:p w:rsidR="002664C2" w:rsidRDefault="002664C2" w:rsidP="002664C2">
      <w:pPr>
        <w:tabs>
          <w:tab w:val="left" w:pos="709"/>
        </w:tabs>
        <w:jc w:val="both"/>
        <w:rPr>
          <w:rFonts w:eastAsia="Cambria"/>
          <w:lang w:eastAsia="en-US"/>
        </w:rPr>
      </w:pPr>
    </w:p>
    <w:p w:rsidR="002664C2" w:rsidRDefault="004D6739" w:rsidP="002664C2">
      <w:pPr>
        <w:tabs>
          <w:tab w:val="left" w:pos="709"/>
        </w:tabs>
        <w:jc w:val="both"/>
        <w:rPr>
          <w:rFonts w:eastAsia="Cambria"/>
          <w:lang w:eastAsia="en-US"/>
        </w:rPr>
      </w:pPr>
      <w:r>
        <w:rPr>
          <w:rFonts w:eastAsia="Cambria"/>
          <w:b/>
          <w:lang w:eastAsia="en-US"/>
        </w:rPr>
        <w:t>20</w:t>
      </w:r>
      <w:r w:rsidR="00D91DAA" w:rsidRPr="00D91DAA">
        <w:rPr>
          <w:rFonts w:eastAsia="Cambria"/>
          <w:b/>
          <w:lang w:eastAsia="en-US"/>
        </w:rPr>
        <w:t>.</w:t>
      </w:r>
      <w:r w:rsidR="00D91DAA">
        <w:rPr>
          <w:rFonts w:eastAsia="Cambria"/>
          <w:lang w:eastAsia="en-US"/>
        </w:rPr>
        <w:tab/>
      </w:r>
      <w:r w:rsidR="00D91DAA" w:rsidRPr="00D91DAA">
        <w:rPr>
          <w:rFonts w:eastAsia="Cambria"/>
          <w:lang w:eastAsia="en-US"/>
        </w:rPr>
        <w:t>Az Önkormányzat kijelenti, hogy az Ingatlan2 223/1216 arányú tulajdoni hányada</w:t>
      </w:r>
      <w:r w:rsidR="003C5F49" w:rsidRPr="00D91DAA">
        <w:rPr>
          <w:rFonts w:eastAsia="Cambria"/>
          <w:lang w:eastAsia="en-US"/>
        </w:rPr>
        <w:t xml:space="preserve"> nem képezi</w:t>
      </w:r>
      <w:r w:rsidR="002664C2" w:rsidRPr="00D91DAA">
        <w:rPr>
          <w:rFonts w:eastAsia="Cambria"/>
          <w:lang w:eastAsia="en-US"/>
        </w:rPr>
        <w:t xml:space="preserve"> részét a forgalomképtelen önkormányzati törzsvagyonnak</w:t>
      </w:r>
      <w:r w:rsidR="002664C2" w:rsidRPr="00BF5A5B">
        <w:rPr>
          <w:rFonts w:eastAsia="Cambria"/>
          <w:lang w:eastAsia="en-US"/>
        </w:rPr>
        <w:t>.</w:t>
      </w:r>
    </w:p>
    <w:p w:rsidR="002664C2" w:rsidRPr="00403EAE" w:rsidRDefault="002664C2" w:rsidP="002664C2">
      <w:pPr>
        <w:suppressAutoHyphens/>
        <w:jc w:val="both"/>
        <w:rPr>
          <w:lang w:eastAsia="ar-SA"/>
        </w:rPr>
      </w:pPr>
    </w:p>
    <w:p w:rsidR="002664C2" w:rsidRDefault="002664C2" w:rsidP="002664C2">
      <w:pPr>
        <w:suppressAutoHyphens/>
        <w:jc w:val="both"/>
        <w:rPr>
          <w:b/>
          <w:bCs/>
          <w:kern w:val="2"/>
          <w:lang w:eastAsia="ar-SA"/>
        </w:rPr>
      </w:pPr>
      <w:r w:rsidRPr="00403EAE">
        <w:rPr>
          <w:b/>
          <w:bCs/>
          <w:kern w:val="2"/>
          <w:lang w:eastAsia="ar-SA"/>
        </w:rPr>
        <w:t>2</w:t>
      </w:r>
      <w:r w:rsidR="004D6739">
        <w:rPr>
          <w:b/>
          <w:bCs/>
          <w:kern w:val="2"/>
          <w:lang w:eastAsia="ar-SA"/>
        </w:rPr>
        <w:t>1</w:t>
      </w:r>
      <w:r w:rsidRPr="00403EAE">
        <w:rPr>
          <w:b/>
          <w:bCs/>
          <w:kern w:val="2"/>
          <w:lang w:eastAsia="ar-SA"/>
        </w:rPr>
        <w:t xml:space="preserve">. </w:t>
      </w:r>
      <w:r w:rsidR="00D91DAA">
        <w:rPr>
          <w:bCs/>
          <w:kern w:val="2"/>
          <w:lang w:eastAsia="ar-SA"/>
        </w:rPr>
        <w:tab/>
      </w:r>
      <w:r w:rsidR="003C6663" w:rsidRPr="003C6663">
        <w:rPr>
          <w:bCs/>
          <w:kern w:val="2"/>
          <w:lang w:eastAsia="ar-SA"/>
        </w:rPr>
        <w:t>Az Önkormányzat</w:t>
      </w:r>
      <w:r w:rsidRPr="003C6663">
        <w:rPr>
          <w:bCs/>
          <w:kern w:val="2"/>
          <w:lang w:eastAsia="ar-SA"/>
        </w:rPr>
        <w:t xml:space="preserve"> kijelenti, hogy </w:t>
      </w:r>
      <w:r w:rsidR="00D91DAA">
        <w:rPr>
          <w:bCs/>
          <w:kern w:val="2"/>
          <w:lang w:eastAsia="ar-SA"/>
        </w:rPr>
        <w:t>az</w:t>
      </w:r>
      <w:r w:rsidR="003C6663" w:rsidRPr="003C6663">
        <w:rPr>
          <w:bCs/>
          <w:kern w:val="2"/>
          <w:lang w:eastAsia="ar-SA"/>
        </w:rPr>
        <w:t xml:space="preserve"> Ingatlan2 223/</w:t>
      </w:r>
      <w:r w:rsidR="00D91DAA">
        <w:rPr>
          <w:bCs/>
          <w:kern w:val="2"/>
          <w:lang w:eastAsia="ar-SA"/>
        </w:rPr>
        <w:t xml:space="preserve">1216 </w:t>
      </w:r>
      <w:r w:rsidR="003C6663" w:rsidRPr="003C6663">
        <w:rPr>
          <w:bCs/>
          <w:kern w:val="2"/>
          <w:lang w:eastAsia="ar-SA"/>
        </w:rPr>
        <w:t xml:space="preserve">tulajdoni hányadát </w:t>
      </w:r>
      <w:r w:rsidRPr="003C6663">
        <w:rPr>
          <w:bCs/>
          <w:kern w:val="2"/>
          <w:lang w:eastAsia="ar-SA"/>
        </w:rPr>
        <w:t xml:space="preserve">ingyenesen </w:t>
      </w:r>
      <w:r w:rsidR="003C6663" w:rsidRPr="003C6663">
        <w:rPr>
          <w:bCs/>
          <w:kern w:val="2"/>
          <w:lang w:eastAsia="ar-SA"/>
        </w:rPr>
        <w:t>átadja</w:t>
      </w:r>
      <w:r w:rsidR="003C6663">
        <w:rPr>
          <w:bCs/>
          <w:kern w:val="2"/>
          <w:lang w:eastAsia="ar-SA"/>
        </w:rPr>
        <w:t>,</w:t>
      </w:r>
      <w:r w:rsidR="003C6663" w:rsidRPr="003C6663">
        <w:rPr>
          <w:bCs/>
          <w:kern w:val="2"/>
          <w:lang w:eastAsia="ar-SA"/>
        </w:rPr>
        <w:t xml:space="preserve"> a Magyar Állam képviseletében eljáró MNV Zrt. azt átveszi.</w:t>
      </w:r>
      <w:r w:rsidR="003C6663">
        <w:rPr>
          <w:b/>
          <w:bCs/>
          <w:kern w:val="2"/>
          <w:lang w:eastAsia="ar-SA"/>
        </w:rPr>
        <w:t xml:space="preserve"> </w:t>
      </w:r>
    </w:p>
    <w:p w:rsidR="003C5F49" w:rsidRPr="003C5F49" w:rsidRDefault="003C5F49" w:rsidP="002664C2">
      <w:pPr>
        <w:suppressAutoHyphens/>
        <w:jc w:val="both"/>
        <w:rPr>
          <w:b/>
          <w:bCs/>
          <w:kern w:val="2"/>
          <w:lang w:eastAsia="ar-SA"/>
        </w:rPr>
      </w:pPr>
    </w:p>
    <w:p w:rsidR="003C5F49" w:rsidRPr="003C5F49" w:rsidRDefault="004D6739" w:rsidP="003C5F49">
      <w:pPr>
        <w:suppressAutoHyphens/>
        <w:jc w:val="both"/>
        <w:rPr>
          <w:lang w:eastAsia="ar-SA"/>
        </w:rPr>
      </w:pPr>
      <w:r>
        <w:rPr>
          <w:b/>
          <w:bCs/>
          <w:lang w:eastAsia="ar-SA"/>
        </w:rPr>
        <w:t>22</w:t>
      </w:r>
      <w:r w:rsidR="003C5F49" w:rsidRPr="003C5F49">
        <w:rPr>
          <w:b/>
          <w:bCs/>
          <w:lang w:eastAsia="ar-SA"/>
        </w:rPr>
        <w:t xml:space="preserve">. </w:t>
      </w:r>
      <w:r w:rsidR="003C5F49" w:rsidRPr="003C5F49">
        <w:rPr>
          <w:b/>
          <w:bCs/>
          <w:lang w:eastAsia="ar-SA"/>
        </w:rPr>
        <w:tab/>
      </w:r>
      <w:r w:rsidR="003C5F49">
        <w:rPr>
          <w:lang w:eastAsia="ar-SA"/>
        </w:rPr>
        <w:t xml:space="preserve">Az Önkormányzat a </w:t>
      </w:r>
      <w:r w:rsidR="003C5F49" w:rsidRPr="003C5F49">
        <w:rPr>
          <w:lang w:eastAsia="ar-SA"/>
        </w:rPr>
        <w:t xml:space="preserve">jelen megállapodás aláírásával </w:t>
      </w:r>
      <w:r w:rsidR="003C5F49" w:rsidRPr="003C5F49">
        <w:rPr>
          <w:b/>
          <w:bCs/>
          <w:lang w:eastAsia="ar-SA"/>
        </w:rPr>
        <w:t>feltétlen és visszavonhatatlan hozzájárulását adja</w:t>
      </w:r>
      <w:r w:rsidR="003C5F49" w:rsidRPr="003C5F49">
        <w:rPr>
          <w:lang w:eastAsia="ar-SA"/>
        </w:rPr>
        <w:t xml:space="preserve"> ahhoz, hogy a</w:t>
      </w:r>
      <w:r w:rsidR="004A20A7">
        <w:rPr>
          <w:lang w:eastAsia="ar-SA"/>
        </w:rPr>
        <w:t xml:space="preserve">z </w:t>
      </w:r>
      <w:r w:rsidR="003C5F49">
        <w:rPr>
          <w:lang w:eastAsia="ar-SA"/>
        </w:rPr>
        <w:t>Ing</w:t>
      </w:r>
      <w:r w:rsidR="008A50B2">
        <w:rPr>
          <w:lang w:eastAsia="ar-SA"/>
        </w:rPr>
        <w:t>atlan</w:t>
      </w:r>
      <w:r w:rsidR="003C5F49">
        <w:rPr>
          <w:lang w:eastAsia="ar-SA"/>
        </w:rPr>
        <w:t xml:space="preserve">2 223/1216 </w:t>
      </w:r>
      <w:r w:rsidR="00D91DAA">
        <w:rPr>
          <w:lang w:eastAsia="ar-SA"/>
        </w:rPr>
        <w:t>tulajdoni hányadának</w:t>
      </w:r>
      <w:r w:rsidR="004A20A7">
        <w:rPr>
          <w:lang w:eastAsia="ar-SA"/>
        </w:rPr>
        <w:t xml:space="preserve"> tulajdonjoga</w:t>
      </w:r>
      <w:r w:rsidR="003C5F49" w:rsidRPr="003C5F49">
        <w:rPr>
          <w:lang w:eastAsia="ar-SA"/>
        </w:rPr>
        <w:t xml:space="preserve"> ingatlan-nyilvántartásból törlésre, a </w:t>
      </w:r>
      <w:r w:rsidR="003C5F49" w:rsidRPr="003C5F49">
        <w:rPr>
          <w:b/>
          <w:bCs/>
          <w:lang w:eastAsia="ar-SA"/>
        </w:rPr>
        <w:t>Magyar Állam tulajdonjoga ingyenes tulajdonba adás jogcímén az ingatlan-nyilvántartásba bejegyzésre kerüljön</w:t>
      </w:r>
      <w:r w:rsidR="003C5F49" w:rsidRPr="003C5F49">
        <w:rPr>
          <w:lang w:eastAsia="ar-SA"/>
        </w:rPr>
        <w:t xml:space="preserve">, annak egyidejű bejegyzésével, hogy a </w:t>
      </w:r>
      <w:proofErr w:type="spellStart"/>
      <w:r w:rsidR="003C5F49" w:rsidRPr="003C5F49">
        <w:rPr>
          <w:lang w:eastAsia="ar-SA"/>
        </w:rPr>
        <w:t>Vtv</w:t>
      </w:r>
      <w:proofErr w:type="spellEnd"/>
      <w:r w:rsidR="003C5F49" w:rsidRPr="003C5F49">
        <w:rPr>
          <w:lang w:eastAsia="ar-SA"/>
        </w:rPr>
        <w:t xml:space="preserve">. 3. § (1) bekezdése alapján az államot megillető </w:t>
      </w:r>
      <w:r w:rsidR="003C5F49" w:rsidRPr="003C5F49">
        <w:rPr>
          <w:b/>
          <w:lang w:eastAsia="ar-SA"/>
        </w:rPr>
        <w:t>tulajdonosi jogok és kötelezettségek összességét</w:t>
      </w:r>
      <w:r w:rsidR="003C5F49" w:rsidRPr="003C5F49">
        <w:rPr>
          <w:lang w:eastAsia="ar-SA"/>
        </w:rPr>
        <w:t xml:space="preserve"> </w:t>
      </w:r>
      <w:r w:rsidR="003C5F49" w:rsidRPr="003C5F49">
        <w:rPr>
          <w:b/>
          <w:lang w:eastAsia="ar-SA"/>
        </w:rPr>
        <w:t>tulajdonosi joggyakorlóként</w:t>
      </w:r>
      <w:r w:rsidR="003C5F49" w:rsidRPr="003C5F49">
        <w:rPr>
          <w:lang w:eastAsia="ar-SA"/>
        </w:rPr>
        <w:t xml:space="preserve">, ha törvény, vagy miniszteri rendelet eltérően nem rendelkezik az </w:t>
      </w:r>
      <w:r w:rsidR="003C5F49" w:rsidRPr="003C5F49">
        <w:rPr>
          <w:b/>
          <w:lang w:eastAsia="ar-SA"/>
        </w:rPr>
        <w:t>MNV Zrt.</w:t>
      </w:r>
      <w:r w:rsidR="003C5F49" w:rsidRPr="003C5F49">
        <w:rPr>
          <w:lang w:eastAsia="ar-SA"/>
        </w:rPr>
        <w:t xml:space="preserve"> </w:t>
      </w:r>
      <w:r w:rsidR="003C5F49" w:rsidRPr="003C5F49">
        <w:rPr>
          <w:b/>
          <w:lang w:eastAsia="ar-SA"/>
        </w:rPr>
        <w:t>gyakorolja</w:t>
      </w:r>
      <w:r w:rsidR="003C5F49" w:rsidRPr="003C5F49">
        <w:rPr>
          <w:lang w:eastAsia="ar-SA"/>
        </w:rPr>
        <w:t>.</w:t>
      </w:r>
    </w:p>
    <w:p w:rsidR="003C5F49" w:rsidRDefault="003C5F49" w:rsidP="002664C2">
      <w:pPr>
        <w:suppressAutoHyphens/>
        <w:jc w:val="both"/>
        <w:rPr>
          <w:b/>
          <w:bCs/>
          <w:kern w:val="2"/>
          <w:lang w:eastAsia="ar-SA"/>
        </w:rPr>
      </w:pPr>
    </w:p>
    <w:p w:rsidR="00B477F4" w:rsidRDefault="004D6739" w:rsidP="00B477F4">
      <w:pPr>
        <w:suppressAutoHyphens/>
        <w:jc w:val="both"/>
        <w:rPr>
          <w:color w:val="000000"/>
          <w:lang w:eastAsia="ar-SA"/>
        </w:rPr>
      </w:pPr>
      <w:r>
        <w:rPr>
          <w:b/>
          <w:color w:val="000000"/>
          <w:lang w:eastAsia="ar-SA"/>
        </w:rPr>
        <w:t>23</w:t>
      </w:r>
      <w:r w:rsidR="00D91DAA" w:rsidRPr="00D91DAA">
        <w:rPr>
          <w:b/>
          <w:color w:val="000000"/>
          <w:lang w:eastAsia="ar-SA"/>
        </w:rPr>
        <w:t>.</w:t>
      </w:r>
      <w:r w:rsidR="00D91DAA">
        <w:rPr>
          <w:color w:val="000000"/>
          <w:lang w:eastAsia="ar-SA"/>
        </w:rPr>
        <w:tab/>
      </w:r>
      <w:r w:rsidR="00B477F4">
        <w:rPr>
          <w:color w:val="000000"/>
          <w:lang w:eastAsia="ar-SA"/>
        </w:rPr>
        <w:t>Az Önkormányzat kötelezettséget</w:t>
      </w:r>
      <w:r w:rsidR="00B477F4" w:rsidRPr="00A065CF">
        <w:rPr>
          <w:color w:val="000000"/>
          <w:lang w:eastAsia="ar-SA"/>
        </w:rPr>
        <w:t xml:space="preserve"> vállal arra, hogy a Magyar Állam tulajdonjogának ingatlan-nyilván</w:t>
      </w:r>
      <w:r w:rsidR="00B477F4">
        <w:rPr>
          <w:color w:val="000000"/>
          <w:lang w:eastAsia="ar-SA"/>
        </w:rPr>
        <w:t>tartási bejegyzéséig az Ingatlan2 223/1216</w:t>
      </w:r>
      <w:r w:rsidR="00D91DAA">
        <w:rPr>
          <w:color w:val="000000"/>
          <w:lang w:eastAsia="ar-SA"/>
        </w:rPr>
        <w:t xml:space="preserve"> </w:t>
      </w:r>
      <w:r w:rsidR="00B477F4">
        <w:rPr>
          <w:color w:val="000000"/>
          <w:lang w:eastAsia="ar-SA"/>
        </w:rPr>
        <w:t>tulajdoni hányadával</w:t>
      </w:r>
      <w:r w:rsidR="00B477F4" w:rsidRPr="00A065CF">
        <w:rPr>
          <w:color w:val="000000"/>
          <w:lang w:eastAsia="ar-SA"/>
        </w:rPr>
        <w:t xml:space="preserve"> összefüggésben semmiféle vál</w:t>
      </w:r>
      <w:r w:rsidR="00B477F4">
        <w:rPr>
          <w:color w:val="000000"/>
          <w:lang w:eastAsia="ar-SA"/>
        </w:rPr>
        <w:t xml:space="preserve">tozást nem </w:t>
      </w:r>
      <w:proofErr w:type="gramStart"/>
      <w:r w:rsidR="00B477F4">
        <w:rPr>
          <w:color w:val="000000"/>
          <w:lang w:eastAsia="ar-SA"/>
        </w:rPr>
        <w:t>eszközöl</w:t>
      </w:r>
      <w:proofErr w:type="gramEnd"/>
      <w:r w:rsidR="00B477F4">
        <w:rPr>
          <w:color w:val="000000"/>
          <w:lang w:eastAsia="ar-SA"/>
        </w:rPr>
        <w:t>, az</w:t>
      </w:r>
      <w:r w:rsidR="00D91DAA">
        <w:rPr>
          <w:color w:val="000000"/>
          <w:lang w:eastAsia="ar-SA"/>
        </w:rPr>
        <w:t>t</w:t>
      </w:r>
      <w:r w:rsidR="00B477F4">
        <w:rPr>
          <w:color w:val="000000"/>
          <w:lang w:eastAsia="ar-SA"/>
        </w:rPr>
        <w:t xml:space="preserve"> </w:t>
      </w:r>
      <w:r w:rsidR="00B477F4" w:rsidRPr="00A065CF">
        <w:rPr>
          <w:color w:val="000000"/>
          <w:lang w:eastAsia="ar-SA"/>
        </w:rPr>
        <w:t>nem terheli meg, tulajdonjogát harmadik fél</w:t>
      </w:r>
      <w:r w:rsidR="00B477F4">
        <w:rPr>
          <w:color w:val="000000"/>
          <w:lang w:eastAsia="ar-SA"/>
        </w:rPr>
        <w:t xml:space="preserve">nek nem ruházza át, </w:t>
      </w:r>
      <w:r w:rsidR="00B477F4" w:rsidRPr="00A065CF">
        <w:rPr>
          <w:color w:val="000000"/>
          <w:lang w:eastAsia="ar-SA"/>
        </w:rPr>
        <w:t xml:space="preserve"> vagyoni érté</w:t>
      </w:r>
      <w:r w:rsidR="00B477F4">
        <w:rPr>
          <w:color w:val="000000"/>
          <w:lang w:eastAsia="ar-SA"/>
        </w:rPr>
        <w:t xml:space="preserve">kű jogot nem alapít, </w:t>
      </w:r>
      <w:r w:rsidR="00B477F4" w:rsidRPr="00A065CF">
        <w:rPr>
          <w:color w:val="000000"/>
          <w:lang w:eastAsia="ar-SA"/>
        </w:rPr>
        <w:t>biztosítékul nem ajánlja fel.</w:t>
      </w:r>
      <w:r w:rsidR="00B477F4" w:rsidRPr="00403EAE">
        <w:rPr>
          <w:color w:val="000000"/>
          <w:lang w:eastAsia="ar-SA"/>
        </w:rPr>
        <w:t xml:space="preserve"> </w:t>
      </w:r>
    </w:p>
    <w:p w:rsidR="00B477F4" w:rsidRDefault="00B477F4" w:rsidP="00B477F4">
      <w:pPr>
        <w:suppressAutoHyphens/>
        <w:jc w:val="both"/>
        <w:rPr>
          <w:color w:val="000000"/>
          <w:lang w:eastAsia="ar-SA"/>
        </w:rPr>
      </w:pPr>
    </w:p>
    <w:p w:rsidR="00B477F4" w:rsidRDefault="004D6739" w:rsidP="00B477F4">
      <w:pPr>
        <w:suppressAutoHyphens/>
        <w:jc w:val="both"/>
      </w:pPr>
      <w:r>
        <w:rPr>
          <w:b/>
          <w:color w:val="000000"/>
          <w:lang w:eastAsia="ar-SA"/>
        </w:rPr>
        <w:t>24</w:t>
      </w:r>
      <w:r w:rsidR="00D91DAA" w:rsidRPr="00D91DAA">
        <w:rPr>
          <w:b/>
          <w:color w:val="000000"/>
          <w:lang w:eastAsia="ar-SA"/>
        </w:rPr>
        <w:t>.</w:t>
      </w:r>
      <w:r w:rsidR="00D91DAA">
        <w:rPr>
          <w:color w:val="000000"/>
          <w:lang w:eastAsia="ar-SA"/>
        </w:rPr>
        <w:tab/>
      </w:r>
      <w:r w:rsidR="00B477F4">
        <w:rPr>
          <w:color w:val="000000"/>
          <w:lang w:eastAsia="ar-SA"/>
        </w:rPr>
        <w:t>Az Önkormányzat</w:t>
      </w:r>
      <w:r w:rsidR="00B477F4" w:rsidRPr="007F66DD">
        <w:rPr>
          <w:color w:val="000000"/>
          <w:lang w:eastAsia="ar-SA"/>
        </w:rPr>
        <w:t xml:space="preserve"> </w:t>
      </w:r>
      <w:r w:rsidR="00B477F4">
        <w:t>vállalja, hogy az Ingatlan2 223/</w:t>
      </w:r>
      <w:r w:rsidR="00D91DAA">
        <w:t xml:space="preserve">1216 </w:t>
      </w:r>
      <w:r w:rsidR="00B477F4">
        <w:t>tulajdoni hányadával összefüggésben</w:t>
      </w:r>
      <w:r w:rsidR="00B477F4" w:rsidRPr="00357311">
        <w:t xml:space="preserve"> sem a Magyar Állammal, sem annak képviseletét ellátó MNV Zrt-vel</w:t>
      </w:r>
      <w:r w:rsidR="00B477F4" w:rsidRPr="007D68FF">
        <w:t xml:space="preserve"> szemben semmilyen követelést </w:t>
      </w:r>
      <w:r w:rsidR="00B477F4">
        <w:t xml:space="preserve">sem most, sem a jövőben </w:t>
      </w:r>
      <w:r w:rsidR="00B477F4" w:rsidRPr="007D68FF">
        <w:t>nem támaszt.</w:t>
      </w:r>
    </w:p>
    <w:p w:rsidR="00B477F4" w:rsidRDefault="00B477F4" w:rsidP="00B477F4">
      <w:pPr>
        <w:suppressAutoHyphens/>
        <w:jc w:val="both"/>
      </w:pPr>
    </w:p>
    <w:p w:rsidR="00D91DAA" w:rsidRDefault="00105568" w:rsidP="00F13283">
      <w:pPr>
        <w:tabs>
          <w:tab w:val="left" w:pos="13"/>
        </w:tabs>
        <w:suppressAutoHyphens/>
        <w:spacing w:after="200"/>
        <w:ind w:left="13" w:hanging="13"/>
        <w:jc w:val="both"/>
        <w:rPr>
          <w:b/>
          <w:bCs/>
          <w:color w:val="00000A"/>
          <w:lang w:eastAsia="zh-CN"/>
        </w:rPr>
      </w:pPr>
      <w:r>
        <w:rPr>
          <w:b/>
          <w:bCs/>
          <w:color w:val="00000A"/>
          <w:lang w:eastAsia="zh-CN"/>
        </w:rPr>
        <w:t>V.</w:t>
      </w:r>
      <w:r>
        <w:rPr>
          <w:b/>
          <w:bCs/>
          <w:color w:val="00000A"/>
          <w:lang w:eastAsia="zh-CN"/>
        </w:rPr>
        <w:tab/>
        <w:t>A birtokátruházás</w:t>
      </w:r>
    </w:p>
    <w:p w:rsidR="00105568" w:rsidRDefault="004D6739" w:rsidP="00105568">
      <w:pPr>
        <w:tabs>
          <w:tab w:val="left" w:pos="13"/>
        </w:tabs>
        <w:suppressAutoHyphens/>
        <w:spacing w:after="200"/>
        <w:jc w:val="both"/>
        <w:rPr>
          <w:rFonts w:eastAsia="Arial"/>
          <w:color w:val="00000A"/>
          <w:lang w:eastAsia="zh-CN"/>
        </w:rPr>
      </w:pPr>
      <w:r>
        <w:rPr>
          <w:b/>
          <w:bCs/>
          <w:color w:val="00000A"/>
          <w:lang w:eastAsia="zh-CN"/>
        </w:rPr>
        <w:t>25</w:t>
      </w:r>
      <w:r w:rsidR="00D91DAA" w:rsidRPr="00D91DAA">
        <w:rPr>
          <w:b/>
          <w:bCs/>
          <w:color w:val="00000A"/>
          <w:lang w:eastAsia="zh-CN"/>
        </w:rPr>
        <w:t>.</w:t>
      </w:r>
      <w:r w:rsidR="00E35AF2">
        <w:rPr>
          <w:rFonts w:eastAsia="Arial"/>
          <w:color w:val="00000A"/>
          <w:lang w:eastAsia="zh-CN"/>
        </w:rPr>
        <w:tab/>
      </w:r>
      <w:r w:rsidR="00F13283" w:rsidRPr="00F13283">
        <w:rPr>
          <w:color w:val="00000A"/>
          <w:lang w:eastAsia="zh-CN"/>
        </w:rPr>
        <w:t>Szerződő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Felek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kölcsönösen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kötelezettséget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vállalnak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arra,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hogy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jelen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szerződés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hatályba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lépésétől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számított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15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napon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belül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</w:t>
      </w:r>
      <w:r w:rsidR="004A20A7">
        <w:rPr>
          <w:rFonts w:eastAsia="Arial"/>
          <w:color w:val="00000A"/>
          <w:lang w:eastAsia="zh-CN"/>
        </w:rPr>
        <w:t>z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4A20A7">
        <w:rPr>
          <w:color w:val="00000A"/>
          <w:lang w:eastAsia="zh-CN"/>
        </w:rPr>
        <w:t>I</w:t>
      </w:r>
      <w:r w:rsidR="00105568">
        <w:rPr>
          <w:color w:val="00000A"/>
          <w:lang w:eastAsia="zh-CN"/>
        </w:rPr>
        <w:t>ngatlanrészek</w:t>
      </w:r>
      <w:r w:rsidR="004A20A7">
        <w:rPr>
          <w:color w:val="00000A"/>
          <w:lang w:eastAsia="zh-CN"/>
        </w:rPr>
        <w:t>et</w:t>
      </w:r>
      <w:r w:rsidR="00F13283" w:rsidRPr="00F13283">
        <w:rPr>
          <w:color w:val="00000A"/>
          <w:lang w:eastAsia="zh-CN"/>
        </w:rPr>
        <w:t>,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külön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birtokba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adási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eljárás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keretein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belül,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kölcsönösen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egymás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birtokába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adják.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</w:p>
    <w:p w:rsidR="00F13283" w:rsidRDefault="004D6739" w:rsidP="00105568">
      <w:pPr>
        <w:tabs>
          <w:tab w:val="left" w:pos="13"/>
        </w:tabs>
        <w:suppressAutoHyphens/>
        <w:spacing w:after="200"/>
        <w:jc w:val="both"/>
        <w:rPr>
          <w:color w:val="00000A"/>
          <w:lang w:eastAsia="zh-CN"/>
        </w:rPr>
      </w:pPr>
      <w:r>
        <w:rPr>
          <w:b/>
          <w:color w:val="00000A"/>
          <w:lang w:eastAsia="zh-CN"/>
        </w:rPr>
        <w:t>26</w:t>
      </w:r>
      <w:r w:rsidR="00105568" w:rsidRPr="00105568">
        <w:rPr>
          <w:b/>
          <w:color w:val="00000A"/>
          <w:lang w:eastAsia="zh-CN"/>
        </w:rPr>
        <w:t>.</w:t>
      </w:r>
      <w:r w:rsidR="00E35AF2">
        <w:rPr>
          <w:color w:val="00000A"/>
          <w:lang w:eastAsia="zh-CN"/>
        </w:rPr>
        <w:tab/>
      </w:r>
      <w:r w:rsidR="00F13283" w:rsidRPr="00F13283">
        <w:rPr>
          <w:color w:val="00000A"/>
          <w:lang w:eastAsia="zh-CN"/>
        </w:rPr>
        <w:t>Szerződő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Felek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rögzítik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továbbá,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hogy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birtokba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adás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időpontját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tekintik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</w:t>
      </w:r>
      <w:r w:rsidR="00105568">
        <w:rPr>
          <w:rFonts w:eastAsia="Arial"/>
          <w:color w:val="00000A"/>
          <w:lang w:eastAsia="zh-CN"/>
        </w:rPr>
        <w:t xml:space="preserve">z Ingatlanrészek </w:t>
      </w:r>
      <w:r w:rsidR="00F13283" w:rsidRPr="00F13283">
        <w:rPr>
          <w:color w:val="00000A"/>
          <w:lang w:eastAsia="zh-CN"/>
        </w:rPr>
        <w:t>vonatkozásában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terhek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és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kárveszély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átszállásának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105568">
        <w:rPr>
          <w:color w:val="00000A"/>
          <w:lang w:eastAsia="zh-CN"/>
        </w:rPr>
        <w:t>időpontjaként</w:t>
      </w:r>
    </w:p>
    <w:p w:rsidR="00BF5A5B" w:rsidRDefault="00BF5A5B" w:rsidP="00D91DAA">
      <w:pPr>
        <w:tabs>
          <w:tab w:val="left" w:pos="13"/>
          <w:tab w:val="left" w:pos="39"/>
        </w:tabs>
        <w:suppressAutoHyphens/>
        <w:spacing w:after="200"/>
        <w:ind w:left="13"/>
        <w:jc w:val="both"/>
        <w:rPr>
          <w:b/>
          <w:color w:val="00000A"/>
          <w:lang w:eastAsia="zh-CN"/>
        </w:rPr>
      </w:pPr>
      <w:r>
        <w:rPr>
          <w:b/>
          <w:color w:val="00000A"/>
          <w:lang w:eastAsia="zh-CN"/>
        </w:rPr>
        <w:t>VI.</w:t>
      </w:r>
      <w:r>
        <w:rPr>
          <w:b/>
          <w:color w:val="00000A"/>
          <w:lang w:eastAsia="zh-CN"/>
        </w:rPr>
        <w:tab/>
        <w:t>Nyilatkozatok</w:t>
      </w:r>
    </w:p>
    <w:p w:rsidR="00BF5A5B" w:rsidRPr="00BF5A5B" w:rsidRDefault="004D6739" w:rsidP="00BF5A5B">
      <w:pPr>
        <w:tabs>
          <w:tab w:val="left" w:pos="13"/>
          <w:tab w:val="left" w:pos="39"/>
        </w:tabs>
        <w:suppressAutoHyphens/>
        <w:spacing w:after="200"/>
        <w:ind w:left="13"/>
        <w:jc w:val="both"/>
        <w:rPr>
          <w:kern w:val="2"/>
          <w:lang w:eastAsia="ar-SA"/>
        </w:rPr>
      </w:pPr>
      <w:r>
        <w:rPr>
          <w:b/>
          <w:kern w:val="2"/>
          <w:lang w:eastAsia="ar-SA"/>
        </w:rPr>
        <w:t>27</w:t>
      </w:r>
      <w:r w:rsidR="00BF5A5B" w:rsidRPr="00BF5A5B">
        <w:rPr>
          <w:b/>
          <w:kern w:val="2"/>
          <w:lang w:eastAsia="ar-SA"/>
        </w:rPr>
        <w:t>.</w:t>
      </w:r>
      <w:r w:rsidR="00BF5A5B" w:rsidRPr="00BF5A5B">
        <w:rPr>
          <w:b/>
          <w:kern w:val="2"/>
          <w:lang w:eastAsia="ar-SA"/>
        </w:rPr>
        <w:tab/>
      </w:r>
      <w:r w:rsidR="00BF5A5B">
        <w:rPr>
          <w:kern w:val="2"/>
          <w:lang w:eastAsia="ar-SA"/>
        </w:rPr>
        <w:t>Szerződő Felek</w:t>
      </w:r>
      <w:r w:rsidR="00BF5A5B" w:rsidRPr="00BF5A5B">
        <w:rPr>
          <w:kern w:val="2"/>
          <w:lang w:eastAsia="ar-SA"/>
        </w:rPr>
        <w:t xml:space="preserve"> együttesen rögzítik, ho</w:t>
      </w:r>
      <w:r w:rsidR="004A20A7">
        <w:rPr>
          <w:kern w:val="2"/>
          <w:lang w:eastAsia="ar-SA"/>
        </w:rPr>
        <w:t>gy az Ingatlanrészek per-, teher</w:t>
      </w:r>
      <w:r w:rsidR="00F14CE4">
        <w:rPr>
          <w:kern w:val="2"/>
          <w:lang w:eastAsia="ar-SA"/>
        </w:rPr>
        <w:t xml:space="preserve">- és </w:t>
      </w:r>
      <w:r w:rsidR="004A20A7">
        <w:rPr>
          <w:kern w:val="2"/>
          <w:lang w:eastAsia="ar-SA"/>
        </w:rPr>
        <w:t>igény</w:t>
      </w:r>
      <w:r w:rsidR="00BF5A5B" w:rsidRPr="00BF5A5B">
        <w:rPr>
          <w:kern w:val="2"/>
          <w:lang w:eastAsia="ar-SA"/>
        </w:rPr>
        <w:t>mentesek</w:t>
      </w:r>
      <w:r w:rsidR="00BF5A5B">
        <w:rPr>
          <w:kern w:val="2"/>
          <w:lang w:eastAsia="ar-SA"/>
        </w:rPr>
        <w:t>.</w:t>
      </w:r>
    </w:p>
    <w:p w:rsidR="00105568" w:rsidRDefault="00F90EA7" w:rsidP="00BF5A5B">
      <w:pPr>
        <w:tabs>
          <w:tab w:val="left" w:pos="13"/>
          <w:tab w:val="left" w:pos="39"/>
        </w:tabs>
        <w:suppressAutoHyphens/>
        <w:spacing w:after="200"/>
        <w:jc w:val="both"/>
        <w:rPr>
          <w:rFonts w:eastAsia="Arial"/>
          <w:color w:val="00000A"/>
          <w:lang w:eastAsia="zh-CN"/>
        </w:rPr>
      </w:pPr>
      <w:r>
        <w:rPr>
          <w:b/>
          <w:color w:val="00000A"/>
          <w:lang w:eastAsia="zh-CN"/>
        </w:rPr>
        <w:t>2</w:t>
      </w:r>
      <w:r w:rsidR="004D6739">
        <w:rPr>
          <w:b/>
          <w:color w:val="00000A"/>
          <w:lang w:eastAsia="zh-CN"/>
        </w:rPr>
        <w:t>8</w:t>
      </w:r>
      <w:r w:rsidR="00105568" w:rsidRPr="00105568">
        <w:rPr>
          <w:b/>
          <w:color w:val="00000A"/>
          <w:lang w:eastAsia="zh-CN"/>
        </w:rPr>
        <w:t>.</w:t>
      </w:r>
      <w:r w:rsidR="00105568">
        <w:rPr>
          <w:color w:val="00000A"/>
          <w:lang w:eastAsia="zh-CN"/>
        </w:rPr>
        <w:tab/>
      </w:r>
      <w:r w:rsidR="00F13283" w:rsidRPr="00F13283">
        <w:rPr>
          <w:color w:val="00000A"/>
          <w:lang w:eastAsia="zh-CN"/>
        </w:rPr>
        <w:t>Szerződő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Felek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jelen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szerződés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aláírásával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kölcsönösen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kijelentik,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hogy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mindketten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jog-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és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szerzőképesek,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jelen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szerződés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megkötésére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és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aláírására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teljes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körű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jogosultsággal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rendelkeznek.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</w:p>
    <w:p w:rsidR="00E203B3" w:rsidRPr="00F13283" w:rsidRDefault="00F90EA7" w:rsidP="00E203B3">
      <w:pPr>
        <w:tabs>
          <w:tab w:val="left" w:pos="708"/>
        </w:tabs>
        <w:suppressAutoHyphens/>
        <w:spacing w:after="200"/>
        <w:jc w:val="both"/>
        <w:rPr>
          <w:color w:val="00000A"/>
          <w:lang w:eastAsia="zh-CN"/>
        </w:rPr>
      </w:pPr>
      <w:r>
        <w:rPr>
          <w:b/>
          <w:color w:val="00000A"/>
          <w:lang w:eastAsia="zh-CN"/>
        </w:rPr>
        <w:t>29</w:t>
      </w:r>
      <w:r w:rsidR="00E203B3" w:rsidRPr="00E203B3">
        <w:rPr>
          <w:b/>
          <w:color w:val="00000A"/>
          <w:lang w:eastAsia="zh-CN"/>
        </w:rPr>
        <w:t>.</w:t>
      </w:r>
      <w:r w:rsidR="00E203B3" w:rsidRPr="00F13283">
        <w:rPr>
          <w:color w:val="00000A"/>
          <w:lang w:eastAsia="zh-CN"/>
        </w:rPr>
        <w:tab/>
        <w:t>Szerződő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Felek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kijelentik,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hogy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Magyarország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hatályos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jogszabályai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szerint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jelen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szerződés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aláírásakor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ingatlan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elidegenítési,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illetőleg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ingatlan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szerzési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korlátozás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alatt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nem</w:t>
      </w:r>
      <w:r w:rsidR="00E203B3" w:rsidRPr="00F13283">
        <w:rPr>
          <w:rFonts w:eastAsia="Arial"/>
          <w:color w:val="00000A"/>
          <w:lang w:eastAsia="zh-CN"/>
        </w:rPr>
        <w:t xml:space="preserve"> </w:t>
      </w:r>
      <w:r w:rsidR="00E203B3" w:rsidRPr="00F13283">
        <w:rPr>
          <w:color w:val="00000A"/>
          <w:lang w:eastAsia="zh-CN"/>
        </w:rPr>
        <w:t>állnak.</w:t>
      </w:r>
    </w:p>
    <w:p w:rsidR="00105568" w:rsidRDefault="00F13283" w:rsidP="00E203B3">
      <w:pPr>
        <w:tabs>
          <w:tab w:val="left" w:pos="13"/>
          <w:tab w:val="left" w:pos="39"/>
        </w:tabs>
        <w:suppressAutoHyphens/>
        <w:spacing w:after="200"/>
        <w:jc w:val="both"/>
        <w:rPr>
          <w:rFonts w:eastAsia="Arial"/>
          <w:color w:val="00000A"/>
          <w:lang w:eastAsia="zh-CN"/>
        </w:rPr>
      </w:pPr>
      <w:r w:rsidRPr="00F13283">
        <w:rPr>
          <w:color w:val="00000A"/>
          <w:lang w:eastAsia="zh-CN"/>
        </w:rPr>
        <w:t>Az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MNV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Zrt.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kijelenti,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hogy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jelen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szerződés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megkötésére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a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Magyar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Állam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képviseletében</w:t>
      </w:r>
      <w:r w:rsidRPr="00F13283">
        <w:rPr>
          <w:rFonts w:eastAsia="Arial"/>
          <w:color w:val="00000A"/>
          <w:lang w:eastAsia="zh-CN"/>
        </w:rPr>
        <w:t xml:space="preserve"> </w:t>
      </w:r>
      <w:r w:rsidR="004A20A7">
        <w:rPr>
          <w:rFonts w:eastAsia="Arial"/>
          <w:color w:val="00000A"/>
          <w:lang w:eastAsia="zh-CN"/>
        </w:rPr>
        <w:t xml:space="preserve">eljárni </w:t>
      </w:r>
      <w:r w:rsidRPr="00F13283">
        <w:rPr>
          <w:color w:val="00000A"/>
          <w:lang w:eastAsia="zh-CN"/>
        </w:rPr>
        <w:t>jogosult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gazdasági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társaság,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és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szerződéskötési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képessége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korlátozás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alá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nem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esik.</w:t>
      </w:r>
      <w:r w:rsidRPr="00F13283">
        <w:rPr>
          <w:rFonts w:eastAsia="Arial"/>
          <w:color w:val="00000A"/>
          <w:lang w:eastAsia="zh-CN"/>
        </w:rPr>
        <w:t xml:space="preserve"> </w:t>
      </w:r>
    </w:p>
    <w:p w:rsidR="00F13283" w:rsidRPr="00F13283" w:rsidRDefault="00F13283" w:rsidP="00D91DAA">
      <w:pPr>
        <w:tabs>
          <w:tab w:val="left" w:pos="13"/>
          <w:tab w:val="left" w:pos="39"/>
        </w:tabs>
        <w:suppressAutoHyphens/>
        <w:spacing w:after="200"/>
        <w:ind w:left="13"/>
        <w:jc w:val="both"/>
        <w:rPr>
          <w:color w:val="00000A"/>
          <w:lang w:eastAsia="zh-CN"/>
        </w:rPr>
      </w:pPr>
      <w:r w:rsidRPr="00F13283">
        <w:rPr>
          <w:color w:val="00000A"/>
          <w:lang w:eastAsia="zh-CN"/>
        </w:rPr>
        <w:t>Jelen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szerződést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az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MNV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Zrt.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Igazgatósága</w:t>
      </w:r>
      <w:r w:rsidRPr="00F13283">
        <w:rPr>
          <w:rFonts w:eastAsia="Arial"/>
          <w:color w:val="00000A"/>
          <w:lang w:eastAsia="zh-CN"/>
        </w:rPr>
        <w:t>…</w:t>
      </w:r>
      <w:r w:rsidRPr="00F13283">
        <w:rPr>
          <w:color w:val="00000A"/>
          <w:lang w:eastAsia="zh-CN"/>
        </w:rPr>
        <w:t>/2016.(</w:t>
      </w:r>
      <w:proofErr w:type="gramStart"/>
      <w:r w:rsidRPr="00F13283">
        <w:rPr>
          <w:rFonts w:eastAsia="Arial"/>
          <w:color w:val="00000A"/>
          <w:lang w:eastAsia="zh-CN"/>
        </w:rPr>
        <w:t>… …</w:t>
      </w:r>
      <w:proofErr w:type="gramEnd"/>
      <w:r w:rsidRPr="00F13283">
        <w:rPr>
          <w:color w:val="00000A"/>
          <w:lang w:eastAsia="zh-CN"/>
        </w:rPr>
        <w:t>)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számú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határozatával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és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az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Önkormányzat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Képviselő-testülete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a</w:t>
      </w:r>
      <w:r w:rsidRPr="00F13283">
        <w:rPr>
          <w:rFonts w:eastAsia="Arial"/>
          <w:color w:val="00000A"/>
          <w:lang w:eastAsia="zh-CN"/>
        </w:rPr>
        <w:t xml:space="preserve"> ……………….. </w:t>
      </w:r>
      <w:r w:rsidRPr="00F13283">
        <w:rPr>
          <w:color w:val="00000A"/>
          <w:lang w:eastAsia="zh-CN"/>
        </w:rPr>
        <w:t>számú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határozatával</w:t>
      </w:r>
      <w:r w:rsidRPr="00F13283">
        <w:rPr>
          <w:rFonts w:eastAsia="Arial"/>
          <w:color w:val="00000A"/>
          <w:lang w:eastAsia="zh-CN"/>
        </w:rPr>
        <w:t xml:space="preserve"> </w:t>
      </w:r>
      <w:r w:rsidRPr="00F13283">
        <w:rPr>
          <w:color w:val="00000A"/>
          <w:lang w:eastAsia="zh-CN"/>
        </w:rPr>
        <w:t>jóváhagyta.</w:t>
      </w:r>
    </w:p>
    <w:p w:rsidR="00F13283" w:rsidRPr="00F13283" w:rsidRDefault="00F90EA7" w:rsidP="00F13283">
      <w:pPr>
        <w:tabs>
          <w:tab w:val="left" w:pos="708"/>
        </w:tabs>
        <w:suppressAutoHyphens/>
        <w:spacing w:after="200"/>
        <w:jc w:val="both"/>
        <w:rPr>
          <w:color w:val="00000A"/>
          <w:lang w:eastAsia="zh-CN"/>
        </w:rPr>
      </w:pPr>
      <w:r>
        <w:rPr>
          <w:b/>
          <w:color w:val="00000A"/>
          <w:lang w:eastAsia="zh-CN"/>
        </w:rPr>
        <w:t>30</w:t>
      </w:r>
      <w:r w:rsidR="00E203B3" w:rsidRPr="00E203B3">
        <w:rPr>
          <w:b/>
          <w:color w:val="00000A"/>
          <w:lang w:eastAsia="zh-CN"/>
        </w:rPr>
        <w:t>.</w:t>
      </w:r>
      <w:r w:rsidR="00F13283" w:rsidRPr="00F13283">
        <w:rPr>
          <w:b/>
          <w:color w:val="00000A"/>
          <w:lang w:eastAsia="zh-CN"/>
        </w:rPr>
        <w:tab/>
      </w:r>
      <w:r w:rsidR="00F13283" w:rsidRPr="00F13283">
        <w:rPr>
          <w:color w:val="00000A"/>
          <w:lang w:eastAsia="zh-CN"/>
        </w:rPr>
        <w:t>Önkormányzat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kijelenti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és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igazolja,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hogy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jelen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szerződés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aláírásának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napján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E35AF2">
        <w:rPr>
          <w:rFonts w:eastAsia="Arial"/>
          <w:color w:val="00000A"/>
          <w:lang w:eastAsia="zh-CN"/>
        </w:rPr>
        <w:t xml:space="preserve">az adózás rendjéről szóló 2003. évi XCII. törvény 178. §-ának 32. pontja alapján </w:t>
      </w:r>
      <w:r w:rsidR="00F13283" w:rsidRPr="00F13283">
        <w:rPr>
          <w:color w:val="00000A"/>
          <w:lang w:eastAsia="zh-CN"/>
        </w:rPr>
        <w:t>köztartozásmentes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adózónak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minősül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és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nincs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az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MNV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BF5A5B">
        <w:rPr>
          <w:color w:val="00000A"/>
          <w:lang w:eastAsia="zh-CN"/>
        </w:rPr>
        <w:t>Zrt-</w:t>
      </w:r>
      <w:r w:rsidR="00F13283" w:rsidRPr="00F13283">
        <w:rPr>
          <w:color w:val="00000A"/>
          <w:lang w:eastAsia="zh-CN"/>
        </w:rPr>
        <w:t>vel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szemben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lejárt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tartozása.</w:t>
      </w:r>
    </w:p>
    <w:p w:rsidR="00F13283" w:rsidRPr="00F13283" w:rsidRDefault="00F90EA7" w:rsidP="00E203B3">
      <w:pPr>
        <w:tabs>
          <w:tab w:val="left" w:pos="13"/>
        </w:tabs>
        <w:suppressAutoHyphens/>
        <w:spacing w:after="200"/>
        <w:jc w:val="both"/>
        <w:rPr>
          <w:color w:val="00000A"/>
          <w:lang w:eastAsia="zh-CN"/>
        </w:rPr>
      </w:pPr>
      <w:r>
        <w:rPr>
          <w:b/>
          <w:color w:val="00000A"/>
          <w:lang w:eastAsia="zh-CN"/>
        </w:rPr>
        <w:t>31</w:t>
      </w:r>
      <w:r w:rsidR="00E203B3" w:rsidRPr="00E203B3">
        <w:rPr>
          <w:b/>
          <w:color w:val="00000A"/>
          <w:lang w:eastAsia="zh-CN"/>
        </w:rPr>
        <w:t>.</w:t>
      </w:r>
      <w:r w:rsidR="00E203B3">
        <w:rPr>
          <w:color w:val="00000A"/>
          <w:lang w:eastAsia="zh-CN"/>
        </w:rPr>
        <w:tab/>
      </w:r>
      <w:r w:rsidR="00F13283" w:rsidRPr="00F13283">
        <w:rPr>
          <w:color w:val="00000A"/>
          <w:lang w:eastAsia="zh-CN"/>
        </w:rPr>
        <w:t>Szerződő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Felek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kölcsönösen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kötelezettséget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vállalnak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arra,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hogy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jelen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szerződés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teljesítése,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valamint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az</w:t>
      </w:r>
      <w:r w:rsidR="004A20A7">
        <w:rPr>
          <w:rFonts w:eastAsia="Arial"/>
          <w:color w:val="00000A"/>
          <w:lang w:eastAsia="zh-CN"/>
        </w:rPr>
        <w:t xml:space="preserve"> </w:t>
      </w:r>
      <w:r w:rsidR="00E203B3">
        <w:rPr>
          <w:color w:val="00000A"/>
          <w:lang w:eastAsia="zh-CN"/>
        </w:rPr>
        <w:t>Ingatlanrészek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átadás-átvétele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során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esetleg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felmerülő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vitás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kérdéseket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tárgyalás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útján</w:t>
      </w:r>
      <w:r w:rsidR="00F13283" w:rsidRPr="00F13283">
        <w:rPr>
          <w:rFonts w:eastAsia="Arial"/>
          <w:color w:val="00000A"/>
          <w:lang w:eastAsia="zh-CN"/>
        </w:rPr>
        <w:t xml:space="preserve"> </w:t>
      </w:r>
      <w:r w:rsidR="00F13283" w:rsidRPr="00F13283">
        <w:rPr>
          <w:color w:val="00000A"/>
          <w:lang w:eastAsia="zh-CN"/>
        </w:rPr>
        <w:t>rendezik.</w:t>
      </w:r>
    </w:p>
    <w:p w:rsidR="00F13283" w:rsidRPr="00F13283" w:rsidRDefault="00F90EA7" w:rsidP="00F13283">
      <w:pPr>
        <w:jc w:val="both"/>
      </w:pPr>
      <w:r>
        <w:rPr>
          <w:b/>
        </w:rPr>
        <w:t>32</w:t>
      </w:r>
      <w:r w:rsidR="00F13283" w:rsidRPr="00F13283">
        <w:rPr>
          <w:b/>
        </w:rPr>
        <w:t>.</w:t>
      </w:r>
      <w:r w:rsidR="00F13283" w:rsidRPr="00F13283">
        <w:t xml:space="preserve"> </w:t>
      </w:r>
      <w:r w:rsidR="00F13283" w:rsidRPr="00F13283">
        <w:tab/>
        <w:t>Szerződő Felek rögzítik, hogy</w:t>
      </w:r>
      <w:r w:rsidR="00F13283" w:rsidRPr="00F13283">
        <w:rPr>
          <w:b/>
        </w:rPr>
        <w:t xml:space="preserve"> </w:t>
      </w:r>
      <w:r w:rsidR="00F13283" w:rsidRPr="00F13283">
        <w:t>az illetékekről szóló 1990. évi XCIII. törvény 5. § (1)</w:t>
      </w:r>
      <w:r w:rsidR="00E35AF2">
        <w:t xml:space="preserve"> bekezdése alapján az Ingatlanrészek</w:t>
      </w:r>
      <w:r w:rsidR="00F13283" w:rsidRPr="00F13283">
        <w:t xml:space="preserve"> tulajdonjogának átruházásával kapcsolatosan illetékmentességet élveznek.</w:t>
      </w:r>
    </w:p>
    <w:p w:rsidR="002664C2" w:rsidRPr="00F13283" w:rsidRDefault="002664C2" w:rsidP="002664C2">
      <w:pPr>
        <w:suppressAutoHyphens/>
        <w:jc w:val="both"/>
        <w:rPr>
          <w:b/>
          <w:bCs/>
          <w:kern w:val="2"/>
          <w:lang w:eastAsia="ar-SA"/>
        </w:rPr>
      </w:pPr>
    </w:p>
    <w:p w:rsidR="00F13283" w:rsidRPr="00F13283" w:rsidRDefault="00F90EA7" w:rsidP="00F13283">
      <w:pPr>
        <w:suppressAutoHyphens/>
        <w:jc w:val="both"/>
        <w:rPr>
          <w:color w:val="000000"/>
          <w:lang w:eastAsia="ar-SA"/>
        </w:rPr>
      </w:pPr>
      <w:r>
        <w:rPr>
          <w:b/>
          <w:color w:val="000000"/>
          <w:lang w:eastAsia="ar-SA"/>
        </w:rPr>
        <w:t>33</w:t>
      </w:r>
      <w:r w:rsidR="00F13283" w:rsidRPr="00F13283">
        <w:rPr>
          <w:b/>
          <w:color w:val="000000"/>
          <w:lang w:eastAsia="ar-SA"/>
        </w:rPr>
        <w:t>.</w:t>
      </w:r>
      <w:r w:rsidR="00F13283" w:rsidRPr="00F13283">
        <w:rPr>
          <w:color w:val="000000"/>
          <w:lang w:eastAsia="ar-SA"/>
        </w:rPr>
        <w:t xml:space="preserve"> </w:t>
      </w:r>
      <w:r w:rsidR="00F13283" w:rsidRPr="00F13283">
        <w:rPr>
          <w:color w:val="000000"/>
          <w:lang w:eastAsia="ar-SA"/>
        </w:rPr>
        <w:tab/>
        <w:t>Szerződő Felek megállapodnak abb</w:t>
      </w:r>
      <w:r w:rsidR="004A20A7">
        <w:rPr>
          <w:color w:val="000000"/>
          <w:lang w:eastAsia="ar-SA"/>
        </w:rPr>
        <w:t>an, hogy a jelen szerződéssel</w:t>
      </w:r>
      <w:r w:rsidR="00F13283" w:rsidRPr="00F13283">
        <w:rPr>
          <w:color w:val="000000"/>
          <w:lang w:eastAsia="ar-SA"/>
        </w:rPr>
        <w:t xml:space="preserve"> kapcsolatos esetleges vitáikat elsősorban tárgyalás útján igyekeznek rendezni. Ennek eredménytelensége esetén az általános szabályok szerint illetékes és hatáskörrel rendelkező rendes bírósághoz fordulnak jogorvoslatért.</w:t>
      </w:r>
    </w:p>
    <w:p w:rsidR="00F13283" w:rsidRPr="00F13283" w:rsidRDefault="00F13283" w:rsidP="00F13283">
      <w:pPr>
        <w:suppressAutoHyphens/>
        <w:jc w:val="both"/>
        <w:rPr>
          <w:color w:val="000000"/>
          <w:lang w:eastAsia="ar-SA"/>
        </w:rPr>
      </w:pPr>
    </w:p>
    <w:p w:rsidR="00F13283" w:rsidRPr="00F13283" w:rsidRDefault="00F90EA7" w:rsidP="00F13283">
      <w:pPr>
        <w:jc w:val="both"/>
      </w:pPr>
      <w:r>
        <w:rPr>
          <w:b/>
          <w:color w:val="000000"/>
          <w:lang w:eastAsia="ar-SA"/>
        </w:rPr>
        <w:t>34</w:t>
      </w:r>
      <w:r w:rsidR="00F13283" w:rsidRPr="00F13283">
        <w:rPr>
          <w:b/>
          <w:color w:val="000000"/>
          <w:lang w:eastAsia="ar-SA"/>
        </w:rPr>
        <w:t xml:space="preserve">. </w:t>
      </w:r>
      <w:r w:rsidR="00F13283" w:rsidRPr="00F13283">
        <w:rPr>
          <w:b/>
          <w:color w:val="000000"/>
          <w:lang w:eastAsia="ar-SA"/>
        </w:rPr>
        <w:tab/>
      </w:r>
      <w:r w:rsidR="004A20A7">
        <w:t>Jelen szerződést</w:t>
      </w:r>
      <w:r w:rsidR="00F13283" w:rsidRPr="00F13283">
        <w:t xml:space="preserve"> Szerződő Felek annak áttanulmányozása és értelmezése után, mint akaratukkal mindenben megegyezőt írták alá. Kijelentik </w:t>
      </w:r>
      <w:r w:rsidR="004A20A7">
        <w:t>továbbá, hogy jelen szerződés</w:t>
      </w:r>
      <w:r w:rsidR="00F13283" w:rsidRPr="00F13283">
        <w:t xml:space="preserve"> annak aláírása napján lép hatályba. Ha az aláírások nem ugyanazon napon történnek, a hatályba lépés időpontja a későbbi aláírás napja.</w:t>
      </w:r>
    </w:p>
    <w:p w:rsidR="00F13283" w:rsidRDefault="00F13283" w:rsidP="00F13283">
      <w:pPr>
        <w:jc w:val="both"/>
        <w:rPr>
          <w:rFonts w:eastAsia="Calibri"/>
        </w:rPr>
      </w:pPr>
    </w:p>
    <w:p w:rsidR="00493470" w:rsidRDefault="00F90EA7" w:rsidP="00F13283">
      <w:pPr>
        <w:jc w:val="both"/>
        <w:rPr>
          <w:rFonts w:eastAsia="Calibri"/>
        </w:rPr>
      </w:pPr>
      <w:r>
        <w:rPr>
          <w:rFonts w:eastAsia="Calibri"/>
          <w:b/>
        </w:rPr>
        <w:t>35</w:t>
      </w:r>
      <w:r w:rsidR="00493470" w:rsidRPr="00493470">
        <w:rPr>
          <w:rFonts w:eastAsia="Calibri"/>
          <w:b/>
        </w:rPr>
        <w:t>.</w:t>
      </w:r>
      <w:r w:rsidR="00493470">
        <w:rPr>
          <w:rFonts w:eastAsia="Calibri"/>
        </w:rPr>
        <w:tab/>
        <w:t>Szerződő felek r</w:t>
      </w:r>
      <w:r w:rsidR="00F14CE4">
        <w:rPr>
          <w:rFonts w:eastAsia="Calibri"/>
        </w:rPr>
        <w:t>ögzítik, hogy jelen szerződés</w:t>
      </w:r>
      <w:r w:rsidR="00493470">
        <w:rPr>
          <w:rFonts w:eastAsia="Calibri"/>
        </w:rPr>
        <w:t xml:space="preserve"> megkötésével kapcsolatosan felmerült költség Szerződő Felek között az alábbiak szerint oszlik meg: a területátadás hivatali engedélyeztetési eljárásának költsége az Önkormányzatot terheli, míg az igazgatási szolgáltatási díj megfizetése mindkét Szerződő Fél tekintetében felmerülő kötelezettség</w:t>
      </w:r>
      <w:r w:rsidR="00F14CE4">
        <w:rPr>
          <w:rFonts w:eastAsia="Calibri"/>
        </w:rPr>
        <w:t>,</w:t>
      </w:r>
      <w:r w:rsidR="00493470">
        <w:rPr>
          <w:rFonts w:eastAsia="Calibri"/>
        </w:rPr>
        <w:t xml:space="preserve"> figyelemm</w:t>
      </w:r>
      <w:r w:rsidR="00F14CE4">
        <w:rPr>
          <w:rFonts w:eastAsia="Calibri"/>
        </w:rPr>
        <w:t>el arra, hogy jelen szerződés tekintetében két i</w:t>
      </w:r>
      <w:r w:rsidR="00493470">
        <w:rPr>
          <w:rFonts w:eastAsia="Calibri"/>
        </w:rPr>
        <w:t>ngatlanrész érintett a tulajdonjog bejegyzéssel.</w:t>
      </w:r>
    </w:p>
    <w:p w:rsidR="00493470" w:rsidRDefault="00493470" w:rsidP="00F13283">
      <w:pPr>
        <w:jc w:val="both"/>
        <w:rPr>
          <w:rFonts w:eastAsia="Calibri"/>
        </w:rPr>
      </w:pPr>
    </w:p>
    <w:p w:rsidR="00902988" w:rsidRDefault="00F90EA7" w:rsidP="00493470">
      <w:pPr>
        <w:suppressAutoHyphens/>
        <w:jc w:val="both"/>
        <w:rPr>
          <w:color w:val="000000"/>
          <w:lang w:eastAsia="ar-SA"/>
        </w:rPr>
      </w:pPr>
      <w:r>
        <w:rPr>
          <w:b/>
          <w:bCs/>
          <w:color w:val="000000"/>
          <w:lang w:eastAsia="ar-SA"/>
        </w:rPr>
        <w:t>36</w:t>
      </w:r>
      <w:r w:rsidR="00493470" w:rsidRPr="00403EAE">
        <w:rPr>
          <w:b/>
          <w:bCs/>
          <w:color w:val="000000"/>
          <w:lang w:eastAsia="ar-SA"/>
        </w:rPr>
        <w:t>.</w:t>
      </w:r>
      <w:r w:rsidR="00493470">
        <w:rPr>
          <w:b/>
          <w:bCs/>
          <w:color w:val="000000"/>
          <w:lang w:eastAsia="ar-SA"/>
        </w:rPr>
        <w:tab/>
      </w:r>
      <w:r w:rsidR="00493470" w:rsidRPr="00493470">
        <w:rPr>
          <w:bCs/>
          <w:color w:val="000000"/>
          <w:lang w:eastAsia="ar-SA"/>
        </w:rPr>
        <w:t>Szerződő Felek jelen megállapodás aláírásával hozzájárulnak ahhoz, hogy az Önkormányzat képviseletében Dr. Lipovi</w:t>
      </w:r>
      <w:r w:rsidR="00F906F4">
        <w:rPr>
          <w:bCs/>
          <w:color w:val="000000"/>
          <w:lang w:eastAsia="ar-SA"/>
        </w:rPr>
        <w:t>ts</w:t>
      </w:r>
      <w:r w:rsidR="00493470" w:rsidRPr="00493470">
        <w:rPr>
          <w:bCs/>
          <w:color w:val="000000"/>
          <w:lang w:eastAsia="ar-SA"/>
        </w:rPr>
        <w:t xml:space="preserve"> Dóra vezető jogtanácsos, távollétében Szigeti Szilvia jogtanácsos, míg a Magyar Államot képviselő MNV Zrt. részéről a </w:t>
      </w:r>
      <w:proofErr w:type="gramStart"/>
      <w:r w:rsidR="00493470" w:rsidRPr="00493470">
        <w:rPr>
          <w:bCs/>
          <w:color w:val="000000"/>
          <w:lang w:eastAsia="ar-SA"/>
        </w:rPr>
        <w:t>megállapodást …</w:t>
      </w:r>
      <w:proofErr w:type="gramEnd"/>
      <w:r w:rsidR="00493470" w:rsidRPr="00493470">
        <w:rPr>
          <w:bCs/>
          <w:color w:val="000000"/>
          <w:lang w:eastAsia="ar-SA"/>
        </w:rPr>
        <w:t>….. jogtanácsos ellenjegyezze.</w:t>
      </w:r>
      <w:r w:rsidR="00493470" w:rsidRPr="00493470">
        <w:rPr>
          <w:color w:val="000000"/>
          <w:lang w:eastAsia="ar-SA"/>
        </w:rPr>
        <w:t xml:space="preserve"> </w:t>
      </w:r>
    </w:p>
    <w:p w:rsidR="00493470" w:rsidRDefault="00493470" w:rsidP="00493470">
      <w:pPr>
        <w:suppressAutoHyphens/>
        <w:jc w:val="both"/>
        <w:rPr>
          <w:color w:val="000000"/>
          <w:lang w:eastAsia="ar-SA"/>
        </w:rPr>
      </w:pPr>
      <w:r w:rsidRPr="00493470">
        <w:rPr>
          <w:color w:val="000000"/>
          <w:lang w:eastAsia="ar-SA"/>
        </w:rPr>
        <w:tab/>
      </w:r>
    </w:p>
    <w:p w:rsidR="00493470" w:rsidRDefault="00493470" w:rsidP="00493470">
      <w:pPr>
        <w:suppressAutoHyphens/>
        <w:jc w:val="both"/>
        <w:rPr>
          <w:color w:val="000000"/>
          <w:lang w:eastAsia="ar-SA"/>
        </w:rPr>
      </w:pPr>
      <w:r w:rsidRPr="00937D18">
        <w:rPr>
          <w:color w:val="000000"/>
          <w:lang w:eastAsia="ar-SA"/>
        </w:rPr>
        <w:t xml:space="preserve">Szerződő Felek jelen </w:t>
      </w:r>
      <w:r w:rsidRPr="00413099">
        <w:t>megállapo</w:t>
      </w:r>
      <w:r>
        <w:t xml:space="preserve">dás </w:t>
      </w:r>
      <w:r w:rsidRPr="00937D18">
        <w:rPr>
          <w:color w:val="000000"/>
          <w:lang w:eastAsia="ar-SA"/>
        </w:rPr>
        <w:t>aláírásával felhatalmazzák</w:t>
      </w:r>
      <w:r w:rsidR="00902988">
        <w:rPr>
          <w:color w:val="000000"/>
          <w:lang w:eastAsia="ar-SA"/>
        </w:rPr>
        <w:t xml:space="preserve"> az Önkormányzat képviseletében eljáró jogtanácsost, hogy a </w:t>
      </w:r>
      <w:r w:rsidRPr="00937D18">
        <w:rPr>
          <w:color w:val="000000"/>
          <w:lang w:eastAsia="ar-SA"/>
        </w:rPr>
        <w:t xml:space="preserve">tulajdonjog-átruházás ingatlan-nyilvántartási átvezetésével illetve bejegyzésével kapcsolatosan az </w:t>
      </w:r>
      <w:r>
        <w:rPr>
          <w:color w:val="000000"/>
          <w:lang w:eastAsia="ar-SA"/>
        </w:rPr>
        <w:t xml:space="preserve">illetékes </w:t>
      </w:r>
      <w:r w:rsidRPr="00937D18">
        <w:rPr>
          <w:color w:val="000000"/>
          <w:lang w:eastAsia="ar-SA"/>
        </w:rPr>
        <w:t>ingatlanügyi hatóság előtt Szerződő Felek képviseletében eljárjon.</w:t>
      </w:r>
    </w:p>
    <w:p w:rsidR="00493470" w:rsidRDefault="00493470" w:rsidP="00F13283">
      <w:pPr>
        <w:jc w:val="both"/>
        <w:rPr>
          <w:rFonts w:eastAsia="Calibri"/>
        </w:rPr>
      </w:pPr>
    </w:p>
    <w:p w:rsidR="00F13283" w:rsidRPr="00EF3DB0" w:rsidRDefault="00BF5A5B" w:rsidP="00F13283">
      <w:pPr>
        <w:jc w:val="both"/>
        <w:rPr>
          <w:rFonts w:eastAsia="Calibri"/>
          <w:u w:val="single"/>
        </w:rPr>
      </w:pPr>
      <w:r>
        <w:rPr>
          <w:rFonts w:eastAsia="Calibri"/>
          <w:b/>
        </w:rPr>
        <w:t>3</w:t>
      </w:r>
      <w:r w:rsidR="00F90EA7">
        <w:rPr>
          <w:rFonts w:eastAsia="Calibri"/>
          <w:b/>
        </w:rPr>
        <w:t>7</w:t>
      </w:r>
      <w:r w:rsidR="00F13283" w:rsidRPr="00F13283">
        <w:rPr>
          <w:rFonts w:eastAsia="Calibri"/>
          <w:b/>
        </w:rPr>
        <w:t>.</w:t>
      </w:r>
      <w:r w:rsidR="00F13283" w:rsidRPr="00F13283">
        <w:rPr>
          <w:rFonts w:eastAsia="Calibri"/>
        </w:rPr>
        <w:t xml:space="preserve"> </w:t>
      </w:r>
      <w:r w:rsidR="00F13283" w:rsidRPr="00F13283">
        <w:rPr>
          <w:rFonts w:eastAsia="Calibri"/>
        </w:rPr>
        <w:tab/>
        <w:t xml:space="preserve">Az MNV Zrt. képviselője </w:t>
      </w:r>
      <w:r w:rsidR="00F13283" w:rsidRPr="00F13283">
        <w:t xml:space="preserve">külön szerkesztett okiratban </w:t>
      </w:r>
      <w:proofErr w:type="gramStart"/>
      <w:r w:rsidR="00F13283" w:rsidRPr="00F13283">
        <w:t xml:space="preserve">meghatalmazza </w:t>
      </w:r>
      <w:r w:rsidR="00F13283" w:rsidRPr="00F13283">
        <w:rPr>
          <w:rFonts w:eastAsia="Calibri"/>
        </w:rPr>
        <w:t>…</w:t>
      </w:r>
      <w:proofErr w:type="gramEnd"/>
      <w:r w:rsidR="00F13283" w:rsidRPr="00F13283">
        <w:rPr>
          <w:rFonts w:eastAsia="Calibri"/>
        </w:rPr>
        <w:t>……, az MNV Zrt. munkavállalóját, hogy az ingatlan-nyilvántartásról szóló 1997. évi CXLI. törvény 32. § (</w:t>
      </w:r>
      <w:r w:rsidR="00F14CE4">
        <w:rPr>
          <w:rFonts w:eastAsia="Calibri"/>
        </w:rPr>
        <w:t>2</w:t>
      </w:r>
      <w:r w:rsidR="00F13283" w:rsidRPr="00F13283">
        <w:rPr>
          <w:rFonts w:eastAsia="Calibri"/>
        </w:rPr>
        <w:t>) bekezdés f) pont</w:t>
      </w:r>
      <w:r w:rsidR="00F14CE4">
        <w:rPr>
          <w:rFonts w:eastAsia="Calibri"/>
        </w:rPr>
        <w:t>ja értelmében jelen szerződés</w:t>
      </w:r>
      <w:r w:rsidR="00F13283" w:rsidRPr="00F13283">
        <w:rPr>
          <w:rFonts w:eastAsia="Calibri"/>
        </w:rPr>
        <w:t xml:space="preserve"> külön lapjait helyette és nevében minden oldalon kézjegyével ellássa.</w:t>
      </w:r>
      <w:r w:rsidR="00F13283" w:rsidRPr="00EF3DB0">
        <w:rPr>
          <w:rFonts w:eastAsia="Calibri"/>
        </w:rPr>
        <w:t xml:space="preserve"> </w:t>
      </w:r>
    </w:p>
    <w:p w:rsidR="00B477F4" w:rsidRDefault="00B477F4" w:rsidP="002664C2">
      <w:pPr>
        <w:suppressAutoHyphens/>
        <w:jc w:val="both"/>
        <w:rPr>
          <w:b/>
          <w:bCs/>
          <w:kern w:val="2"/>
          <w:lang w:eastAsia="ar-SA"/>
        </w:rPr>
      </w:pPr>
    </w:p>
    <w:p w:rsidR="00E203B3" w:rsidRPr="00403EAE" w:rsidRDefault="00F90EA7" w:rsidP="00E203B3">
      <w:pPr>
        <w:suppressAutoHyphens/>
        <w:jc w:val="both"/>
        <w:rPr>
          <w:color w:val="000000"/>
          <w:lang w:eastAsia="ar-SA"/>
        </w:rPr>
      </w:pPr>
      <w:r>
        <w:rPr>
          <w:b/>
          <w:bCs/>
          <w:kern w:val="2"/>
          <w:lang w:eastAsia="ar-SA"/>
        </w:rPr>
        <w:t>38</w:t>
      </w:r>
      <w:r w:rsidR="00E203B3" w:rsidRPr="00403EAE">
        <w:rPr>
          <w:b/>
          <w:bCs/>
          <w:color w:val="000000"/>
          <w:lang w:eastAsia="ar-SA"/>
        </w:rPr>
        <w:t>.</w:t>
      </w:r>
      <w:r w:rsidR="00E203B3" w:rsidRPr="00403EAE">
        <w:rPr>
          <w:color w:val="000000"/>
          <w:lang w:eastAsia="ar-SA"/>
        </w:rPr>
        <w:t xml:space="preserve"> </w:t>
      </w:r>
      <w:r w:rsidR="00E203B3">
        <w:rPr>
          <w:color w:val="000000"/>
          <w:lang w:eastAsia="ar-SA"/>
        </w:rPr>
        <w:tab/>
      </w:r>
      <w:r w:rsidR="00E203B3" w:rsidRPr="00403EAE">
        <w:rPr>
          <w:color w:val="000000"/>
          <w:lang w:eastAsia="ar-SA"/>
        </w:rPr>
        <w:t xml:space="preserve">A Felek egyezően rögzítik, hogy a </w:t>
      </w:r>
      <w:proofErr w:type="spellStart"/>
      <w:r w:rsidR="00E203B3" w:rsidRPr="00403EAE">
        <w:rPr>
          <w:color w:val="000000"/>
          <w:lang w:eastAsia="ar-SA"/>
        </w:rPr>
        <w:t>Vt</w:t>
      </w:r>
      <w:r w:rsidR="00E203B3">
        <w:rPr>
          <w:color w:val="000000"/>
          <w:lang w:eastAsia="ar-SA"/>
        </w:rPr>
        <w:t>v</w:t>
      </w:r>
      <w:proofErr w:type="spellEnd"/>
      <w:r w:rsidR="00E203B3">
        <w:rPr>
          <w:color w:val="000000"/>
          <w:lang w:eastAsia="ar-SA"/>
        </w:rPr>
        <w:t>. 5. §-</w:t>
      </w:r>
      <w:proofErr w:type="gramStart"/>
      <w:r w:rsidR="00E203B3">
        <w:rPr>
          <w:color w:val="000000"/>
          <w:lang w:eastAsia="ar-SA"/>
        </w:rPr>
        <w:t>a</w:t>
      </w:r>
      <w:proofErr w:type="gramEnd"/>
      <w:r w:rsidR="00E203B3">
        <w:rPr>
          <w:color w:val="000000"/>
          <w:lang w:eastAsia="ar-SA"/>
        </w:rPr>
        <w:t xml:space="preserve"> alapján a jelen megállapodás</w:t>
      </w:r>
      <w:r w:rsidR="00E203B3" w:rsidRPr="00403EAE">
        <w:rPr>
          <w:color w:val="000000"/>
          <w:lang w:eastAsia="ar-SA"/>
        </w:rPr>
        <w:t>ban foglaltak a személyes adatok kivételével közérdekből nyilvános adatnak minősülnek, erre tekintettel az adatok nyilvánosságra hozatalát a Felek tudomásul veszik.</w:t>
      </w:r>
    </w:p>
    <w:p w:rsidR="00B477F4" w:rsidRDefault="00B477F4" w:rsidP="002664C2">
      <w:pPr>
        <w:suppressAutoHyphens/>
        <w:jc w:val="both"/>
        <w:rPr>
          <w:b/>
          <w:bCs/>
          <w:kern w:val="2"/>
          <w:lang w:eastAsia="ar-SA"/>
        </w:rPr>
      </w:pPr>
    </w:p>
    <w:p w:rsidR="00D34DC6" w:rsidRPr="00F13283" w:rsidRDefault="00F90EA7" w:rsidP="00D34DC6">
      <w:pPr>
        <w:suppressAutoHyphens/>
        <w:jc w:val="both"/>
        <w:rPr>
          <w:color w:val="000000"/>
          <w:lang w:eastAsia="ar-SA"/>
        </w:rPr>
      </w:pPr>
      <w:r>
        <w:rPr>
          <w:b/>
          <w:color w:val="000000"/>
          <w:lang w:eastAsia="ar-SA"/>
        </w:rPr>
        <w:t>39</w:t>
      </w:r>
      <w:r w:rsidR="003F2C30" w:rsidRPr="003F2C30">
        <w:rPr>
          <w:b/>
          <w:color w:val="000000"/>
          <w:lang w:eastAsia="ar-SA"/>
        </w:rPr>
        <w:t>.</w:t>
      </w:r>
      <w:r w:rsidR="003F2C30">
        <w:rPr>
          <w:color w:val="000000"/>
          <w:lang w:eastAsia="ar-SA"/>
        </w:rPr>
        <w:tab/>
      </w:r>
      <w:r w:rsidR="00D34DC6" w:rsidRPr="00F13283">
        <w:rPr>
          <w:color w:val="000000"/>
          <w:lang w:eastAsia="ar-SA"/>
        </w:rPr>
        <w:t xml:space="preserve">A jelen </w:t>
      </w:r>
      <w:r w:rsidR="00D34DC6" w:rsidRPr="00F13283">
        <w:t xml:space="preserve">megállapodásban </w:t>
      </w:r>
      <w:r w:rsidR="00D34DC6" w:rsidRPr="00F13283">
        <w:rPr>
          <w:color w:val="000000"/>
          <w:lang w:eastAsia="ar-SA"/>
        </w:rPr>
        <w:t>nem szabályozott kérdésekben az Nvtv</w:t>
      </w:r>
      <w:proofErr w:type="gramStart"/>
      <w:r w:rsidR="00D34DC6" w:rsidRPr="00F13283">
        <w:rPr>
          <w:color w:val="000000"/>
          <w:lang w:eastAsia="ar-SA"/>
        </w:rPr>
        <w:t>.,</w:t>
      </w:r>
      <w:proofErr w:type="gramEnd"/>
      <w:r w:rsidR="00D34DC6" w:rsidRPr="00F13283">
        <w:rPr>
          <w:color w:val="000000"/>
          <w:lang w:eastAsia="ar-SA"/>
        </w:rPr>
        <w:t xml:space="preserve"> a </w:t>
      </w:r>
      <w:proofErr w:type="spellStart"/>
      <w:r w:rsidR="00D34DC6" w:rsidRPr="00F13283">
        <w:rPr>
          <w:color w:val="000000"/>
          <w:lang w:eastAsia="ar-SA"/>
        </w:rPr>
        <w:t>Vtv</w:t>
      </w:r>
      <w:proofErr w:type="spellEnd"/>
      <w:r w:rsidR="00D34DC6" w:rsidRPr="00F13283">
        <w:rPr>
          <w:color w:val="000000"/>
          <w:lang w:eastAsia="ar-SA"/>
        </w:rPr>
        <w:t xml:space="preserve">., az állami vagyonnal való gazdálkodásról szóló 254/2007. (X. 4.) Korm. rendelet, a Polgári Törvénykönyvről szóló </w:t>
      </w:r>
      <w:r w:rsidR="00D34DC6" w:rsidRPr="00F13283">
        <w:t>2013. évi V. törvény</w:t>
      </w:r>
      <w:r w:rsidR="00D34DC6" w:rsidRPr="00F13283">
        <w:rPr>
          <w:color w:val="000000"/>
          <w:lang w:eastAsia="ar-SA"/>
        </w:rPr>
        <w:t xml:space="preserve"> és az egyéb vonatkozó jogszabályok rendelkezései irányadóak.</w:t>
      </w:r>
    </w:p>
    <w:p w:rsidR="00B477F4" w:rsidRDefault="00B477F4" w:rsidP="002664C2">
      <w:pPr>
        <w:suppressAutoHyphens/>
        <w:jc w:val="both"/>
        <w:rPr>
          <w:b/>
          <w:bCs/>
          <w:kern w:val="2"/>
          <w:lang w:eastAsia="ar-SA"/>
        </w:rPr>
      </w:pPr>
    </w:p>
    <w:p w:rsidR="00D34DC6" w:rsidRPr="00F13283" w:rsidRDefault="00F90EA7" w:rsidP="00D34DC6">
      <w:pPr>
        <w:jc w:val="both"/>
      </w:pPr>
      <w:r>
        <w:rPr>
          <w:b/>
        </w:rPr>
        <w:t>40</w:t>
      </w:r>
      <w:r w:rsidR="00D34DC6" w:rsidRPr="00F13283">
        <w:rPr>
          <w:b/>
        </w:rPr>
        <w:t>.</w:t>
      </w:r>
      <w:r w:rsidR="00D34DC6" w:rsidRPr="00F13283">
        <w:t xml:space="preserve"> </w:t>
      </w:r>
      <w:r w:rsidR="00D34DC6" w:rsidRPr="00F13283">
        <w:tab/>
        <w:t xml:space="preserve">Jelen </w:t>
      </w:r>
      <w:proofErr w:type="gramStart"/>
      <w:r w:rsidR="00D34DC6" w:rsidRPr="00F13283">
        <w:t>megállapodás …</w:t>
      </w:r>
      <w:proofErr w:type="gramEnd"/>
      <w:r w:rsidR="00D34DC6" w:rsidRPr="00F13283">
        <w:t xml:space="preserve"> példányban készült és … számozott lapból, valamint …. elválaszthatatlan mellékletből áll, amelyből …példány a Tulajdonba adót, … példány a Tulajdonba vevőt illeti meg.</w:t>
      </w:r>
    </w:p>
    <w:p w:rsidR="00F13283" w:rsidRDefault="00F13283" w:rsidP="002664C2">
      <w:pPr>
        <w:suppressAutoHyphens/>
        <w:jc w:val="both"/>
        <w:rPr>
          <w:b/>
          <w:bCs/>
          <w:kern w:val="2"/>
          <w:lang w:eastAsia="ar-SA"/>
        </w:rPr>
      </w:pPr>
    </w:p>
    <w:p w:rsidR="003F2C30" w:rsidRDefault="003F2C30" w:rsidP="002664C2">
      <w:pPr>
        <w:suppressAutoHyphens/>
        <w:jc w:val="both"/>
        <w:rPr>
          <w:b/>
          <w:bCs/>
          <w:kern w:val="2"/>
          <w:lang w:eastAsia="ar-SA"/>
        </w:rPr>
      </w:pPr>
    </w:p>
    <w:tbl>
      <w:tblPr>
        <w:tblW w:w="9362" w:type="dxa"/>
        <w:tblLook w:val="00A0" w:firstRow="1" w:lastRow="0" w:firstColumn="1" w:lastColumn="0" w:noHBand="0" w:noVBand="0"/>
      </w:tblPr>
      <w:tblGrid>
        <w:gridCol w:w="4296"/>
        <w:gridCol w:w="5496"/>
      </w:tblGrid>
      <w:tr w:rsidR="003F2C30" w:rsidRPr="00142CF6" w:rsidTr="0075247B">
        <w:trPr>
          <w:trHeight w:val="1645"/>
        </w:trPr>
        <w:tc>
          <w:tcPr>
            <w:tcW w:w="4235" w:type="dxa"/>
          </w:tcPr>
          <w:p w:rsidR="003F2C30" w:rsidRPr="00142CF6" w:rsidRDefault="003F2C30" w:rsidP="0075247B">
            <w:pPr>
              <w:jc w:val="center"/>
              <w:rPr>
                <w:lang w:eastAsia="de-DE"/>
              </w:rPr>
            </w:pPr>
          </w:p>
          <w:p w:rsidR="003F2C30" w:rsidRPr="00142CF6" w:rsidRDefault="003F2C30" w:rsidP="0075247B">
            <w:pPr>
              <w:jc w:val="center"/>
              <w:rPr>
                <w:lang w:eastAsia="de-DE"/>
              </w:rPr>
            </w:pPr>
            <w:r w:rsidRPr="00142CF6">
              <w:rPr>
                <w:lang w:eastAsia="de-DE"/>
              </w:rPr>
              <w:t>____</w:t>
            </w:r>
            <w:r>
              <w:rPr>
                <w:lang w:eastAsia="de-DE"/>
              </w:rPr>
              <w:t>______________________________</w:t>
            </w:r>
          </w:p>
          <w:p w:rsidR="003F2C30" w:rsidRDefault="003F2C30" w:rsidP="0075247B">
            <w:pPr>
              <w:jc w:val="center"/>
              <w:rPr>
                <w:b/>
                <w:lang w:eastAsia="de-DE"/>
              </w:rPr>
            </w:pPr>
          </w:p>
          <w:p w:rsidR="003F2C30" w:rsidRPr="00142CF6" w:rsidRDefault="003F2C30" w:rsidP="0075247B">
            <w:pPr>
              <w:jc w:val="center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Budapest Főváros I</w:t>
            </w:r>
            <w:r w:rsidR="00F906F4">
              <w:rPr>
                <w:b/>
                <w:lang w:eastAsia="de-DE"/>
              </w:rPr>
              <w:t>I. Kerületi Ö</w:t>
            </w:r>
            <w:r w:rsidRPr="00142CF6">
              <w:rPr>
                <w:b/>
                <w:lang w:eastAsia="de-DE"/>
              </w:rPr>
              <w:t>nkormányzata</w:t>
            </w:r>
          </w:p>
          <w:p w:rsidR="003F2C30" w:rsidRPr="00142CF6" w:rsidRDefault="003F2C30" w:rsidP="0075247B">
            <w:pPr>
              <w:rPr>
                <w:lang w:eastAsia="de-DE"/>
              </w:rPr>
            </w:pPr>
          </w:p>
          <w:p w:rsidR="003F2C30" w:rsidRDefault="003F2C30" w:rsidP="0075247B">
            <w:pPr>
              <w:jc w:val="center"/>
              <w:rPr>
                <w:lang w:eastAsia="de-DE"/>
              </w:rPr>
            </w:pPr>
          </w:p>
          <w:p w:rsidR="003F2C30" w:rsidRDefault="003F2C30" w:rsidP="0075247B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Dr. Láng Zsolt</w:t>
            </w:r>
          </w:p>
          <w:p w:rsidR="003F2C30" w:rsidRDefault="003F2C30" w:rsidP="0075247B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polgármester</w:t>
            </w:r>
          </w:p>
          <w:p w:rsidR="003F2C30" w:rsidRPr="00142CF6" w:rsidRDefault="003F2C30" w:rsidP="0075247B">
            <w:pPr>
              <w:jc w:val="center"/>
              <w:rPr>
                <w:lang w:eastAsia="de-DE"/>
              </w:rPr>
            </w:pPr>
          </w:p>
          <w:p w:rsidR="003F2C30" w:rsidRPr="00142CF6" w:rsidRDefault="003F2C30" w:rsidP="0075247B">
            <w:pPr>
              <w:jc w:val="center"/>
              <w:rPr>
                <w:lang w:eastAsia="de-DE"/>
              </w:rPr>
            </w:pPr>
          </w:p>
        </w:tc>
        <w:tc>
          <w:tcPr>
            <w:tcW w:w="5127" w:type="dxa"/>
          </w:tcPr>
          <w:p w:rsidR="003F2C30" w:rsidRPr="00142CF6" w:rsidRDefault="003F2C30" w:rsidP="0075247B">
            <w:pPr>
              <w:jc w:val="center"/>
              <w:rPr>
                <w:lang w:eastAsia="de-DE"/>
              </w:rPr>
            </w:pPr>
          </w:p>
          <w:p w:rsidR="003F2C30" w:rsidRPr="00142CF6" w:rsidRDefault="003F2C30" w:rsidP="0075247B">
            <w:pPr>
              <w:jc w:val="center"/>
              <w:rPr>
                <w:lang w:eastAsia="de-DE"/>
              </w:rPr>
            </w:pPr>
            <w:r w:rsidRPr="00142CF6">
              <w:rPr>
                <w:lang w:eastAsia="de-DE"/>
              </w:rPr>
              <w:t>____________________________________________</w:t>
            </w:r>
          </w:p>
          <w:p w:rsidR="003F2C30" w:rsidRDefault="003F2C30" w:rsidP="0075247B">
            <w:pPr>
              <w:jc w:val="center"/>
              <w:rPr>
                <w:b/>
                <w:lang w:eastAsia="de-DE"/>
              </w:rPr>
            </w:pPr>
          </w:p>
          <w:p w:rsidR="003F2C30" w:rsidRPr="00142CF6" w:rsidRDefault="003F2C30" w:rsidP="0075247B">
            <w:pPr>
              <w:jc w:val="center"/>
              <w:rPr>
                <w:b/>
                <w:lang w:eastAsia="de-DE"/>
              </w:rPr>
            </w:pPr>
            <w:r w:rsidRPr="00142CF6">
              <w:rPr>
                <w:b/>
                <w:lang w:eastAsia="de-DE"/>
              </w:rPr>
              <w:t>Magyar Állam képviseletében eljáró Magyar Nemzeti Vagyonkezelő Zártkörűen Működő Részvénytársaság</w:t>
            </w:r>
          </w:p>
          <w:p w:rsidR="003F2C30" w:rsidRDefault="003F2C30" w:rsidP="0075247B">
            <w:pPr>
              <w:jc w:val="center"/>
              <w:rPr>
                <w:lang w:eastAsia="de-DE"/>
              </w:rPr>
            </w:pPr>
          </w:p>
          <w:p w:rsidR="003F2C30" w:rsidRPr="00142CF6" w:rsidRDefault="003F2C30" w:rsidP="0075247B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 xml:space="preserve">Dr. Szivek Norbert </w:t>
            </w:r>
          </w:p>
          <w:p w:rsidR="003F2C30" w:rsidRPr="00142CF6" w:rsidRDefault="003F2C30" w:rsidP="0075247B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vezérigazgató</w:t>
            </w:r>
            <w:r w:rsidRPr="00142CF6">
              <w:rPr>
                <w:lang w:eastAsia="de-DE"/>
              </w:rPr>
              <w:t xml:space="preserve"> </w:t>
            </w:r>
          </w:p>
        </w:tc>
      </w:tr>
      <w:tr w:rsidR="003F2C30" w:rsidRPr="00142CF6" w:rsidTr="0075247B">
        <w:tblPrEx>
          <w:tblLook w:val="01E0" w:firstRow="1" w:lastRow="1" w:firstColumn="1" w:lastColumn="1" w:noHBand="0" w:noVBand="0"/>
        </w:tblPrEx>
        <w:trPr>
          <w:trHeight w:val="695"/>
        </w:trPr>
        <w:tc>
          <w:tcPr>
            <w:tcW w:w="9362" w:type="dxa"/>
            <w:gridSpan w:val="2"/>
          </w:tcPr>
          <w:p w:rsidR="003F2C30" w:rsidRPr="00142CF6" w:rsidRDefault="003F2C30" w:rsidP="0075247B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 xml:space="preserve"> </w:t>
            </w:r>
          </w:p>
          <w:p w:rsidR="003F2C30" w:rsidRDefault="003F2C30" w:rsidP="0075247B">
            <w:pPr>
              <w:jc w:val="both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Ellenjegyzem</w:t>
            </w:r>
            <w:proofErr w:type="spellEnd"/>
            <w:proofErr w:type="gramStart"/>
            <w:r>
              <w:rPr>
                <w:lang w:eastAsia="de-DE"/>
              </w:rPr>
              <w:t xml:space="preserve">:                                                     </w:t>
            </w:r>
            <w:proofErr w:type="spellStart"/>
            <w:r>
              <w:rPr>
                <w:lang w:eastAsia="de-DE"/>
              </w:rPr>
              <w:t>Ellenjegyzem</w:t>
            </w:r>
            <w:proofErr w:type="spellEnd"/>
            <w:proofErr w:type="gramEnd"/>
            <w:r>
              <w:rPr>
                <w:lang w:eastAsia="de-DE"/>
              </w:rPr>
              <w:t xml:space="preserve">:                      </w:t>
            </w:r>
          </w:p>
          <w:p w:rsidR="003F2C30" w:rsidRPr="00142CF6" w:rsidRDefault="003F2C30" w:rsidP="0075247B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 xml:space="preserve">Budapesten, </w:t>
            </w:r>
            <w:proofErr w:type="gramStart"/>
            <w:r>
              <w:rPr>
                <w:lang w:eastAsia="de-DE"/>
              </w:rPr>
              <w:t>2016 .</w:t>
            </w:r>
            <w:proofErr w:type="gramEnd"/>
            <w:r>
              <w:rPr>
                <w:lang w:eastAsia="de-DE"/>
              </w:rPr>
              <w:t>.</w:t>
            </w:r>
            <w:r w:rsidRPr="00142CF6">
              <w:rPr>
                <w:lang w:eastAsia="de-DE"/>
              </w:rPr>
              <w:t>…….. napján</w:t>
            </w:r>
            <w:proofErr w:type="gramStart"/>
            <w:r w:rsidRPr="00142CF6">
              <w:rPr>
                <w:lang w:eastAsia="de-DE"/>
              </w:rPr>
              <w:t>:</w:t>
            </w:r>
            <w:r>
              <w:rPr>
                <w:lang w:eastAsia="de-DE"/>
              </w:rPr>
              <w:t xml:space="preserve">                     Budapest</w:t>
            </w:r>
            <w:proofErr w:type="gramEnd"/>
            <w:r>
              <w:rPr>
                <w:lang w:eastAsia="de-DE"/>
              </w:rPr>
              <w:t>, 2016 ……….. napján:</w:t>
            </w:r>
          </w:p>
        </w:tc>
      </w:tr>
    </w:tbl>
    <w:p w:rsidR="003F2C30" w:rsidRPr="00F906F4" w:rsidRDefault="00F906F4" w:rsidP="00F906F4">
      <w:pPr>
        <w:jc w:val="both"/>
      </w:pPr>
      <w:r>
        <w:t>Dr. Lip</w:t>
      </w:r>
      <w:r w:rsidR="003F2C30">
        <w:t>ovi</w:t>
      </w:r>
      <w:r>
        <w:t>t</w:t>
      </w:r>
      <w:r w:rsidR="003F2C30">
        <w:t xml:space="preserve">s Dóra </w:t>
      </w:r>
      <w:proofErr w:type="gramStart"/>
      <w:r w:rsidR="003F2C30">
        <w:t>jogtanácsos                         …</w:t>
      </w:r>
      <w:proofErr w:type="gramEnd"/>
      <w:r w:rsidR="003F2C30">
        <w:t>…………………..</w:t>
      </w:r>
      <w:proofErr w:type="spellStart"/>
      <w:r w:rsidR="003F2C30">
        <w:t>jogtanácsos</w:t>
      </w:r>
      <w:bookmarkStart w:id="0" w:name="_GoBack"/>
      <w:bookmarkEnd w:id="0"/>
      <w:proofErr w:type="spellEnd"/>
    </w:p>
    <w:sectPr w:rsidR="003F2C30" w:rsidRPr="00F906F4" w:rsidSect="005F0FD7">
      <w:footerReference w:type="default" r:id="rId7"/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7B" w:rsidRDefault="0075247B">
      <w:r>
        <w:separator/>
      </w:r>
    </w:p>
  </w:endnote>
  <w:endnote w:type="continuationSeparator" w:id="0">
    <w:p w:rsidR="0075247B" w:rsidRDefault="0075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573817"/>
      <w:docPartObj>
        <w:docPartGallery w:val="Page Numbers (Bottom of Page)"/>
        <w:docPartUnique/>
      </w:docPartObj>
    </w:sdtPr>
    <w:sdtEndPr/>
    <w:sdtContent>
      <w:p w:rsidR="004D6739" w:rsidRDefault="004D673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F4">
          <w:rPr>
            <w:noProof/>
          </w:rPr>
          <w:t>5</w:t>
        </w:r>
        <w:r>
          <w:fldChar w:fldCharType="end"/>
        </w:r>
      </w:p>
    </w:sdtContent>
  </w:sdt>
  <w:p w:rsidR="004D6739" w:rsidRDefault="004D673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7B" w:rsidRDefault="0075247B">
      <w:r>
        <w:separator/>
      </w:r>
    </w:p>
  </w:footnote>
  <w:footnote w:type="continuationSeparator" w:id="0">
    <w:p w:rsidR="0075247B" w:rsidRDefault="0075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7B" w:rsidRPr="008D3336" w:rsidRDefault="0075247B" w:rsidP="005F0FD7">
    <w:pPr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)"/>
      <w:lvlJc w:val="left"/>
      <w:pPr>
        <w:tabs>
          <w:tab w:val="num" w:pos="0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-140"/>
        </w:tabs>
        <w:ind w:left="928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6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17F1391"/>
    <w:multiLevelType w:val="hybridMultilevel"/>
    <w:tmpl w:val="ADCCEAA6"/>
    <w:lvl w:ilvl="0" w:tplc="040E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B3A41"/>
    <w:multiLevelType w:val="hybridMultilevel"/>
    <w:tmpl w:val="36EE9168"/>
    <w:lvl w:ilvl="0" w:tplc="00D687C0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">
    <w:nsid w:val="0C542F6E"/>
    <w:multiLevelType w:val="hybridMultilevel"/>
    <w:tmpl w:val="80A4798E"/>
    <w:lvl w:ilvl="0" w:tplc="07826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23FBA"/>
    <w:multiLevelType w:val="hybridMultilevel"/>
    <w:tmpl w:val="078CF2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F64D55"/>
    <w:multiLevelType w:val="hybridMultilevel"/>
    <w:tmpl w:val="5656B890"/>
    <w:lvl w:ilvl="0" w:tplc="4462F04C">
      <w:start w:val="1"/>
      <w:numFmt w:val="decimal"/>
      <w:lvlText w:val="%1.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9479AE"/>
    <w:multiLevelType w:val="hybridMultilevel"/>
    <w:tmpl w:val="533C853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9C2AFE"/>
    <w:multiLevelType w:val="hybridMultilevel"/>
    <w:tmpl w:val="0422CAF8"/>
    <w:lvl w:ilvl="0" w:tplc="9B520B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EA4422"/>
    <w:multiLevelType w:val="hybridMultilevel"/>
    <w:tmpl w:val="30F6B3AC"/>
    <w:lvl w:ilvl="0" w:tplc="9B520B0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D770B65"/>
    <w:multiLevelType w:val="hybridMultilevel"/>
    <w:tmpl w:val="A52E6A6C"/>
    <w:lvl w:ilvl="0" w:tplc="40F2E3B8">
      <w:start w:val="1"/>
      <w:numFmt w:val="upperLetter"/>
      <w:lvlText w:val="%1)"/>
      <w:lvlJc w:val="left"/>
      <w:pPr>
        <w:ind w:left="928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628A1"/>
    <w:multiLevelType w:val="hybridMultilevel"/>
    <w:tmpl w:val="ACBC558C"/>
    <w:lvl w:ilvl="0" w:tplc="A7829626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2B47ED3"/>
    <w:multiLevelType w:val="hybridMultilevel"/>
    <w:tmpl w:val="F4ECC718"/>
    <w:lvl w:ilvl="0" w:tplc="992CD6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453420"/>
    <w:multiLevelType w:val="hybridMultilevel"/>
    <w:tmpl w:val="D168F884"/>
    <w:lvl w:ilvl="0" w:tplc="410A95C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62BB1"/>
    <w:multiLevelType w:val="hybridMultilevel"/>
    <w:tmpl w:val="C6F42AB0"/>
    <w:lvl w:ilvl="0" w:tplc="9B520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693523"/>
    <w:multiLevelType w:val="hybridMultilevel"/>
    <w:tmpl w:val="BC823BD6"/>
    <w:lvl w:ilvl="0" w:tplc="C694AE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A6871"/>
    <w:multiLevelType w:val="hybridMultilevel"/>
    <w:tmpl w:val="12F230E2"/>
    <w:lvl w:ilvl="0" w:tplc="6910EA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420FA0"/>
    <w:multiLevelType w:val="hybridMultilevel"/>
    <w:tmpl w:val="50CC215A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263E0B"/>
    <w:multiLevelType w:val="hybridMultilevel"/>
    <w:tmpl w:val="C5281CCA"/>
    <w:lvl w:ilvl="0" w:tplc="00D687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2E827241"/>
    <w:multiLevelType w:val="hybridMultilevel"/>
    <w:tmpl w:val="7EF27256"/>
    <w:lvl w:ilvl="0" w:tplc="F9B67C64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F507C7"/>
    <w:multiLevelType w:val="hybridMultilevel"/>
    <w:tmpl w:val="41781DEC"/>
    <w:lvl w:ilvl="0" w:tplc="8BA4AE4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6463F6"/>
    <w:multiLevelType w:val="hybridMultilevel"/>
    <w:tmpl w:val="A78080AC"/>
    <w:lvl w:ilvl="0" w:tplc="B4DA934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79463EC"/>
    <w:multiLevelType w:val="hybridMultilevel"/>
    <w:tmpl w:val="1DCCA6A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F464F0"/>
    <w:multiLevelType w:val="hybridMultilevel"/>
    <w:tmpl w:val="0DC46A1C"/>
    <w:lvl w:ilvl="0" w:tplc="9ADC6C96">
      <w:start w:val="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3E87003F"/>
    <w:multiLevelType w:val="hybridMultilevel"/>
    <w:tmpl w:val="F1A4DF32"/>
    <w:lvl w:ilvl="0" w:tplc="774894EE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81B14"/>
    <w:multiLevelType w:val="hybridMultilevel"/>
    <w:tmpl w:val="2C8EBD5C"/>
    <w:lvl w:ilvl="0" w:tplc="91E446F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5493FB1"/>
    <w:multiLevelType w:val="multilevel"/>
    <w:tmpl w:val="CA96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9228A7"/>
    <w:multiLevelType w:val="hybridMultilevel"/>
    <w:tmpl w:val="F4D889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2708B"/>
    <w:multiLevelType w:val="hybridMultilevel"/>
    <w:tmpl w:val="353482CA"/>
    <w:lvl w:ilvl="0" w:tplc="00D68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F67657"/>
    <w:multiLevelType w:val="hybridMultilevel"/>
    <w:tmpl w:val="8B220E64"/>
    <w:lvl w:ilvl="0" w:tplc="5C742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F87835"/>
    <w:multiLevelType w:val="hybridMultilevel"/>
    <w:tmpl w:val="73A61004"/>
    <w:lvl w:ilvl="0" w:tplc="BF5A8240">
      <w:start w:val="8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F74E8"/>
    <w:multiLevelType w:val="hybridMultilevel"/>
    <w:tmpl w:val="860ACB5A"/>
    <w:lvl w:ilvl="0" w:tplc="4668801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4945"/>
    <w:multiLevelType w:val="hybridMultilevel"/>
    <w:tmpl w:val="1FC2C6E6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4B3396"/>
    <w:multiLevelType w:val="hybridMultilevel"/>
    <w:tmpl w:val="3F8E8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358FB"/>
    <w:multiLevelType w:val="hybridMultilevel"/>
    <w:tmpl w:val="42BC94CC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>
    <w:nsid w:val="6ABA3D02"/>
    <w:multiLevelType w:val="hybridMultilevel"/>
    <w:tmpl w:val="DFE4C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E119F"/>
    <w:multiLevelType w:val="hybridMultilevel"/>
    <w:tmpl w:val="53320256"/>
    <w:lvl w:ilvl="0" w:tplc="81F625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797F5141"/>
    <w:multiLevelType w:val="hybridMultilevel"/>
    <w:tmpl w:val="F022D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1291B"/>
    <w:multiLevelType w:val="hybridMultilevel"/>
    <w:tmpl w:val="727A4D08"/>
    <w:lvl w:ilvl="0" w:tplc="00D687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4"/>
  </w:num>
  <w:num w:numId="4">
    <w:abstractNumId w:val="26"/>
  </w:num>
  <w:num w:numId="5">
    <w:abstractNumId w:val="31"/>
  </w:num>
  <w:num w:numId="6">
    <w:abstractNumId w:val="19"/>
  </w:num>
  <w:num w:numId="7">
    <w:abstractNumId w:val="35"/>
  </w:num>
  <w:num w:numId="8">
    <w:abstractNumId w:val="37"/>
  </w:num>
  <w:num w:numId="9">
    <w:abstractNumId w:val="20"/>
  </w:num>
  <w:num w:numId="10">
    <w:abstractNumId w:val="6"/>
  </w:num>
  <w:num w:numId="11">
    <w:abstractNumId w:val="21"/>
  </w:num>
  <w:num w:numId="12">
    <w:abstractNumId w:val="41"/>
  </w:num>
  <w:num w:numId="13">
    <w:abstractNumId w:val="11"/>
  </w:num>
  <w:num w:numId="14">
    <w:abstractNumId w:val="17"/>
  </w:num>
  <w:num w:numId="15">
    <w:abstractNumId w:val="12"/>
  </w:num>
  <w:num w:numId="16">
    <w:abstractNumId w:val="14"/>
  </w:num>
  <w:num w:numId="17">
    <w:abstractNumId w:val="36"/>
  </w:num>
  <w:num w:numId="18">
    <w:abstractNumId w:val="18"/>
  </w:num>
  <w:num w:numId="19">
    <w:abstractNumId w:val="25"/>
  </w:num>
  <w:num w:numId="20">
    <w:abstractNumId w:val="7"/>
  </w:num>
  <w:num w:numId="21">
    <w:abstractNumId w:val="3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9"/>
  </w:num>
  <w:num w:numId="26">
    <w:abstractNumId w:val="40"/>
  </w:num>
  <w:num w:numId="27">
    <w:abstractNumId w:val="29"/>
  </w:num>
  <w:num w:numId="28">
    <w:abstractNumId w:val="33"/>
  </w:num>
  <w:num w:numId="29">
    <w:abstractNumId w:val="38"/>
  </w:num>
  <w:num w:numId="30">
    <w:abstractNumId w:val="23"/>
  </w:num>
  <w:num w:numId="31">
    <w:abstractNumId w:val="27"/>
  </w:num>
  <w:num w:numId="32">
    <w:abstractNumId w:val="22"/>
  </w:num>
  <w:num w:numId="33">
    <w:abstractNumId w:val="30"/>
  </w:num>
  <w:num w:numId="34">
    <w:abstractNumId w:val="39"/>
  </w:num>
  <w:num w:numId="35">
    <w:abstractNumId w:val="28"/>
  </w:num>
  <w:num w:numId="36">
    <w:abstractNumId w:val="2"/>
  </w:num>
  <w:num w:numId="37">
    <w:abstractNumId w:val="0"/>
  </w:num>
  <w:num w:numId="38">
    <w:abstractNumId w:val="1"/>
  </w:num>
  <w:num w:numId="39">
    <w:abstractNumId w:val="3"/>
  </w:num>
  <w:num w:numId="40">
    <w:abstractNumId w:val="4"/>
  </w:num>
  <w:num w:numId="41">
    <w:abstractNumId w:val="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7E"/>
    <w:rsid w:val="0000019B"/>
    <w:rsid w:val="000B6AAB"/>
    <w:rsid w:val="000F157E"/>
    <w:rsid w:val="00105568"/>
    <w:rsid w:val="00184733"/>
    <w:rsid w:val="001A1610"/>
    <w:rsid w:val="001C16E8"/>
    <w:rsid w:val="001D19C3"/>
    <w:rsid w:val="00207109"/>
    <w:rsid w:val="00265F76"/>
    <w:rsid w:val="002664C2"/>
    <w:rsid w:val="002926C4"/>
    <w:rsid w:val="002D3EC2"/>
    <w:rsid w:val="002E46F6"/>
    <w:rsid w:val="003C5EAD"/>
    <w:rsid w:val="003C5F49"/>
    <w:rsid w:val="003C6663"/>
    <w:rsid w:val="003D6429"/>
    <w:rsid w:val="003E6527"/>
    <w:rsid w:val="003F2C30"/>
    <w:rsid w:val="00464CE7"/>
    <w:rsid w:val="00493470"/>
    <w:rsid w:val="004A20A7"/>
    <w:rsid w:val="004B3E3A"/>
    <w:rsid w:val="004B7787"/>
    <w:rsid w:val="004D6052"/>
    <w:rsid w:val="004D6739"/>
    <w:rsid w:val="005453A9"/>
    <w:rsid w:val="00567180"/>
    <w:rsid w:val="0059753D"/>
    <w:rsid w:val="005E33FA"/>
    <w:rsid w:val="005E483C"/>
    <w:rsid w:val="005F0FD7"/>
    <w:rsid w:val="00663281"/>
    <w:rsid w:val="0066548A"/>
    <w:rsid w:val="006F794F"/>
    <w:rsid w:val="00722400"/>
    <w:rsid w:val="0075247B"/>
    <w:rsid w:val="00787B2B"/>
    <w:rsid w:val="0085381A"/>
    <w:rsid w:val="008A2FF0"/>
    <w:rsid w:val="008A50B2"/>
    <w:rsid w:val="008A5678"/>
    <w:rsid w:val="008C281E"/>
    <w:rsid w:val="008C66F8"/>
    <w:rsid w:val="008F757B"/>
    <w:rsid w:val="00902988"/>
    <w:rsid w:val="009D59E5"/>
    <w:rsid w:val="009F67B9"/>
    <w:rsid w:val="00A04387"/>
    <w:rsid w:val="00A83E4F"/>
    <w:rsid w:val="00AA51DE"/>
    <w:rsid w:val="00AC60C5"/>
    <w:rsid w:val="00AD6C71"/>
    <w:rsid w:val="00AE6A61"/>
    <w:rsid w:val="00B0052F"/>
    <w:rsid w:val="00B171CD"/>
    <w:rsid w:val="00B442B1"/>
    <w:rsid w:val="00B477F4"/>
    <w:rsid w:val="00BF5A5B"/>
    <w:rsid w:val="00C22C6B"/>
    <w:rsid w:val="00C236D3"/>
    <w:rsid w:val="00C31273"/>
    <w:rsid w:val="00C6796E"/>
    <w:rsid w:val="00CE039F"/>
    <w:rsid w:val="00CE363F"/>
    <w:rsid w:val="00CF39C5"/>
    <w:rsid w:val="00D34DC6"/>
    <w:rsid w:val="00D621E3"/>
    <w:rsid w:val="00D91DAA"/>
    <w:rsid w:val="00DB323E"/>
    <w:rsid w:val="00DD351E"/>
    <w:rsid w:val="00DF0C79"/>
    <w:rsid w:val="00E1359E"/>
    <w:rsid w:val="00E203B3"/>
    <w:rsid w:val="00E35AF2"/>
    <w:rsid w:val="00E778B8"/>
    <w:rsid w:val="00EB4697"/>
    <w:rsid w:val="00F13283"/>
    <w:rsid w:val="00F14CE4"/>
    <w:rsid w:val="00F54962"/>
    <w:rsid w:val="00F654C7"/>
    <w:rsid w:val="00F906F4"/>
    <w:rsid w:val="00F90EA7"/>
    <w:rsid w:val="00F929CE"/>
    <w:rsid w:val="00FC1F38"/>
    <w:rsid w:val="00FC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F180C-FAE1-45EF-A210-1DB0819F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64C2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A51DE"/>
    <w:pPr>
      <w:keepNext/>
      <w:tabs>
        <w:tab w:val="left" w:pos="6237"/>
      </w:tabs>
      <w:outlineLvl w:val="0"/>
    </w:pPr>
    <w:rPr>
      <w:b/>
      <w:szCs w:val="20"/>
    </w:rPr>
  </w:style>
  <w:style w:type="paragraph" w:styleId="Cmsor2">
    <w:name w:val="heading 2"/>
    <w:basedOn w:val="Norml"/>
    <w:next w:val="Norml"/>
    <w:link w:val="Cmsor2Char"/>
    <w:qFormat/>
    <w:rsid w:val="00AA5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A5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Cmsor4">
    <w:name w:val="heading 4"/>
    <w:basedOn w:val="Norml"/>
    <w:next w:val="Norml"/>
    <w:link w:val="Cmsor4Char"/>
    <w:unhideWhenUsed/>
    <w:qFormat/>
    <w:rsid w:val="00AA51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Cmsor5">
    <w:name w:val="heading 5"/>
    <w:basedOn w:val="Norml"/>
    <w:next w:val="Norml"/>
    <w:link w:val="Cmsor5Char"/>
    <w:qFormat/>
    <w:rsid w:val="00AA51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AA51DE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A51DE"/>
    <w:rPr>
      <w:b/>
      <w:sz w:val="24"/>
      <w:lang w:eastAsia="hu-HU"/>
    </w:rPr>
  </w:style>
  <w:style w:type="character" w:customStyle="1" w:styleId="Cmsor2Char">
    <w:name w:val="Címsor 2 Char"/>
    <w:basedOn w:val="Bekezdsalapbettpusa"/>
    <w:link w:val="Cmsor2"/>
    <w:rsid w:val="00AA51DE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semiHidden/>
    <w:rsid w:val="00AA51DE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semiHidden/>
    <w:rsid w:val="00AA51DE"/>
    <w:rPr>
      <w:rFonts w:ascii="Calibri" w:hAnsi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AA51DE"/>
    <w:rPr>
      <w:b/>
      <w:bCs/>
      <w:i/>
      <w:iCs/>
      <w:sz w:val="26"/>
      <w:szCs w:val="26"/>
      <w:lang w:eastAsia="hu-HU"/>
    </w:rPr>
  </w:style>
  <w:style w:type="character" w:customStyle="1" w:styleId="Cmsor9Char">
    <w:name w:val="Címsor 9 Char"/>
    <w:link w:val="Cmsor9"/>
    <w:semiHidden/>
    <w:rsid w:val="00AA51DE"/>
    <w:rPr>
      <w:rFonts w:ascii="Cambria" w:hAnsi="Cambria"/>
      <w:sz w:val="22"/>
      <w:szCs w:val="22"/>
    </w:rPr>
  </w:style>
  <w:style w:type="paragraph" w:styleId="Cm">
    <w:name w:val="Title"/>
    <w:basedOn w:val="Norml"/>
    <w:link w:val="CmChar"/>
    <w:qFormat/>
    <w:rsid w:val="00AA51DE"/>
    <w:pPr>
      <w:jc w:val="center"/>
    </w:pPr>
    <w:rPr>
      <w:b/>
      <w:sz w:val="26"/>
      <w:szCs w:val="20"/>
      <w:lang w:eastAsia="en-US"/>
    </w:rPr>
  </w:style>
  <w:style w:type="character" w:customStyle="1" w:styleId="CmChar">
    <w:name w:val="Cím Char"/>
    <w:link w:val="Cm"/>
    <w:rsid w:val="00AA51DE"/>
    <w:rPr>
      <w:b/>
      <w:sz w:val="26"/>
    </w:rPr>
  </w:style>
  <w:style w:type="character" w:styleId="Kiemels">
    <w:name w:val="Emphasis"/>
    <w:uiPriority w:val="20"/>
    <w:qFormat/>
    <w:rsid w:val="00AA51DE"/>
    <w:rPr>
      <w:i/>
      <w:iCs/>
    </w:rPr>
  </w:style>
  <w:style w:type="paragraph" w:styleId="Listaszerbekezds">
    <w:name w:val="List Paragraph"/>
    <w:basedOn w:val="Norml"/>
    <w:uiPriority w:val="34"/>
    <w:qFormat/>
    <w:rsid w:val="00AA51DE"/>
    <w:pPr>
      <w:spacing w:after="200"/>
      <w:ind w:left="720"/>
      <w:contextualSpacing/>
    </w:pPr>
    <w:rPr>
      <w:rFonts w:eastAsia="Cambria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A51DE"/>
    <w:pPr>
      <w:keepLines/>
      <w:tabs>
        <w:tab w:val="clear" w:pos="6237"/>
      </w:tabs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llb">
    <w:name w:val="footer"/>
    <w:basedOn w:val="Norml"/>
    <w:link w:val="llbChar"/>
    <w:uiPriority w:val="99"/>
    <w:rsid w:val="002664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64C2"/>
    <w:rPr>
      <w:sz w:val="24"/>
      <w:szCs w:val="24"/>
      <w:lang w:eastAsia="hu-HU"/>
    </w:rPr>
  </w:style>
  <w:style w:type="character" w:styleId="Oldalszm">
    <w:name w:val="page number"/>
    <w:basedOn w:val="Bekezdsalapbettpusa"/>
    <w:rsid w:val="002664C2"/>
  </w:style>
  <w:style w:type="paragraph" w:styleId="Megszlts">
    <w:name w:val="Salutation"/>
    <w:basedOn w:val="Norml"/>
    <w:next w:val="Norml"/>
    <w:link w:val="MegszltsChar"/>
    <w:autoRedefine/>
    <w:rsid w:val="002664C2"/>
    <w:pPr>
      <w:pBdr>
        <w:bottom w:val="single" w:sz="4" w:space="1" w:color="auto"/>
      </w:pBdr>
      <w:spacing w:before="60"/>
      <w:jc w:val="center"/>
    </w:pPr>
    <w:rPr>
      <w:lang w:eastAsia="en-US"/>
    </w:rPr>
  </w:style>
  <w:style w:type="character" w:customStyle="1" w:styleId="MegszltsChar">
    <w:name w:val="Megszólítás Char"/>
    <w:basedOn w:val="Bekezdsalapbettpusa"/>
    <w:link w:val="Megszlts"/>
    <w:rsid w:val="002664C2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8A56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5678"/>
    <w:rPr>
      <w:sz w:val="24"/>
      <w:szCs w:val="24"/>
      <w:lang w:eastAsia="hu-HU"/>
    </w:rPr>
  </w:style>
  <w:style w:type="paragraph" w:customStyle="1" w:styleId="s1-1felsorols">
    <w:name w:val="s1 - 1. felsorolás"/>
    <w:basedOn w:val="Norml"/>
    <w:rsid w:val="008A5678"/>
    <w:pPr>
      <w:tabs>
        <w:tab w:val="left" w:pos="851"/>
      </w:tabs>
      <w:spacing w:before="240"/>
      <w:ind w:left="851" w:hanging="426"/>
      <w:jc w:val="both"/>
    </w:pPr>
    <w:rPr>
      <w:szCs w:val="20"/>
      <w:lang w:val="fi-FI"/>
    </w:rPr>
  </w:style>
  <w:style w:type="paragraph" w:customStyle="1" w:styleId="Norml1">
    <w:name w:val="Normál1"/>
    <w:rsid w:val="008A5678"/>
    <w:pPr>
      <w:spacing w:line="360" w:lineRule="atLeast"/>
      <w:jc w:val="both"/>
    </w:pPr>
    <w:rPr>
      <w:sz w:val="24"/>
      <w:lang w:eastAsia="hu-HU"/>
    </w:rPr>
  </w:style>
  <w:style w:type="paragraph" w:styleId="TJ1">
    <w:name w:val="toc 1"/>
    <w:basedOn w:val="Norml"/>
    <w:next w:val="Norml"/>
    <w:link w:val="TJ1Char"/>
    <w:autoRedefine/>
    <w:semiHidden/>
    <w:rsid w:val="008A5678"/>
    <w:pPr>
      <w:spacing w:before="120" w:after="120"/>
    </w:pPr>
    <w:rPr>
      <w:b/>
      <w:bCs/>
      <w:caps/>
      <w:sz w:val="20"/>
      <w:szCs w:val="20"/>
    </w:rPr>
  </w:style>
  <w:style w:type="character" w:customStyle="1" w:styleId="TJ1Char">
    <w:name w:val="TJ 1 Char"/>
    <w:link w:val="TJ1"/>
    <w:semiHidden/>
    <w:rsid w:val="008A5678"/>
    <w:rPr>
      <w:b/>
      <w:bCs/>
      <w:caps/>
      <w:lang w:eastAsia="hu-HU"/>
    </w:rPr>
  </w:style>
  <w:style w:type="paragraph" w:styleId="TJ2">
    <w:name w:val="toc 2"/>
    <w:basedOn w:val="Norml"/>
    <w:next w:val="Norml"/>
    <w:autoRedefine/>
    <w:semiHidden/>
    <w:rsid w:val="008A5678"/>
    <w:pPr>
      <w:ind w:left="240"/>
    </w:pPr>
  </w:style>
  <w:style w:type="character" w:styleId="Hiperhivatkozs">
    <w:name w:val="Hyperlink"/>
    <w:rsid w:val="008A5678"/>
    <w:rPr>
      <w:color w:val="0000FF"/>
      <w:u w:val="single"/>
    </w:rPr>
  </w:style>
  <w:style w:type="paragraph" w:customStyle="1" w:styleId="Szvegtrzs1">
    <w:name w:val="Szövegtörzs1"/>
    <w:basedOn w:val="Norml"/>
    <w:rsid w:val="008A5678"/>
    <w:pPr>
      <w:jc w:val="both"/>
    </w:pPr>
    <w:rPr>
      <w:szCs w:val="20"/>
    </w:rPr>
  </w:style>
  <w:style w:type="paragraph" w:customStyle="1" w:styleId="Cm1">
    <w:name w:val="Cím1"/>
    <w:basedOn w:val="Norml"/>
    <w:rsid w:val="008A5678"/>
    <w:pPr>
      <w:ind w:right="-1"/>
      <w:jc w:val="center"/>
    </w:pPr>
    <w:rPr>
      <w:b/>
      <w:szCs w:val="20"/>
    </w:rPr>
  </w:style>
  <w:style w:type="paragraph" w:styleId="Szvegtrzs">
    <w:name w:val="Body Text"/>
    <w:basedOn w:val="Norml"/>
    <w:link w:val="SzvegtrzsChar1"/>
    <w:rsid w:val="008A5678"/>
    <w:pPr>
      <w:jc w:val="both"/>
    </w:pPr>
  </w:style>
  <w:style w:type="character" w:customStyle="1" w:styleId="SzvegtrzsChar">
    <w:name w:val="Szövegtörzs Char"/>
    <w:basedOn w:val="Bekezdsalapbettpusa"/>
    <w:rsid w:val="008A5678"/>
    <w:rPr>
      <w:sz w:val="24"/>
      <w:szCs w:val="24"/>
      <w:lang w:eastAsia="hu-HU"/>
    </w:rPr>
  </w:style>
  <w:style w:type="table" w:styleId="Rcsostblzat">
    <w:name w:val="Table Grid"/>
    <w:basedOn w:val="Normltblzat"/>
    <w:rsid w:val="008A5678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A56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A5678"/>
    <w:rPr>
      <w:rFonts w:ascii="Tahoma" w:hAnsi="Tahoma" w:cs="Tahoma"/>
      <w:sz w:val="16"/>
      <w:szCs w:val="16"/>
      <w:lang w:eastAsia="hu-HU"/>
    </w:rPr>
  </w:style>
  <w:style w:type="character" w:customStyle="1" w:styleId="SzvegtrzsChar1">
    <w:name w:val="Szövegtörzs Char1"/>
    <w:link w:val="Szvegtrzs"/>
    <w:rsid w:val="008A5678"/>
    <w:rPr>
      <w:sz w:val="24"/>
      <w:szCs w:val="24"/>
      <w:lang w:eastAsia="hu-HU"/>
    </w:rPr>
  </w:style>
  <w:style w:type="character" w:styleId="Jegyzethivatkozs">
    <w:name w:val="annotation reference"/>
    <w:uiPriority w:val="99"/>
    <w:rsid w:val="008A5678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rsid w:val="008A5678"/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semiHidden/>
    <w:rsid w:val="008A5678"/>
    <w:rPr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8A5678"/>
    <w:rPr>
      <w:rFonts w:ascii="Calibri" w:eastAsia="Calibri" w:hAnsi="Calibri" w:cs="Consolas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8A5678"/>
    <w:rPr>
      <w:rFonts w:ascii="Calibri" w:eastAsia="Calibri" w:hAnsi="Calibri" w:cs="Consolas"/>
      <w:sz w:val="22"/>
      <w:szCs w:val="21"/>
    </w:rPr>
  </w:style>
  <w:style w:type="paragraph" w:styleId="Szvegtrzs3">
    <w:name w:val="Body Text 3"/>
    <w:basedOn w:val="Norml"/>
    <w:link w:val="Szvegtrzs3Char"/>
    <w:rsid w:val="008A567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A5678"/>
    <w:rPr>
      <w:sz w:val="16"/>
      <w:szCs w:val="16"/>
      <w:lang w:eastAsia="hu-HU"/>
    </w:rPr>
  </w:style>
  <w:style w:type="paragraph" w:styleId="NormlWeb">
    <w:name w:val="Normal (Web)"/>
    <w:basedOn w:val="Norml"/>
    <w:rsid w:val="008A5678"/>
    <w:pPr>
      <w:spacing w:before="100" w:beforeAutospacing="1" w:after="100" w:afterAutospacing="1"/>
    </w:pPr>
  </w:style>
  <w:style w:type="character" w:customStyle="1" w:styleId="st">
    <w:name w:val="st"/>
    <w:rsid w:val="008A5678"/>
  </w:style>
  <w:style w:type="numbering" w:customStyle="1" w:styleId="Nemlista1">
    <w:name w:val="Nem lista1"/>
    <w:next w:val="Nemlista"/>
    <w:semiHidden/>
    <w:unhideWhenUsed/>
    <w:rsid w:val="008A5678"/>
  </w:style>
  <w:style w:type="character" w:customStyle="1" w:styleId="WW8Num1z0">
    <w:name w:val="WW8Num1z0"/>
    <w:rsid w:val="008A5678"/>
    <w:rPr>
      <w:rFonts w:cs="Times New Roman"/>
    </w:rPr>
  </w:style>
  <w:style w:type="character" w:customStyle="1" w:styleId="WW8Num2z0">
    <w:name w:val="WW8Num2z0"/>
    <w:rsid w:val="008A5678"/>
    <w:rPr>
      <w:rFonts w:cs="Times New Roman"/>
    </w:rPr>
  </w:style>
  <w:style w:type="character" w:customStyle="1" w:styleId="Absatz-Standardschriftart">
    <w:name w:val="Absatz-Standardschriftart"/>
    <w:rsid w:val="008A5678"/>
  </w:style>
  <w:style w:type="character" w:customStyle="1" w:styleId="WW-Absatz-Standardschriftart">
    <w:name w:val="WW-Absatz-Standardschriftart"/>
    <w:rsid w:val="008A5678"/>
  </w:style>
  <w:style w:type="character" w:customStyle="1" w:styleId="WW-Absatz-Standardschriftart1">
    <w:name w:val="WW-Absatz-Standardschriftart1"/>
    <w:rsid w:val="008A5678"/>
  </w:style>
  <w:style w:type="character" w:customStyle="1" w:styleId="WW-Absatz-Standardschriftart11">
    <w:name w:val="WW-Absatz-Standardschriftart11"/>
    <w:rsid w:val="008A5678"/>
  </w:style>
  <w:style w:type="character" w:customStyle="1" w:styleId="WW-Absatz-Standardschriftart111">
    <w:name w:val="WW-Absatz-Standardschriftart111"/>
    <w:rsid w:val="008A5678"/>
  </w:style>
  <w:style w:type="character" w:customStyle="1" w:styleId="WW-Absatz-Standardschriftart1111">
    <w:name w:val="WW-Absatz-Standardschriftart1111"/>
    <w:rsid w:val="008A5678"/>
  </w:style>
  <w:style w:type="character" w:customStyle="1" w:styleId="WW-Absatz-Standardschriftart11111">
    <w:name w:val="WW-Absatz-Standardschriftart11111"/>
    <w:rsid w:val="008A5678"/>
  </w:style>
  <w:style w:type="character" w:customStyle="1" w:styleId="WW-Absatz-Standardschriftart111111">
    <w:name w:val="WW-Absatz-Standardschriftart111111"/>
    <w:rsid w:val="008A5678"/>
  </w:style>
  <w:style w:type="character" w:customStyle="1" w:styleId="WW-Absatz-Standardschriftart1111111">
    <w:name w:val="WW-Absatz-Standardschriftart1111111"/>
    <w:rsid w:val="008A5678"/>
  </w:style>
  <w:style w:type="character" w:customStyle="1" w:styleId="WW-Absatz-Standardschriftart11111111">
    <w:name w:val="WW-Absatz-Standardschriftart11111111"/>
    <w:rsid w:val="008A5678"/>
  </w:style>
  <w:style w:type="character" w:customStyle="1" w:styleId="Bekezdsalapbettpusa3">
    <w:name w:val="Bekezdés alapbetűtípusa3"/>
    <w:rsid w:val="008A5678"/>
  </w:style>
  <w:style w:type="character" w:customStyle="1" w:styleId="WW-Absatz-Standardschriftart111111111">
    <w:name w:val="WW-Absatz-Standardschriftart111111111"/>
    <w:rsid w:val="008A5678"/>
  </w:style>
  <w:style w:type="character" w:customStyle="1" w:styleId="WW-Absatz-Standardschriftart1111111111">
    <w:name w:val="WW-Absatz-Standardschriftart1111111111"/>
    <w:rsid w:val="008A5678"/>
  </w:style>
  <w:style w:type="character" w:customStyle="1" w:styleId="WW-Absatz-Standardschriftart11111111111">
    <w:name w:val="WW-Absatz-Standardschriftart11111111111"/>
    <w:rsid w:val="008A5678"/>
  </w:style>
  <w:style w:type="character" w:customStyle="1" w:styleId="WW-Absatz-Standardschriftart111111111111">
    <w:name w:val="WW-Absatz-Standardschriftart111111111111"/>
    <w:rsid w:val="008A5678"/>
  </w:style>
  <w:style w:type="character" w:customStyle="1" w:styleId="Bekezdsalapbettpusa2">
    <w:name w:val="Bekezdés alapbetűtípusa2"/>
    <w:rsid w:val="008A5678"/>
  </w:style>
  <w:style w:type="character" w:customStyle="1" w:styleId="WW-Absatz-Standardschriftart1111111111111">
    <w:name w:val="WW-Absatz-Standardschriftart1111111111111"/>
    <w:rsid w:val="008A5678"/>
  </w:style>
  <w:style w:type="character" w:customStyle="1" w:styleId="WW-Absatz-Standardschriftart11111111111111">
    <w:name w:val="WW-Absatz-Standardschriftart11111111111111"/>
    <w:rsid w:val="008A5678"/>
  </w:style>
  <w:style w:type="character" w:customStyle="1" w:styleId="WW8Num6z0">
    <w:name w:val="WW8Num6z0"/>
    <w:rsid w:val="008A5678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8A5678"/>
  </w:style>
  <w:style w:type="character" w:customStyle="1" w:styleId="WW8Num2z1">
    <w:name w:val="WW8Num2z1"/>
    <w:rsid w:val="008A5678"/>
    <w:rPr>
      <w:rFonts w:cs="Times New Roman"/>
    </w:rPr>
  </w:style>
  <w:style w:type="character" w:customStyle="1" w:styleId="WW-Absatz-Standardschriftart1111111111111111">
    <w:name w:val="WW-Absatz-Standardschriftart1111111111111111"/>
    <w:rsid w:val="008A5678"/>
  </w:style>
  <w:style w:type="character" w:customStyle="1" w:styleId="WW8Num3z0">
    <w:name w:val="WW8Num3z0"/>
    <w:rsid w:val="008A5678"/>
    <w:rPr>
      <w:rFonts w:ascii="Times New Roman" w:hAnsi="Times New Roman" w:cs="Times New Roman"/>
      <w:b/>
    </w:rPr>
  </w:style>
  <w:style w:type="character" w:customStyle="1" w:styleId="WW8Num3z1">
    <w:name w:val="WW8Num3z1"/>
    <w:rsid w:val="008A5678"/>
    <w:rPr>
      <w:rFonts w:cs="Times New Roman"/>
    </w:rPr>
  </w:style>
  <w:style w:type="character" w:customStyle="1" w:styleId="WW8Num4z0">
    <w:name w:val="WW8Num4z0"/>
    <w:rsid w:val="008A5678"/>
    <w:rPr>
      <w:rFonts w:cs="Times New Roman"/>
    </w:rPr>
  </w:style>
  <w:style w:type="character" w:customStyle="1" w:styleId="WW8Num5z0">
    <w:name w:val="WW8Num5z0"/>
    <w:rsid w:val="008A5678"/>
    <w:rPr>
      <w:rFonts w:cs="Times New Roman"/>
    </w:rPr>
  </w:style>
  <w:style w:type="character" w:customStyle="1" w:styleId="Bekezdsalapbettpusa1">
    <w:name w:val="Bekezdés alapbetűtípusa1"/>
    <w:rsid w:val="008A5678"/>
  </w:style>
  <w:style w:type="character" w:customStyle="1" w:styleId="ListLabel1">
    <w:name w:val="ListLabel 1"/>
    <w:rsid w:val="008A5678"/>
    <w:rPr>
      <w:b/>
    </w:rPr>
  </w:style>
  <w:style w:type="character" w:customStyle="1" w:styleId="ListLabel2">
    <w:name w:val="ListLabel 2"/>
    <w:rsid w:val="008A5678"/>
    <w:rPr>
      <w:b/>
    </w:rPr>
  </w:style>
  <w:style w:type="character" w:customStyle="1" w:styleId="ListLabel3">
    <w:name w:val="ListLabel 3"/>
    <w:rsid w:val="008A5678"/>
    <w:rPr>
      <w:b/>
    </w:rPr>
  </w:style>
  <w:style w:type="character" w:customStyle="1" w:styleId="ListLabel4">
    <w:name w:val="ListLabel 4"/>
    <w:rsid w:val="008A5678"/>
    <w:rPr>
      <w:b/>
    </w:rPr>
  </w:style>
  <w:style w:type="character" w:customStyle="1" w:styleId="ListLabel5">
    <w:name w:val="ListLabel 5"/>
    <w:rsid w:val="008A5678"/>
    <w:rPr>
      <w:b/>
    </w:rPr>
  </w:style>
  <w:style w:type="character" w:customStyle="1" w:styleId="ListLabel6">
    <w:name w:val="ListLabel 6"/>
    <w:rsid w:val="008A5678"/>
    <w:rPr>
      <w:b/>
    </w:rPr>
  </w:style>
  <w:style w:type="character" w:customStyle="1" w:styleId="ListLabel7">
    <w:name w:val="ListLabel 7"/>
    <w:rsid w:val="008A5678"/>
    <w:rPr>
      <w:b/>
    </w:rPr>
  </w:style>
  <w:style w:type="character" w:customStyle="1" w:styleId="ListLabel8">
    <w:name w:val="ListLabel 8"/>
    <w:rsid w:val="008A5678"/>
    <w:rPr>
      <w:b/>
    </w:rPr>
  </w:style>
  <w:style w:type="character" w:customStyle="1" w:styleId="ListLabel9">
    <w:name w:val="ListLabel 9"/>
    <w:rsid w:val="008A5678"/>
    <w:rPr>
      <w:b/>
    </w:rPr>
  </w:style>
  <w:style w:type="character" w:customStyle="1" w:styleId="lfejChar1">
    <w:name w:val="Élőfej Char1"/>
    <w:rsid w:val="008A5678"/>
    <w:rPr>
      <w:rFonts w:cs="Times New Roman"/>
      <w:sz w:val="22"/>
      <w:szCs w:val="22"/>
    </w:rPr>
  </w:style>
  <w:style w:type="character" w:customStyle="1" w:styleId="llbChar1">
    <w:name w:val="Élőláb Char1"/>
    <w:rsid w:val="008A5678"/>
    <w:rPr>
      <w:rFonts w:cs="Times New Roman"/>
      <w:sz w:val="22"/>
      <w:szCs w:val="22"/>
    </w:rPr>
  </w:style>
  <w:style w:type="character" w:customStyle="1" w:styleId="BuborkszvegChar1">
    <w:name w:val="Buborékszöveg Char1"/>
    <w:rsid w:val="008A5678"/>
    <w:rPr>
      <w:rFonts w:ascii="Times New Roman" w:hAnsi="Times New Roman" w:cs="Times New Roman"/>
      <w:sz w:val="0"/>
      <w:szCs w:val="0"/>
    </w:rPr>
  </w:style>
  <w:style w:type="character" w:customStyle="1" w:styleId="Jegyzethivatkozs1">
    <w:name w:val="Jegyzethivatkozás1"/>
    <w:rsid w:val="008A5678"/>
    <w:rPr>
      <w:sz w:val="16"/>
      <w:szCs w:val="16"/>
    </w:rPr>
  </w:style>
  <w:style w:type="character" w:customStyle="1" w:styleId="Szmozsjelek">
    <w:name w:val="Számozásjelek"/>
    <w:rsid w:val="008A5678"/>
  </w:style>
  <w:style w:type="character" w:customStyle="1" w:styleId="Felsorolsjel">
    <w:name w:val="Felsorolásjel"/>
    <w:rsid w:val="008A5678"/>
    <w:rPr>
      <w:rFonts w:ascii="OpenSymbol" w:eastAsia="OpenSymbol" w:hAnsi="OpenSymbol" w:cs="OpenSymbol"/>
    </w:rPr>
  </w:style>
  <w:style w:type="paragraph" w:customStyle="1" w:styleId="Cmsor">
    <w:name w:val="Címsor"/>
    <w:basedOn w:val="WW-Alaprtelmezett"/>
    <w:next w:val="Szvegtrzs"/>
    <w:rsid w:val="008A567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a">
    <w:name w:val="List"/>
    <w:basedOn w:val="Szvegtrzs"/>
    <w:rsid w:val="008A5678"/>
    <w:pPr>
      <w:tabs>
        <w:tab w:val="left" w:pos="708"/>
      </w:tabs>
      <w:suppressAutoHyphens/>
      <w:spacing w:after="120" w:line="276" w:lineRule="auto"/>
      <w:jc w:val="left"/>
    </w:pPr>
    <w:rPr>
      <w:rFonts w:ascii="Arial" w:hAnsi="Arial" w:cs="Mangal"/>
      <w:color w:val="00000A"/>
      <w:sz w:val="22"/>
      <w:szCs w:val="22"/>
      <w:lang w:eastAsia="zh-CN"/>
    </w:rPr>
  </w:style>
  <w:style w:type="paragraph" w:styleId="Kpalrs">
    <w:name w:val="caption"/>
    <w:basedOn w:val="Norml"/>
    <w:qFormat/>
    <w:rsid w:val="008A5678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Trgymutat">
    <w:name w:val="Tárgymutató"/>
    <w:basedOn w:val="WW-Alaprtelmezett"/>
    <w:rsid w:val="008A5678"/>
    <w:pPr>
      <w:suppressLineNumbers/>
    </w:pPr>
    <w:rPr>
      <w:rFonts w:ascii="Arial" w:hAnsi="Arial" w:cs="Mangal"/>
    </w:rPr>
  </w:style>
  <w:style w:type="paragraph" w:customStyle="1" w:styleId="WW-Alaprtelmezett">
    <w:name w:val="WW-Alapértelmezett"/>
    <w:rsid w:val="008A5678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zh-CN"/>
    </w:rPr>
  </w:style>
  <w:style w:type="paragraph" w:customStyle="1" w:styleId="Kpalrs2">
    <w:name w:val="Képaláírás2"/>
    <w:basedOn w:val="Norml"/>
    <w:rsid w:val="008A5678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Kpalrs1">
    <w:name w:val="Képaláírás1"/>
    <w:basedOn w:val="WW-Alaprtelmezett"/>
    <w:rsid w:val="008A5678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Listaszerbekezds1">
    <w:name w:val="Listaszerű bekezdés1"/>
    <w:basedOn w:val="WW-Alaprtelmezett"/>
    <w:rsid w:val="008A5678"/>
    <w:pPr>
      <w:ind w:left="720"/>
    </w:pPr>
  </w:style>
  <w:style w:type="character" w:customStyle="1" w:styleId="lfejChar2">
    <w:name w:val="Élőfej Char2"/>
    <w:rsid w:val="008A5678"/>
    <w:rPr>
      <w:rFonts w:ascii="Calibri" w:hAnsi="Calibri"/>
      <w:color w:val="00000A"/>
      <w:sz w:val="22"/>
      <w:szCs w:val="22"/>
      <w:lang w:eastAsia="zh-CN"/>
    </w:rPr>
  </w:style>
  <w:style w:type="character" w:customStyle="1" w:styleId="llbChar2">
    <w:name w:val="Élőláb Char2"/>
    <w:rsid w:val="008A5678"/>
    <w:rPr>
      <w:rFonts w:ascii="Calibri" w:hAnsi="Calibri"/>
      <w:color w:val="00000A"/>
      <w:sz w:val="22"/>
      <w:szCs w:val="22"/>
      <w:lang w:eastAsia="zh-CN"/>
    </w:rPr>
  </w:style>
  <w:style w:type="character" w:customStyle="1" w:styleId="BuborkszvegChar2">
    <w:name w:val="Buborékszöveg Char2"/>
    <w:rsid w:val="008A5678"/>
    <w:rPr>
      <w:rFonts w:ascii="Tahoma" w:hAnsi="Tahoma" w:cs="Tahoma"/>
      <w:color w:val="00000A"/>
      <w:sz w:val="16"/>
      <w:szCs w:val="16"/>
      <w:lang w:eastAsia="zh-CN"/>
    </w:rPr>
  </w:style>
  <w:style w:type="paragraph" w:customStyle="1" w:styleId="Jegyzetszveg1">
    <w:name w:val="Jegyzetszöveg1"/>
    <w:basedOn w:val="Norml"/>
    <w:rsid w:val="008A5678"/>
    <w:pPr>
      <w:suppressAutoHyphens/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Megjegyzstrgya">
    <w:name w:val="annotation subject"/>
    <w:basedOn w:val="Jegyzetszveg1"/>
    <w:next w:val="Jegyzetszveg1"/>
    <w:link w:val="MegjegyzstrgyaChar"/>
    <w:rsid w:val="008A56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A5678"/>
    <w:rPr>
      <w:rFonts w:ascii="Calibri" w:hAnsi="Calibri"/>
      <w:b/>
      <w:bCs/>
      <w:lang w:eastAsia="zh-CN"/>
    </w:rPr>
  </w:style>
  <w:style w:type="character" w:customStyle="1" w:styleId="JegyzetszvegChar1">
    <w:name w:val="Jegyzetszöveg Char1"/>
    <w:basedOn w:val="Bekezdsalapbettpusa"/>
    <w:link w:val="Jegyzetszveg"/>
    <w:uiPriority w:val="99"/>
    <w:rsid w:val="008A5678"/>
    <w:rPr>
      <w:lang w:eastAsia="hu-HU"/>
    </w:rPr>
  </w:style>
  <w:style w:type="paragraph" w:customStyle="1" w:styleId="Tblzattartalom">
    <w:name w:val="Táblázattartalom"/>
    <w:basedOn w:val="Norml"/>
    <w:rsid w:val="008A5678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blzatfejlc">
    <w:name w:val="Táblázatfejléc"/>
    <w:basedOn w:val="Tblzattartalom"/>
    <w:rsid w:val="008A5678"/>
    <w:pPr>
      <w:jc w:val="center"/>
    </w:pPr>
    <w:rPr>
      <w:b/>
      <w:bCs/>
    </w:rPr>
  </w:style>
  <w:style w:type="paragraph" w:styleId="Nincstrkz">
    <w:name w:val="No Spacing"/>
    <w:uiPriority w:val="1"/>
    <w:qFormat/>
    <w:rsid w:val="009F67B9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2135</Words>
  <Characters>14733</Characters>
  <Application>Microsoft Office Word</Application>
  <DocSecurity>4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Márton dr.</dc:creator>
  <cp:keywords/>
  <dc:description/>
  <cp:lastModifiedBy>Láng Orsolya</cp:lastModifiedBy>
  <cp:revision>2</cp:revision>
  <cp:lastPrinted>2016-02-04T14:49:00Z</cp:lastPrinted>
  <dcterms:created xsi:type="dcterms:W3CDTF">2016-06-07T07:15:00Z</dcterms:created>
  <dcterms:modified xsi:type="dcterms:W3CDTF">2016-06-07T07:15:00Z</dcterms:modified>
</cp:coreProperties>
</file>