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7227" w:rsidRPr="00CC62D0" w:rsidRDefault="00AC7227">
      <w:pPr>
        <w:pStyle w:val="lfej"/>
        <w:tabs>
          <w:tab w:val="clear" w:pos="4536"/>
          <w:tab w:val="clear" w:pos="9072"/>
        </w:tabs>
        <w:ind w:firstLine="7020"/>
      </w:pPr>
      <w:proofErr w:type="gramStart"/>
      <w:r w:rsidRPr="00CC62D0">
        <w:t>….</w:t>
      </w:r>
      <w:proofErr w:type="gramEnd"/>
      <w:r w:rsidRPr="00CC62D0">
        <w:t xml:space="preserve"> sz. napirend</w:t>
      </w:r>
    </w:p>
    <w:p w:rsidR="00AC7227" w:rsidRPr="00CC62D0" w:rsidRDefault="00AC7227">
      <w:pPr>
        <w:ind w:firstLine="4860"/>
      </w:pPr>
    </w:p>
    <w:p w:rsidR="00AC7227" w:rsidRPr="00CC62D0" w:rsidRDefault="00AC7227">
      <w:pPr>
        <w:pStyle w:val="Szvegtrzsbehzssal"/>
        <w:ind w:firstLine="4577"/>
      </w:pPr>
      <w:r w:rsidRPr="00CC62D0">
        <w:t>Előterjesztve:</w:t>
      </w:r>
    </w:p>
    <w:p w:rsidR="00AC7227" w:rsidRPr="00CC62D0" w:rsidRDefault="00A44F04" w:rsidP="00A44F04">
      <w:pPr>
        <w:pStyle w:val="Normlbehzs1"/>
        <w:ind w:left="4860"/>
      </w:pPr>
      <w:r>
        <w:t xml:space="preserve">Költségvetési, </w:t>
      </w:r>
      <w:r w:rsidR="00AC7227" w:rsidRPr="00CC62D0">
        <w:t xml:space="preserve">Pénzügyi </w:t>
      </w:r>
      <w:proofErr w:type="gramStart"/>
      <w:r w:rsidR="00AC7227" w:rsidRPr="00CC62D0">
        <w:t xml:space="preserve">és </w:t>
      </w:r>
      <w:r>
        <w:t xml:space="preserve">                 </w:t>
      </w:r>
      <w:r w:rsidR="00AC7227" w:rsidRPr="00CC62D0">
        <w:t>Vagyonnyilatkozatokat</w:t>
      </w:r>
      <w:proofErr w:type="gramEnd"/>
      <w:r>
        <w:t xml:space="preserve"> </w:t>
      </w:r>
      <w:r w:rsidR="00AC7227" w:rsidRPr="00CC62D0">
        <w:t xml:space="preserve">Ellenőrző </w:t>
      </w:r>
      <w:r>
        <w:t>B</w:t>
      </w:r>
      <w:r w:rsidR="00AC7227" w:rsidRPr="00CC62D0">
        <w:t>izottsághoz</w:t>
      </w:r>
    </w:p>
    <w:p w:rsidR="00AC7227" w:rsidRPr="00CC62D0" w:rsidRDefault="00AC7227"/>
    <w:p w:rsidR="000A4CE4" w:rsidRPr="00CC62D0" w:rsidRDefault="000A4CE4"/>
    <w:p w:rsidR="000A4CE4" w:rsidRPr="00CC62D0" w:rsidRDefault="000A4CE4"/>
    <w:p w:rsidR="000A4CE4" w:rsidRPr="00CC62D0" w:rsidRDefault="000A4CE4"/>
    <w:p w:rsidR="000A4CE4" w:rsidRPr="00CC62D0" w:rsidRDefault="000A4CE4"/>
    <w:p w:rsidR="000A4CE4" w:rsidRPr="00CC62D0" w:rsidRDefault="000A4CE4"/>
    <w:p w:rsidR="000A4CE4" w:rsidRPr="00CC62D0" w:rsidRDefault="000A4CE4"/>
    <w:p w:rsidR="00AC7227" w:rsidRPr="00CC62D0" w:rsidRDefault="00AC7227">
      <w:pPr>
        <w:pStyle w:val="Cmsor1"/>
        <w:rPr>
          <w:sz w:val="24"/>
          <w:szCs w:val="24"/>
        </w:rPr>
      </w:pPr>
      <w:r w:rsidRPr="00CC62D0">
        <w:rPr>
          <w:sz w:val="24"/>
          <w:szCs w:val="24"/>
        </w:rPr>
        <w:t>E L Ő T E R J E S Z T É S</w:t>
      </w:r>
    </w:p>
    <w:p w:rsidR="00AC7227" w:rsidRPr="00CC62D0" w:rsidRDefault="00AC7227">
      <w:pPr>
        <w:jc w:val="center"/>
        <w:rPr>
          <w:b/>
        </w:rPr>
      </w:pPr>
    </w:p>
    <w:p w:rsidR="000A4CE4" w:rsidRPr="00CC62D0" w:rsidRDefault="000A4CE4">
      <w:pPr>
        <w:jc w:val="center"/>
        <w:rPr>
          <w:b/>
        </w:rPr>
      </w:pPr>
    </w:p>
    <w:p w:rsidR="00AC7227" w:rsidRPr="00CC62D0" w:rsidRDefault="00AC7227">
      <w:pPr>
        <w:pStyle w:val="Szvegtrzs"/>
        <w:jc w:val="center"/>
        <w:rPr>
          <w:b/>
          <w:sz w:val="24"/>
        </w:rPr>
      </w:pPr>
      <w:proofErr w:type="gramStart"/>
      <w:r w:rsidRPr="00CC62D0">
        <w:rPr>
          <w:b/>
          <w:sz w:val="24"/>
        </w:rPr>
        <w:t>a</w:t>
      </w:r>
      <w:proofErr w:type="gramEnd"/>
      <w:r w:rsidRPr="00CC62D0">
        <w:rPr>
          <w:b/>
          <w:sz w:val="24"/>
        </w:rPr>
        <w:t xml:space="preserve"> Képviselő-testület </w:t>
      </w:r>
      <w:r w:rsidR="00EB6821" w:rsidRPr="00CC62D0">
        <w:rPr>
          <w:b/>
          <w:sz w:val="24"/>
        </w:rPr>
        <w:t>20</w:t>
      </w:r>
      <w:r w:rsidR="00EB6821">
        <w:rPr>
          <w:b/>
          <w:sz w:val="24"/>
        </w:rPr>
        <w:t>1</w:t>
      </w:r>
      <w:r w:rsidR="00A7356D">
        <w:rPr>
          <w:b/>
          <w:sz w:val="24"/>
        </w:rPr>
        <w:t>5</w:t>
      </w:r>
      <w:r w:rsidRPr="00CC62D0">
        <w:rPr>
          <w:b/>
          <w:sz w:val="24"/>
        </w:rPr>
        <w:t xml:space="preserve">. </w:t>
      </w:r>
      <w:r w:rsidR="00A7356D">
        <w:rPr>
          <w:b/>
          <w:sz w:val="24"/>
        </w:rPr>
        <w:t>május</w:t>
      </w:r>
      <w:r w:rsidR="00EB6821">
        <w:rPr>
          <w:b/>
          <w:sz w:val="24"/>
        </w:rPr>
        <w:t xml:space="preserve"> 2</w:t>
      </w:r>
      <w:r w:rsidR="00A7356D">
        <w:rPr>
          <w:b/>
          <w:sz w:val="24"/>
        </w:rPr>
        <w:t>8</w:t>
      </w:r>
      <w:r w:rsidRPr="00CC62D0">
        <w:rPr>
          <w:b/>
          <w:sz w:val="24"/>
        </w:rPr>
        <w:t xml:space="preserve">-i </w:t>
      </w:r>
      <w:r w:rsidR="00831D74">
        <w:rPr>
          <w:b/>
          <w:sz w:val="24"/>
        </w:rPr>
        <w:t xml:space="preserve">rendes </w:t>
      </w:r>
      <w:r w:rsidRPr="00CC62D0">
        <w:rPr>
          <w:b/>
          <w:sz w:val="24"/>
        </w:rPr>
        <w:t>ülésére</w:t>
      </w:r>
    </w:p>
    <w:p w:rsidR="00AC7227" w:rsidRPr="00CC62D0" w:rsidRDefault="00AC7227">
      <w:pPr>
        <w:jc w:val="center"/>
        <w:rPr>
          <w:b/>
        </w:rPr>
      </w:pPr>
    </w:p>
    <w:p w:rsidR="00AC7227" w:rsidRPr="00CC62D0" w:rsidRDefault="00AC7227">
      <w:pPr>
        <w:jc w:val="center"/>
        <w:rPr>
          <w:b/>
        </w:rPr>
      </w:pPr>
    </w:p>
    <w:p w:rsidR="000A4CE4" w:rsidRPr="00CC62D0" w:rsidRDefault="000A4CE4">
      <w:pPr>
        <w:jc w:val="center"/>
        <w:rPr>
          <w:b/>
        </w:rPr>
      </w:pPr>
    </w:p>
    <w:p w:rsidR="00AC7227" w:rsidRPr="00CC62D0" w:rsidRDefault="00AC7227">
      <w:pPr>
        <w:ind w:left="1416" w:hanging="1416"/>
        <w:jc w:val="both"/>
        <w:rPr>
          <w:b/>
        </w:rPr>
      </w:pPr>
      <w:r w:rsidRPr="00CC62D0">
        <w:rPr>
          <w:b/>
          <w:u w:val="single"/>
        </w:rPr>
        <w:t>Tárgy:</w:t>
      </w:r>
      <w:r w:rsidRPr="00CC62D0">
        <w:rPr>
          <w:b/>
        </w:rPr>
        <w:tab/>
        <w:t xml:space="preserve">Javaslat a Budapest Főváros II. Kerületi Önkormányzat </w:t>
      </w:r>
      <w:r w:rsidR="00EB6821" w:rsidRPr="00CC62D0">
        <w:rPr>
          <w:b/>
        </w:rPr>
        <w:t>20</w:t>
      </w:r>
      <w:r w:rsidR="00EB6821">
        <w:rPr>
          <w:b/>
        </w:rPr>
        <w:t>1</w:t>
      </w:r>
      <w:r w:rsidR="00A7356D">
        <w:rPr>
          <w:b/>
        </w:rPr>
        <w:t>4</w:t>
      </w:r>
      <w:r w:rsidRPr="00CC62D0">
        <w:rPr>
          <w:b/>
        </w:rPr>
        <w:t xml:space="preserve">. évi </w:t>
      </w:r>
      <w:r w:rsidR="00EB6821">
        <w:rPr>
          <w:b/>
        </w:rPr>
        <w:t xml:space="preserve">és az előző évek </w:t>
      </w:r>
      <w:r w:rsidR="00EA6DB5">
        <w:rPr>
          <w:b/>
        </w:rPr>
        <w:t xml:space="preserve">fel nem használt </w:t>
      </w:r>
      <w:r w:rsidR="00A7356D">
        <w:rPr>
          <w:b/>
        </w:rPr>
        <w:t>maradványának</w:t>
      </w:r>
      <w:r w:rsidR="00EB6821">
        <w:rPr>
          <w:b/>
        </w:rPr>
        <w:t xml:space="preserve"> </w:t>
      </w:r>
      <w:r w:rsidRPr="00CC62D0">
        <w:rPr>
          <w:b/>
        </w:rPr>
        <w:t>felosztására és a</w:t>
      </w:r>
      <w:r w:rsidR="000A4CE4" w:rsidRPr="00CC62D0">
        <w:rPr>
          <w:b/>
        </w:rPr>
        <w:t xml:space="preserve"> </w:t>
      </w:r>
      <w:r w:rsidR="00EB6821" w:rsidRPr="00CC62D0">
        <w:rPr>
          <w:b/>
        </w:rPr>
        <w:t>20</w:t>
      </w:r>
      <w:r w:rsidR="00EB6821">
        <w:rPr>
          <w:b/>
        </w:rPr>
        <w:t>1</w:t>
      </w:r>
      <w:r w:rsidR="00A7356D">
        <w:rPr>
          <w:b/>
        </w:rPr>
        <w:t>5</w:t>
      </w:r>
      <w:r w:rsidR="000A4CE4" w:rsidRPr="00CC62D0">
        <w:rPr>
          <w:b/>
        </w:rPr>
        <w:t>. évi költségvetésről szóló</w:t>
      </w:r>
      <w:r w:rsidRPr="00CC62D0">
        <w:rPr>
          <w:b/>
        </w:rPr>
        <w:t xml:space="preserve"> </w:t>
      </w:r>
      <w:r w:rsidR="00A7356D">
        <w:rPr>
          <w:b/>
        </w:rPr>
        <w:t>2</w:t>
      </w:r>
      <w:r w:rsidRPr="00CC62D0">
        <w:rPr>
          <w:b/>
        </w:rPr>
        <w:t>/20</w:t>
      </w:r>
      <w:r w:rsidR="00153E15">
        <w:rPr>
          <w:b/>
        </w:rPr>
        <w:t>1</w:t>
      </w:r>
      <w:r w:rsidR="0023017A">
        <w:rPr>
          <w:b/>
        </w:rPr>
        <w:t>5</w:t>
      </w:r>
      <w:r w:rsidRPr="00CC62D0">
        <w:rPr>
          <w:b/>
        </w:rPr>
        <w:t>. (I</w:t>
      </w:r>
      <w:r w:rsidR="00B9435F">
        <w:rPr>
          <w:b/>
        </w:rPr>
        <w:t>I</w:t>
      </w:r>
      <w:r w:rsidRPr="00CC62D0">
        <w:rPr>
          <w:b/>
        </w:rPr>
        <w:t xml:space="preserve">. </w:t>
      </w:r>
      <w:r w:rsidR="003D5992">
        <w:rPr>
          <w:b/>
        </w:rPr>
        <w:t>2</w:t>
      </w:r>
      <w:r w:rsidR="00A7356D">
        <w:rPr>
          <w:b/>
        </w:rPr>
        <w:t>7</w:t>
      </w:r>
      <w:r w:rsidRPr="00CC62D0">
        <w:rPr>
          <w:b/>
        </w:rPr>
        <w:t xml:space="preserve">.) rendelet módosítására </w:t>
      </w:r>
    </w:p>
    <w:p w:rsidR="00AC7227" w:rsidRPr="00CC62D0" w:rsidRDefault="00AC7227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</w:p>
    <w:p w:rsidR="000A4CE4" w:rsidRPr="00CC62D0" w:rsidRDefault="000A4CE4">
      <w:pPr>
        <w:jc w:val="both"/>
        <w:rPr>
          <w:b/>
        </w:rPr>
      </w:pPr>
    </w:p>
    <w:p w:rsidR="000A4CE4" w:rsidRPr="00CC62D0" w:rsidRDefault="000A4CE4">
      <w:pPr>
        <w:jc w:val="both"/>
        <w:rPr>
          <w:b/>
        </w:rPr>
      </w:pPr>
    </w:p>
    <w:p w:rsidR="000A4CE4" w:rsidRPr="00CC62D0" w:rsidRDefault="000A4CE4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  <w:r w:rsidRPr="00CC62D0">
        <w:rPr>
          <w:b/>
        </w:rPr>
        <w:t>Készítette:</w:t>
      </w:r>
      <w:r w:rsidRPr="00CC62D0">
        <w:rPr>
          <w:b/>
        </w:rPr>
        <w:tab/>
        <w:t>Szigetiné Bangó Ildikó</w:t>
      </w:r>
    </w:p>
    <w:p w:rsidR="00AC7227" w:rsidRPr="00CC62D0" w:rsidRDefault="00AC7227">
      <w:pPr>
        <w:jc w:val="both"/>
        <w:rPr>
          <w:b/>
        </w:rPr>
      </w:pPr>
      <w:r w:rsidRPr="00CC62D0">
        <w:rPr>
          <w:b/>
        </w:rPr>
        <w:tab/>
      </w:r>
      <w:r w:rsidRPr="00CC62D0">
        <w:rPr>
          <w:b/>
        </w:rPr>
        <w:tab/>
      </w:r>
      <w:proofErr w:type="gramStart"/>
      <w:r w:rsidRPr="00CC62D0">
        <w:rPr>
          <w:b/>
        </w:rPr>
        <w:t>pénzügyi</w:t>
      </w:r>
      <w:proofErr w:type="gramEnd"/>
      <w:r w:rsidRPr="00CC62D0">
        <w:rPr>
          <w:b/>
        </w:rPr>
        <w:t xml:space="preserve"> irodavezető</w:t>
      </w:r>
    </w:p>
    <w:p w:rsidR="00AC7227" w:rsidRPr="00CC62D0" w:rsidRDefault="00AC7227">
      <w:pPr>
        <w:jc w:val="both"/>
        <w:rPr>
          <w:b/>
        </w:rPr>
      </w:pPr>
    </w:p>
    <w:p w:rsidR="00AC7227" w:rsidRDefault="00AC7227">
      <w:pPr>
        <w:jc w:val="both"/>
        <w:rPr>
          <w:b/>
        </w:rPr>
      </w:pPr>
    </w:p>
    <w:p w:rsidR="001414CF" w:rsidRPr="00CC62D0" w:rsidRDefault="001414CF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  <w:r w:rsidRPr="00CC62D0">
        <w:rPr>
          <w:b/>
        </w:rPr>
        <w:t>Látta:</w:t>
      </w:r>
      <w:r w:rsidRPr="00CC62D0">
        <w:rPr>
          <w:b/>
        </w:rPr>
        <w:tab/>
      </w:r>
      <w:r w:rsidRPr="00CC62D0">
        <w:rPr>
          <w:b/>
        </w:rPr>
        <w:tab/>
        <w:t>Dankó Virág</w:t>
      </w:r>
    </w:p>
    <w:p w:rsidR="00AC7227" w:rsidRPr="00CC62D0" w:rsidRDefault="00AC7227">
      <w:pPr>
        <w:jc w:val="both"/>
        <w:rPr>
          <w:b/>
        </w:rPr>
      </w:pPr>
      <w:r w:rsidRPr="00CC62D0">
        <w:rPr>
          <w:b/>
        </w:rPr>
        <w:tab/>
      </w:r>
      <w:r w:rsidRPr="00CC62D0">
        <w:rPr>
          <w:b/>
        </w:rPr>
        <w:tab/>
      </w:r>
      <w:proofErr w:type="gramStart"/>
      <w:r w:rsidRPr="00CC62D0">
        <w:rPr>
          <w:b/>
        </w:rPr>
        <w:t>alpolgármester</w:t>
      </w:r>
      <w:proofErr w:type="gramEnd"/>
    </w:p>
    <w:p w:rsidR="00AC7227" w:rsidRDefault="00AC7227">
      <w:pPr>
        <w:jc w:val="both"/>
        <w:rPr>
          <w:b/>
        </w:rPr>
      </w:pPr>
    </w:p>
    <w:p w:rsidR="001414CF" w:rsidRPr="00CC62D0" w:rsidRDefault="001414CF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  <w:r w:rsidRPr="00CC62D0">
        <w:rPr>
          <w:b/>
        </w:rPr>
        <w:t>Látta:</w:t>
      </w:r>
      <w:r w:rsidRPr="00CC62D0">
        <w:rPr>
          <w:b/>
        </w:rPr>
        <w:tab/>
      </w:r>
      <w:r w:rsidRPr="00CC62D0">
        <w:rPr>
          <w:b/>
        </w:rPr>
        <w:tab/>
        <w:t>dr. Szalai Tibor</w:t>
      </w:r>
    </w:p>
    <w:p w:rsidR="00AC7227" w:rsidRPr="00CC62D0" w:rsidRDefault="00AC7227">
      <w:pPr>
        <w:ind w:left="1416"/>
        <w:jc w:val="both"/>
        <w:rPr>
          <w:b/>
        </w:rPr>
      </w:pPr>
      <w:proofErr w:type="gramStart"/>
      <w:r w:rsidRPr="00CC62D0">
        <w:rPr>
          <w:b/>
        </w:rPr>
        <w:t>jegyző</w:t>
      </w:r>
      <w:proofErr w:type="gramEnd"/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  <w:t>A rendelet tárgyalása</w:t>
      </w:r>
    </w:p>
    <w:p w:rsidR="00AC7227" w:rsidRPr="00CC62D0" w:rsidRDefault="00AC7227">
      <w:pPr>
        <w:jc w:val="both"/>
        <w:rPr>
          <w:b/>
        </w:rPr>
      </w:pP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proofErr w:type="gramStart"/>
      <w:r w:rsidRPr="00CC62D0">
        <w:rPr>
          <w:b/>
        </w:rPr>
        <w:t>zárt</w:t>
      </w:r>
      <w:proofErr w:type="gramEnd"/>
      <w:r w:rsidRPr="00CC62D0">
        <w:rPr>
          <w:b/>
        </w:rPr>
        <w:t xml:space="preserve"> ülést </w:t>
      </w:r>
      <w:r w:rsidRPr="00CC62D0">
        <w:rPr>
          <w:b/>
          <w:u w:val="single"/>
        </w:rPr>
        <w:t>nem</w:t>
      </w:r>
      <w:r w:rsidRPr="00CC62D0">
        <w:rPr>
          <w:b/>
        </w:rPr>
        <w:t xml:space="preserve"> igényel.</w:t>
      </w:r>
      <w:r w:rsidRPr="00CC62D0">
        <w:br w:type="page"/>
      </w:r>
      <w:r w:rsidRPr="00CC62D0">
        <w:lastRenderedPageBreak/>
        <w:t>Tisztelt Képviselő-testület!</w:t>
      </w:r>
    </w:p>
    <w:p w:rsidR="00AC7227" w:rsidRPr="00CC62D0" w:rsidRDefault="00AC7227">
      <w:pPr>
        <w:rPr>
          <w:b/>
        </w:rPr>
      </w:pPr>
    </w:p>
    <w:p w:rsidR="00AC7227" w:rsidRPr="00CC62D0" w:rsidRDefault="00AC7227">
      <w:pPr>
        <w:rPr>
          <w:b/>
        </w:rPr>
      </w:pPr>
    </w:p>
    <w:p w:rsidR="00AC7227" w:rsidRPr="00CC62D0" w:rsidRDefault="00AC7227">
      <w:pPr>
        <w:pStyle w:val="Szvegtrzs"/>
        <w:rPr>
          <w:sz w:val="24"/>
        </w:rPr>
      </w:pPr>
      <w:r w:rsidRPr="00CC62D0">
        <w:rPr>
          <w:sz w:val="24"/>
        </w:rPr>
        <w:t xml:space="preserve">Az államháztartásról szóló </w:t>
      </w:r>
      <w:r w:rsidR="0008550C">
        <w:rPr>
          <w:sz w:val="24"/>
        </w:rPr>
        <w:t>2011</w:t>
      </w:r>
      <w:r w:rsidRPr="00CC62D0">
        <w:rPr>
          <w:sz w:val="24"/>
        </w:rPr>
        <w:t xml:space="preserve">. évi </w:t>
      </w:r>
      <w:r w:rsidR="0008550C">
        <w:rPr>
          <w:sz w:val="24"/>
        </w:rPr>
        <w:t>CXCV</w:t>
      </w:r>
      <w:r w:rsidRPr="00CC62D0">
        <w:rPr>
          <w:sz w:val="24"/>
        </w:rPr>
        <w:t xml:space="preserve">. törvény </w:t>
      </w:r>
      <w:r w:rsidR="00FF3DAE">
        <w:rPr>
          <w:sz w:val="24"/>
        </w:rPr>
        <w:t>86</w:t>
      </w:r>
      <w:r w:rsidRPr="00CC62D0">
        <w:rPr>
          <w:sz w:val="24"/>
        </w:rPr>
        <w:t>. §</w:t>
      </w:r>
      <w:proofErr w:type="spellStart"/>
      <w:r w:rsidRPr="00CC62D0">
        <w:rPr>
          <w:sz w:val="24"/>
        </w:rPr>
        <w:t>-ában</w:t>
      </w:r>
      <w:proofErr w:type="spellEnd"/>
      <w:r w:rsidRPr="00CC62D0">
        <w:rPr>
          <w:sz w:val="24"/>
        </w:rPr>
        <w:t xml:space="preserve"> és az államháztartás</w:t>
      </w:r>
      <w:r w:rsidR="00FF3DAE">
        <w:rPr>
          <w:sz w:val="24"/>
        </w:rPr>
        <w:t>ról szóló törvény végrehajtásáról szóló</w:t>
      </w:r>
      <w:r w:rsidRPr="00CC62D0">
        <w:rPr>
          <w:sz w:val="24"/>
        </w:rPr>
        <w:t xml:space="preserve"> </w:t>
      </w:r>
      <w:r w:rsidR="00FF3DAE">
        <w:rPr>
          <w:sz w:val="24"/>
        </w:rPr>
        <w:t>368</w:t>
      </w:r>
      <w:r w:rsidRPr="00CC62D0">
        <w:rPr>
          <w:sz w:val="24"/>
        </w:rPr>
        <w:t>/</w:t>
      </w:r>
      <w:r w:rsidR="003708B4">
        <w:rPr>
          <w:sz w:val="24"/>
        </w:rPr>
        <w:t>20</w:t>
      </w:r>
      <w:r w:rsidR="00FF3DAE">
        <w:rPr>
          <w:sz w:val="24"/>
        </w:rPr>
        <w:t>11</w:t>
      </w:r>
      <w:r w:rsidRPr="00CC62D0">
        <w:rPr>
          <w:sz w:val="24"/>
        </w:rPr>
        <w:t>.(XII.</w:t>
      </w:r>
      <w:r w:rsidR="00AE52BD" w:rsidRPr="00CC62D0">
        <w:rPr>
          <w:sz w:val="24"/>
        </w:rPr>
        <w:t> </w:t>
      </w:r>
      <w:r w:rsidR="00FF3DAE">
        <w:rPr>
          <w:sz w:val="24"/>
        </w:rPr>
        <w:t>3</w:t>
      </w:r>
      <w:r w:rsidR="003708B4">
        <w:rPr>
          <w:sz w:val="24"/>
        </w:rPr>
        <w:t>1</w:t>
      </w:r>
      <w:r w:rsidR="00AE52BD" w:rsidRPr="00CC62D0">
        <w:rPr>
          <w:sz w:val="24"/>
        </w:rPr>
        <w:t xml:space="preserve">.) Kormányrendelet </w:t>
      </w:r>
      <w:r w:rsidR="00FF3DAE">
        <w:rPr>
          <w:sz w:val="24"/>
        </w:rPr>
        <w:t>155</w:t>
      </w:r>
      <w:r w:rsidRPr="00CC62D0">
        <w:rPr>
          <w:sz w:val="24"/>
        </w:rPr>
        <w:t>. §</w:t>
      </w:r>
      <w:proofErr w:type="spellStart"/>
      <w:r w:rsidRPr="00CC62D0">
        <w:rPr>
          <w:sz w:val="24"/>
        </w:rPr>
        <w:t>-</w:t>
      </w:r>
      <w:r w:rsidR="00FF3DAE">
        <w:rPr>
          <w:sz w:val="24"/>
        </w:rPr>
        <w:t>á</w:t>
      </w:r>
      <w:r w:rsidRPr="00CC62D0">
        <w:rPr>
          <w:sz w:val="24"/>
        </w:rPr>
        <w:t>ban</w:t>
      </w:r>
      <w:proofErr w:type="spellEnd"/>
      <w:r w:rsidRPr="00CC62D0">
        <w:rPr>
          <w:sz w:val="24"/>
        </w:rPr>
        <w:t xml:space="preserve"> foglaltak alapján </w:t>
      </w:r>
      <w:r w:rsidRPr="00A068E8">
        <w:rPr>
          <w:sz w:val="24"/>
        </w:rPr>
        <w:t>előterjesztésünk I. részében</w:t>
      </w:r>
      <w:r w:rsidRPr="00CC62D0">
        <w:rPr>
          <w:sz w:val="24"/>
        </w:rPr>
        <w:t xml:space="preserve"> javaslatot teszünk a 20</w:t>
      </w:r>
      <w:r w:rsidR="00831D74">
        <w:rPr>
          <w:sz w:val="24"/>
        </w:rPr>
        <w:t>1</w:t>
      </w:r>
      <w:r w:rsidR="00A7356D">
        <w:rPr>
          <w:sz w:val="24"/>
        </w:rPr>
        <w:t xml:space="preserve">4. évi </w:t>
      </w:r>
      <w:r w:rsidR="003D5992">
        <w:rPr>
          <w:sz w:val="24"/>
        </w:rPr>
        <w:t>és az előző évek</w:t>
      </w:r>
      <w:r w:rsidR="00EA6DB5">
        <w:rPr>
          <w:sz w:val="24"/>
        </w:rPr>
        <w:t xml:space="preserve"> fel nem használt</w:t>
      </w:r>
      <w:r w:rsidR="003D5992">
        <w:rPr>
          <w:sz w:val="24"/>
        </w:rPr>
        <w:t xml:space="preserve"> </w:t>
      </w:r>
      <w:r w:rsidR="00A7356D">
        <w:rPr>
          <w:sz w:val="24"/>
        </w:rPr>
        <w:t xml:space="preserve">önkormányzati </w:t>
      </w:r>
      <w:r w:rsidR="00A7356D" w:rsidRPr="00CC62D0">
        <w:rPr>
          <w:sz w:val="24"/>
        </w:rPr>
        <w:t>maradvány</w:t>
      </w:r>
      <w:r w:rsidR="00A7356D">
        <w:rPr>
          <w:sz w:val="24"/>
        </w:rPr>
        <w:t>ának</w:t>
      </w:r>
      <w:r w:rsidR="003D5992">
        <w:rPr>
          <w:sz w:val="24"/>
        </w:rPr>
        <w:t xml:space="preserve"> </w:t>
      </w:r>
      <w:r w:rsidRPr="00CC62D0">
        <w:rPr>
          <w:sz w:val="24"/>
        </w:rPr>
        <w:t>felosztására</w:t>
      </w:r>
      <w:r w:rsidR="00B9435F">
        <w:rPr>
          <w:sz w:val="24"/>
        </w:rPr>
        <w:t xml:space="preserve"> és</w:t>
      </w:r>
      <w:r w:rsidRPr="00CC62D0">
        <w:rPr>
          <w:sz w:val="24"/>
        </w:rPr>
        <w:t xml:space="preserve"> a köl</w:t>
      </w:r>
      <w:r w:rsidR="001578A7" w:rsidRPr="00CC62D0">
        <w:rPr>
          <w:sz w:val="24"/>
        </w:rPr>
        <w:t>tségvetésbe történő beemelésére</w:t>
      </w:r>
      <w:r w:rsidR="00A128BD" w:rsidRPr="00CC62D0">
        <w:rPr>
          <w:sz w:val="24"/>
        </w:rPr>
        <w:t xml:space="preserve">. </w:t>
      </w:r>
    </w:p>
    <w:p w:rsidR="0090158B" w:rsidRPr="00CC62D0" w:rsidRDefault="0090158B">
      <w:pPr>
        <w:pStyle w:val="Szvegtrzs"/>
        <w:rPr>
          <w:sz w:val="24"/>
        </w:rPr>
      </w:pPr>
    </w:p>
    <w:p w:rsidR="00390D02" w:rsidRPr="00CC62D0" w:rsidRDefault="00AC7227">
      <w:pPr>
        <w:pStyle w:val="Szvegtrzs"/>
        <w:rPr>
          <w:sz w:val="24"/>
        </w:rPr>
      </w:pPr>
      <w:r w:rsidRPr="00A068E8">
        <w:rPr>
          <w:sz w:val="24"/>
        </w:rPr>
        <w:t xml:space="preserve">Az </w:t>
      </w:r>
      <w:r w:rsidR="00153164" w:rsidRPr="00A068E8">
        <w:rPr>
          <w:sz w:val="24"/>
        </w:rPr>
        <w:t xml:space="preserve">előterjesztésünk II. részében </w:t>
      </w:r>
      <w:r w:rsidR="00FB39F9">
        <w:rPr>
          <w:sz w:val="24"/>
        </w:rPr>
        <w:t xml:space="preserve">az </w:t>
      </w:r>
      <w:r w:rsidR="00A068E8" w:rsidRPr="00A068E8">
        <w:rPr>
          <w:sz w:val="24"/>
        </w:rPr>
        <w:t xml:space="preserve">átruházott hatáskörben hozott döntések </w:t>
      </w:r>
      <w:r w:rsidR="00153164" w:rsidRPr="00A068E8">
        <w:rPr>
          <w:sz w:val="24"/>
        </w:rPr>
        <w:t xml:space="preserve">alapján elvégzett előirányzat </w:t>
      </w:r>
      <w:r w:rsidR="00A7356D">
        <w:rPr>
          <w:sz w:val="24"/>
        </w:rPr>
        <w:t xml:space="preserve">módosítások és </w:t>
      </w:r>
      <w:r w:rsidR="00153164" w:rsidRPr="00A068E8">
        <w:rPr>
          <w:sz w:val="24"/>
        </w:rPr>
        <w:t>átcsoportosítások költségvetési rendeleten történő átvezetésé</w:t>
      </w:r>
      <w:r w:rsidR="00255B28" w:rsidRPr="00A068E8">
        <w:rPr>
          <w:sz w:val="24"/>
        </w:rPr>
        <w:t>t kezdeményezzük</w:t>
      </w:r>
      <w:r w:rsidR="00153164" w:rsidRPr="00A068E8">
        <w:rPr>
          <w:sz w:val="24"/>
        </w:rPr>
        <w:t>.</w:t>
      </w:r>
      <w:r w:rsidR="00B9435F">
        <w:rPr>
          <w:sz w:val="24"/>
        </w:rPr>
        <w:t xml:space="preserve"> </w:t>
      </w:r>
    </w:p>
    <w:p w:rsidR="00AC7227" w:rsidRPr="00CC62D0" w:rsidRDefault="00AC7227">
      <w:pPr>
        <w:pStyle w:val="Szvegtrzs"/>
        <w:rPr>
          <w:b/>
          <w:sz w:val="24"/>
        </w:rPr>
      </w:pPr>
    </w:p>
    <w:p w:rsidR="00AC7227" w:rsidRPr="00CC62D0" w:rsidRDefault="00AC7227">
      <w:pPr>
        <w:pStyle w:val="Szvegtrzs"/>
        <w:rPr>
          <w:b/>
          <w:sz w:val="24"/>
        </w:rPr>
      </w:pPr>
      <w:r w:rsidRPr="00CC62D0">
        <w:rPr>
          <w:b/>
          <w:sz w:val="24"/>
        </w:rPr>
        <w:t>I. Rendeletmódosítási javaslatok a maradvány felosztása alapján:</w:t>
      </w:r>
    </w:p>
    <w:p w:rsidR="00AC7227" w:rsidRPr="00CC62D0" w:rsidRDefault="00AC7227">
      <w:pPr>
        <w:pStyle w:val="Szvegtrzs"/>
        <w:rPr>
          <w:sz w:val="24"/>
        </w:rPr>
      </w:pPr>
    </w:p>
    <w:p w:rsidR="00D076CC" w:rsidRDefault="00AC7227">
      <w:pPr>
        <w:pStyle w:val="Szvegtrzs"/>
        <w:rPr>
          <w:sz w:val="24"/>
        </w:rPr>
      </w:pPr>
      <w:r w:rsidRPr="00CC62D0">
        <w:rPr>
          <w:sz w:val="24"/>
        </w:rPr>
        <w:t xml:space="preserve">Az elmúlt évi gazdálkodásról szóló beszámolóban önkormányzati szinten </w:t>
      </w:r>
      <w:r w:rsidR="00A00B9A" w:rsidRPr="00CC62D0">
        <w:rPr>
          <w:sz w:val="24"/>
        </w:rPr>
        <w:t>a 20</w:t>
      </w:r>
      <w:r w:rsidR="00831D74">
        <w:rPr>
          <w:sz w:val="24"/>
        </w:rPr>
        <w:t>1</w:t>
      </w:r>
      <w:r w:rsidR="00A7356D">
        <w:rPr>
          <w:sz w:val="24"/>
        </w:rPr>
        <w:t>4</w:t>
      </w:r>
      <w:r w:rsidR="00A00B9A" w:rsidRPr="00CC62D0">
        <w:rPr>
          <w:sz w:val="24"/>
        </w:rPr>
        <w:t xml:space="preserve">. év maradványa </w:t>
      </w:r>
      <w:r w:rsidR="004176C3">
        <w:rPr>
          <w:sz w:val="24"/>
        </w:rPr>
        <w:t>2</w:t>
      </w:r>
      <w:r w:rsidR="00A00B9A" w:rsidRPr="00CC62D0">
        <w:rPr>
          <w:sz w:val="24"/>
          <w:shd w:val="clear" w:color="auto" w:fill="FFFFFF"/>
        </w:rPr>
        <w:t> </w:t>
      </w:r>
      <w:r w:rsidR="004176C3">
        <w:rPr>
          <w:sz w:val="24"/>
          <w:shd w:val="clear" w:color="auto" w:fill="FFFFFF"/>
        </w:rPr>
        <w:t>1</w:t>
      </w:r>
      <w:r w:rsidR="00A7356D">
        <w:rPr>
          <w:sz w:val="24"/>
          <w:shd w:val="clear" w:color="auto" w:fill="FFFFFF"/>
        </w:rPr>
        <w:t>61</w:t>
      </w:r>
      <w:r w:rsidR="00A00B9A" w:rsidRPr="00CC62D0">
        <w:rPr>
          <w:sz w:val="24"/>
          <w:shd w:val="clear" w:color="auto" w:fill="FFFFFF"/>
        </w:rPr>
        <w:t> </w:t>
      </w:r>
      <w:r w:rsidR="004176C3">
        <w:rPr>
          <w:sz w:val="24"/>
          <w:shd w:val="clear" w:color="auto" w:fill="FFFFFF"/>
        </w:rPr>
        <w:t>7</w:t>
      </w:r>
      <w:r w:rsidR="00EA4AB1">
        <w:rPr>
          <w:sz w:val="24"/>
          <w:shd w:val="clear" w:color="auto" w:fill="FFFFFF"/>
        </w:rPr>
        <w:t>48</w:t>
      </w:r>
      <w:r w:rsidR="00A00B9A" w:rsidRPr="00CC62D0">
        <w:rPr>
          <w:sz w:val="24"/>
          <w:shd w:val="clear" w:color="auto" w:fill="FFFFFF"/>
        </w:rPr>
        <w:t> </w:t>
      </w:r>
      <w:proofErr w:type="spellStart"/>
      <w:r w:rsidR="00A00B9A" w:rsidRPr="00CC62D0">
        <w:rPr>
          <w:sz w:val="24"/>
          <w:shd w:val="clear" w:color="auto" w:fill="FFFFFF"/>
        </w:rPr>
        <w:t>eFt</w:t>
      </w:r>
      <w:proofErr w:type="spellEnd"/>
      <w:r w:rsidR="00A00B9A" w:rsidRPr="00CC62D0">
        <w:rPr>
          <w:sz w:val="24"/>
          <w:shd w:val="clear" w:color="auto" w:fill="FFFFFF"/>
        </w:rPr>
        <w:t xml:space="preserve"> </w:t>
      </w:r>
      <w:r w:rsidR="00A00B9A" w:rsidRPr="00CC62D0">
        <w:rPr>
          <w:sz w:val="24"/>
        </w:rPr>
        <w:t>összegben</w:t>
      </w:r>
      <w:r w:rsidR="00EA4AB1" w:rsidRPr="00EA4AB1">
        <w:rPr>
          <w:sz w:val="24"/>
        </w:rPr>
        <w:t xml:space="preserve"> </w:t>
      </w:r>
      <w:r w:rsidR="00EA4AB1" w:rsidRPr="00CC62D0">
        <w:rPr>
          <w:sz w:val="24"/>
        </w:rPr>
        <w:t>került megállapításra és elfogadásra</w:t>
      </w:r>
      <w:r w:rsidR="00EA4AB1">
        <w:rPr>
          <w:sz w:val="24"/>
        </w:rPr>
        <w:t>.</w:t>
      </w:r>
      <w:r w:rsidR="004176C3">
        <w:rPr>
          <w:sz w:val="24"/>
        </w:rPr>
        <w:t xml:space="preserve"> </w:t>
      </w:r>
    </w:p>
    <w:p w:rsidR="003E0EB8" w:rsidRPr="00CC62D0" w:rsidRDefault="003E0EB8">
      <w:pPr>
        <w:pStyle w:val="Szvegtrzs"/>
        <w:rPr>
          <w:sz w:val="24"/>
        </w:rPr>
      </w:pPr>
    </w:p>
    <w:p w:rsidR="00967A95" w:rsidRDefault="00AC7227">
      <w:pPr>
        <w:pStyle w:val="Szvegtrzs"/>
        <w:rPr>
          <w:sz w:val="24"/>
        </w:rPr>
      </w:pPr>
      <w:r w:rsidRPr="009022F2">
        <w:rPr>
          <w:sz w:val="24"/>
        </w:rPr>
        <w:t>A</w:t>
      </w:r>
      <w:r w:rsidR="00BB0762" w:rsidRPr="009022F2">
        <w:rPr>
          <w:sz w:val="24"/>
        </w:rPr>
        <w:t>z önkormányzati szintű 20</w:t>
      </w:r>
      <w:r w:rsidR="008E662D">
        <w:rPr>
          <w:sz w:val="24"/>
        </w:rPr>
        <w:t>1</w:t>
      </w:r>
      <w:r w:rsidR="00522F7F">
        <w:rPr>
          <w:sz w:val="24"/>
        </w:rPr>
        <w:t>4</w:t>
      </w:r>
      <w:r w:rsidR="00BB0762" w:rsidRPr="009022F2">
        <w:rPr>
          <w:sz w:val="24"/>
        </w:rPr>
        <w:t xml:space="preserve">. évi </w:t>
      </w:r>
      <w:r w:rsidRPr="009022F2">
        <w:rPr>
          <w:sz w:val="24"/>
        </w:rPr>
        <w:t xml:space="preserve">maradványból </w:t>
      </w:r>
      <w:r w:rsidR="00FF6E5B">
        <w:rPr>
          <w:sz w:val="24"/>
        </w:rPr>
        <w:t>39</w:t>
      </w:r>
      <w:r w:rsidR="0090158B" w:rsidRPr="009022F2">
        <w:rPr>
          <w:sz w:val="24"/>
        </w:rPr>
        <w:t> </w:t>
      </w:r>
      <w:r w:rsidR="00FF6E5B">
        <w:rPr>
          <w:sz w:val="24"/>
        </w:rPr>
        <w:t>727</w:t>
      </w:r>
      <w:r w:rsidR="0090158B" w:rsidRPr="009022F2">
        <w:rPr>
          <w:sz w:val="24"/>
        </w:rPr>
        <w:t> </w:t>
      </w:r>
      <w:proofErr w:type="spellStart"/>
      <w:r w:rsidRPr="009022F2">
        <w:rPr>
          <w:sz w:val="24"/>
        </w:rPr>
        <w:t>eFt</w:t>
      </w:r>
      <w:proofErr w:type="spellEnd"/>
      <w:r w:rsidR="00F56BD3">
        <w:rPr>
          <w:sz w:val="24"/>
        </w:rPr>
        <w:t xml:space="preserve"> </w:t>
      </w:r>
      <w:r w:rsidRPr="009022F2">
        <w:rPr>
          <w:sz w:val="24"/>
        </w:rPr>
        <w:t>a</w:t>
      </w:r>
      <w:r w:rsidR="00FF6E5B">
        <w:rPr>
          <w:sz w:val="24"/>
        </w:rPr>
        <w:t>z</w:t>
      </w:r>
      <w:r w:rsidR="00522F7F">
        <w:rPr>
          <w:sz w:val="24"/>
        </w:rPr>
        <w:t xml:space="preserve"> </w:t>
      </w:r>
      <w:r w:rsidRPr="009022F2">
        <w:rPr>
          <w:sz w:val="24"/>
        </w:rPr>
        <w:t>intézményeknél</w:t>
      </w:r>
      <w:r w:rsidR="00BB0762" w:rsidRPr="009022F2">
        <w:rPr>
          <w:sz w:val="24"/>
        </w:rPr>
        <w:t xml:space="preserve"> </w:t>
      </w:r>
      <w:r w:rsidR="00FF6E5B">
        <w:rPr>
          <w:sz w:val="24"/>
        </w:rPr>
        <w:t xml:space="preserve">- ide nem értve a Polgármesteri Hivatalt - </w:t>
      </w:r>
      <w:r w:rsidR="00BB0762" w:rsidRPr="009022F2">
        <w:rPr>
          <w:sz w:val="24"/>
        </w:rPr>
        <w:t>keletkezett.</w:t>
      </w:r>
      <w:r w:rsidRPr="009022F2">
        <w:rPr>
          <w:sz w:val="24"/>
        </w:rPr>
        <w:t xml:space="preserve"> </w:t>
      </w:r>
      <w:r w:rsidR="00033353" w:rsidRPr="009022F2">
        <w:rPr>
          <w:sz w:val="24"/>
        </w:rPr>
        <w:t xml:space="preserve">A </w:t>
      </w:r>
      <w:r w:rsidR="00844AF5">
        <w:rPr>
          <w:sz w:val="24"/>
        </w:rPr>
        <w:t xml:space="preserve">megképződött </w:t>
      </w:r>
      <w:r w:rsidR="00B96717">
        <w:rPr>
          <w:sz w:val="24"/>
        </w:rPr>
        <w:t>előirányzat-</w:t>
      </w:r>
      <w:r w:rsidR="00033353" w:rsidRPr="009022F2">
        <w:rPr>
          <w:sz w:val="24"/>
        </w:rPr>
        <w:t>maradványok intézményenkénti bontását</w:t>
      </w:r>
      <w:r w:rsidR="008E662D" w:rsidRPr="008E662D">
        <w:rPr>
          <w:sz w:val="24"/>
        </w:rPr>
        <w:t xml:space="preserve"> </w:t>
      </w:r>
      <w:r w:rsidR="008E662D" w:rsidRPr="009022F2">
        <w:rPr>
          <w:sz w:val="24"/>
        </w:rPr>
        <w:t>az előterjesztés 1.-</w:t>
      </w:r>
      <w:r w:rsidR="008E662D">
        <w:rPr>
          <w:sz w:val="24"/>
        </w:rPr>
        <w:t>2</w:t>
      </w:r>
      <w:r w:rsidR="008E662D" w:rsidRPr="009022F2">
        <w:rPr>
          <w:sz w:val="24"/>
        </w:rPr>
        <w:t>. számú melléklet</w:t>
      </w:r>
      <w:r w:rsidR="00B96717">
        <w:rPr>
          <w:sz w:val="24"/>
        </w:rPr>
        <w:t xml:space="preserve">ben </w:t>
      </w:r>
      <w:r w:rsidR="008E662D" w:rsidRPr="009022F2">
        <w:rPr>
          <w:sz w:val="24"/>
        </w:rPr>
        <w:t>mutatjuk be</w:t>
      </w:r>
      <w:r w:rsidR="008E662D">
        <w:rPr>
          <w:sz w:val="24"/>
        </w:rPr>
        <w:t>.</w:t>
      </w:r>
      <w:r w:rsidR="00033353" w:rsidRPr="009022F2">
        <w:rPr>
          <w:sz w:val="24"/>
        </w:rPr>
        <w:t xml:space="preserve"> </w:t>
      </w:r>
      <w:r w:rsidR="008E662D">
        <w:rPr>
          <w:sz w:val="24"/>
        </w:rPr>
        <w:t>A</w:t>
      </w:r>
      <w:r w:rsidR="00033353" w:rsidRPr="009022F2">
        <w:rPr>
          <w:sz w:val="24"/>
        </w:rPr>
        <w:t xml:space="preserve">z intézmények maradványának felülvizsgálatának megállapításait az előterjesztés </w:t>
      </w:r>
      <w:r w:rsidR="008E662D">
        <w:rPr>
          <w:sz w:val="24"/>
        </w:rPr>
        <w:t>3</w:t>
      </w:r>
      <w:r w:rsidR="00130DD1" w:rsidRPr="009022F2">
        <w:rPr>
          <w:sz w:val="24"/>
        </w:rPr>
        <w:t>.-4.</w:t>
      </w:r>
      <w:r w:rsidR="00033353" w:rsidRPr="009022F2">
        <w:rPr>
          <w:sz w:val="24"/>
        </w:rPr>
        <w:t xml:space="preserve"> számú mellékleteiben mutatjuk be. </w:t>
      </w:r>
      <w:r w:rsidR="00AE18D9" w:rsidRPr="009022F2">
        <w:rPr>
          <w:sz w:val="24"/>
        </w:rPr>
        <w:t xml:space="preserve">A felülvizsgálat </w:t>
      </w:r>
      <w:r w:rsidR="003841B9">
        <w:rPr>
          <w:sz w:val="24"/>
        </w:rPr>
        <w:t>a</w:t>
      </w:r>
      <w:r w:rsidR="008F7DE9">
        <w:rPr>
          <w:sz w:val="24"/>
        </w:rPr>
        <w:t xml:space="preserve"> gazdasági szervezettel nem rendelkező in</w:t>
      </w:r>
      <w:r w:rsidR="008E662D">
        <w:rPr>
          <w:sz w:val="24"/>
        </w:rPr>
        <w:t xml:space="preserve">tézmények </w:t>
      </w:r>
      <w:r w:rsidR="008E662D" w:rsidRPr="00CB6EBD">
        <w:rPr>
          <w:sz w:val="24"/>
        </w:rPr>
        <w:t xml:space="preserve">tekintetében </w:t>
      </w:r>
      <w:r w:rsidR="00FF6E5B" w:rsidRPr="00EA4AB1">
        <w:rPr>
          <w:sz w:val="24"/>
        </w:rPr>
        <w:t>35</w:t>
      </w:r>
      <w:r w:rsidR="003841B9" w:rsidRPr="00EA4AB1">
        <w:rPr>
          <w:sz w:val="24"/>
        </w:rPr>
        <w:t> </w:t>
      </w:r>
      <w:r w:rsidR="00FF6E5B" w:rsidRPr="00EA4AB1">
        <w:rPr>
          <w:sz w:val="24"/>
        </w:rPr>
        <w:t>0</w:t>
      </w:r>
      <w:r w:rsidR="00EA4AB1" w:rsidRPr="00EA4AB1">
        <w:rPr>
          <w:sz w:val="24"/>
        </w:rPr>
        <w:t>2</w:t>
      </w:r>
      <w:r w:rsidR="00FF6E5B" w:rsidRPr="00EA4AB1">
        <w:rPr>
          <w:sz w:val="24"/>
        </w:rPr>
        <w:t>4</w:t>
      </w:r>
      <w:r w:rsidR="003841B9" w:rsidRPr="00EA4AB1">
        <w:rPr>
          <w:sz w:val="24"/>
        </w:rPr>
        <w:t> </w:t>
      </w:r>
      <w:proofErr w:type="spellStart"/>
      <w:r w:rsidR="003F60AA" w:rsidRPr="00EA4AB1">
        <w:rPr>
          <w:sz w:val="24"/>
        </w:rPr>
        <w:t>eFt</w:t>
      </w:r>
      <w:proofErr w:type="spellEnd"/>
      <w:r w:rsidR="003F60AA" w:rsidRPr="00EA4AB1">
        <w:rPr>
          <w:sz w:val="24"/>
        </w:rPr>
        <w:t xml:space="preserve"> összegű </w:t>
      </w:r>
      <w:r w:rsidR="003841B9" w:rsidRPr="00EA4AB1">
        <w:rPr>
          <w:sz w:val="24"/>
        </w:rPr>
        <w:t>kötelezettséggel terhelt</w:t>
      </w:r>
      <w:r w:rsidR="003F60AA" w:rsidRPr="00EA4AB1">
        <w:rPr>
          <w:sz w:val="24"/>
        </w:rPr>
        <w:t xml:space="preserve"> maradványt</w:t>
      </w:r>
      <w:r w:rsidR="008E662D" w:rsidRPr="00EA4AB1">
        <w:rPr>
          <w:sz w:val="24"/>
        </w:rPr>
        <w:t xml:space="preserve"> állapított meg</w:t>
      </w:r>
      <w:r w:rsidR="003F60AA" w:rsidRPr="00EA4AB1">
        <w:rPr>
          <w:sz w:val="24"/>
        </w:rPr>
        <w:t xml:space="preserve">, </w:t>
      </w:r>
      <w:r w:rsidR="00FF6E5B" w:rsidRPr="00EA4AB1">
        <w:rPr>
          <w:sz w:val="24"/>
        </w:rPr>
        <w:t xml:space="preserve">valamint az ezen intézményeket érintő döntések nyomán </w:t>
      </w:r>
      <w:r w:rsidR="00EA4AB1" w:rsidRPr="00EA4AB1">
        <w:rPr>
          <w:sz w:val="24"/>
        </w:rPr>
        <w:t>30</w:t>
      </w:r>
      <w:r w:rsidR="00FF6E5B" w:rsidRPr="00EA4AB1">
        <w:rPr>
          <w:sz w:val="24"/>
        </w:rPr>
        <w:t> </w:t>
      </w:r>
      <w:r w:rsidR="00EA4AB1" w:rsidRPr="00EA4AB1">
        <w:rPr>
          <w:sz w:val="24"/>
        </w:rPr>
        <w:t>446</w:t>
      </w:r>
      <w:r w:rsidR="00FF6E5B">
        <w:rPr>
          <w:sz w:val="24"/>
        </w:rPr>
        <w:t> </w:t>
      </w:r>
      <w:proofErr w:type="spellStart"/>
      <w:r w:rsidR="00FF6E5B">
        <w:rPr>
          <w:sz w:val="24"/>
        </w:rPr>
        <w:t>eFt</w:t>
      </w:r>
      <w:proofErr w:type="spellEnd"/>
      <w:r w:rsidR="00FF6E5B">
        <w:rPr>
          <w:sz w:val="24"/>
        </w:rPr>
        <w:t xml:space="preserve"> összegben jelentkező </w:t>
      </w:r>
      <w:r w:rsidR="006D2670">
        <w:rPr>
          <w:sz w:val="24"/>
        </w:rPr>
        <w:t xml:space="preserve">jogosnak minősített </w:t>
      </w:r>
      <w:r w:rsidR="00FF6E5B">
        <w:rPr>
          <w:sz w:val="24"/>
        </w:rPr>
        <w:t>többletfeladat finanszírozására teszünk javaslatot</w:t>
      </w:r>
      <w:r w:rsidR="006D2670">
        <w:rPr>
          <w:sz w:val="24"/>
        </w:rPr>
        <w:t>.</w:t>
      </w:r>
      <w:r w:rsidR="00FF6E5B" w:rsidRPr="009022F2">
        <w:rPr>
          <w:sz w:val="24"/>
        </w:rPr>
        <w:t xml:space="preserve"> </w:t>
      </w:r>
      <w:r w:rsidR="00EC4302">
        <w:rPr>
          <w:sz w:val="24"/>
        </w:rPr>
        <w:t>Ezek</w:t>
      </w:r>
      <w:r w:rsidR="003841B9">
        <w:rPr>
          <w:sz w:val="24"/>
        </w:rPr>
        <w:t xml:space="preserve"> biztosításához az intézményi körben keletkezett </w:t>
      </w:r>
      <w:r w:rsidR="00FF6E5B">
        <w:rPr>
          <w:sz w:val="24"/>
        </w:rPr>
        <w:t>20</w:t>
      </w:r>
      <w:r w:rsidR="00CB6EBD">
        <w:rPr>
          <w:sz w:val="24"/>
        </w:rPr>
        <w:t> </w:t>
      </w:r>
      <w:r w:rsidR="00FF6E5B">
        <w:rPr>
          <w:sz w:val="24"/>
        </w:rPr>
        <w:t>434</w:t>
      </w:r>
      <w:r w:rsidR="00CB6EBD">
        <w:rPr>
          <w:sz w:val="24"/>
        </w:rPr>
        <w:t> </w:t>
      </w:r>
      <w:proofErr w:type="spellStart"/>
      <w:r w:rsidR="00CB6EBD">
        <w:rPr>
          <w:sz w:val="24"/>
        </w:rPr>
        <w:t>eFt</w:t>
      </w:r>
      <w:proofErr w:type="spellEnd"/>
      <w:r w:rsidR="00CB6EBD">
        <w:rPr>
          <w:sz w:val="24"/>
        </w:rPr>
        <w:t xml:space="preserve"> </w:t>
      </w:r>
      <w:r w:rsidR="003841B9">
        <w:rPr>
          <w:sz w:val="24"/>
        </w:rPr>
        <w:t xml:space="preserve">maradványon túl </w:t>
      </w:r>
      <w:r w:rsidR="00EC4302">
        <w:rPr>
          <w:sz w:val="24"/>
        </w:rPr>
        <w:t>17</w:t>
      </w:r>
      <w:r w:rsidR="00967A95">
        <w:rPr>
          <w:sz w:val="24"/>
        </w:rPr>
        <w:t xml:space="preserve"> 944 </w:t>
      </w:r>
      <w:proofErr w:type="spellStart"/>
      <w:r w:rsidR="00967A95">
        <w:rPr>
          <w:sz w:val="24"/>
        </w:rPr>
        <w:t>eFt</w:t>
      </w:r>
      <w:proofErr w:type="spellEnd"/>
      <w:r w:rsidR="00967A95">
        <w:rPr>
          <w:sz w:val="24"/>
        </w:rPr>
        <w:t xml:space="preserve"> intézményi pénzkészlet felhasználására és 27</w:t>
      </w:r>
      <w:r w:rsidR="00FD7F70" w:rsidRPr="00CB6EBD">
        <w:rPr>
          <w:sz w:val="24"/>
        </w:rPr>
        <w:t> </w:t>
      </w:r>
      <w:r w:rsidR="00967A95">
        <w:rPr>
          <w:sz w:val="24"/>
        </w:rPr>
        <w:t>0</w:t>
      </w:r>
      <w:r w:rsidR="00FD7F70" w:rsidRPr="00CB6EBD">
        <w:rPr>
          <w:sz w:val="24"/>
        </w:rPr>
        <w:t>92</w:t>
      </w:r>
      <w:r w:rsidR="00FD7F70">
        <w:rPr>
          <w:sz w:val="24"/>
        </w:rPr>
        <w:t> </w:t>
      </w:r>
      <w:proofErr w:type="spellStart"/>
      <w:r w:rsidR="003841B9">
        <w:rPr>
          <w:sz w:val="24"/>
        </w:rPr>
        <w:t>eFt</w:t>
      </w:r>
      <w:proofErr w:type="spellEnd"/>
      <w:r w:rsidR="003841B9">
        <w:rPr>
          <w:sz w:val="24"/>
        </w:rPr>
        <w:t xml:space="preserve"> támogatás kiegészítésére van szükség az önkormányzat feladatain képződött maradvány terhére.</w:t>
      </w:r>
      <w:r w:rsidR="00FD7F70">
        <w:rPr>
          <w:sz w:val="24"/>
        </w:rPr>
        <w:t xml:space="preserve"> </w:t>
      </w:r>
      <w:r w:rsidR="00CB6EBD">
        <w:rPr>
          <w:sz w:val="24"/>
        </w:rPr>
        <w:t xml:space="preserve">A </w:t>
      </w:r>
      <w:r w:rsidR="008F7DE9">
        <w:rPr>
          <w:sz w:val="24"/>
        </w:rPr>
        <w:t>gazdasági szervezettel rendelkező</w:t>
      </w:r>
      <w:r w:rsidR="00CB6EBD">
        <w:rPr>
          <w:sz w:val="24"/>
        </w:rPr>
        <w:t xml:space="preserve"> Egészségügyi Szolgálat </w:t>
      </w:r>
      <w:r w:rsidR="00967A95">
        <w:rPr>
          <w:sz w:val="24"/>
        </w:rPr>
        <w:t>kötelezettséggel terhelt maradványait teljes egészében a</w:t>
      </w:r>
      <w:r w:rsidR="001C2D26">
        <w:rPr>
          <w:sz w:val="24"/>
        </w:rPr>
        <w:t xml:space="preserve"> nála megképződött </w:t>
      </w:r>
      <w:r w:rsidR="00967A95">
        <w:rPr>
          <w:sz w:val="24"/>
        </w:rPr>
        <w:t>19</w:t>
      </w:r>
      <w:r w:rsidR="00C8576D">
        <w:rPr>
          <w:sz w:val="24"/>
        </w:rPr>
        <w:t> </w:t>
      </w:r>
      <w:r w:rsidR="00967A95">
        <w:rPr>
          <w:sz w:val="24"/>
        </w:rPr>
        <w:t>293</w:t>
      </w:r>
      <w:r w:rsidR="00C8576D">
        <w:rPr>
          <w:sz w:val="24"/>
        </w:rPr>
        <w:t> </w:t>
      </w:r>
      <w:proofErr w:type="spellStart"/>
      <w:r w:rsidR="00C8576D">
        <w:rPr>
          <w:sz w:val="24"/>
        </w:rPr>
        <w:t>eFt</w:t>
      </w:r>
      <w:proofErr w:type="spellEnd"/>
      <w:r w:rsidR="00C8576D">
        <w:rPr>
          <w:sz w:val="24"/>
        </w:rPr>
        <w:t xml:space="preserve"> </w:t>
      </w:r>
      <w:r w:rsidR="00967A95">
        <w:rPr>
          <w:sz w:val="24"/>
        </w:rPr>
        <w:t>maradvány biztosítja.</w:t>
      </w:r>
    </w:p>
    <w:p w:rsidR="00243407" w:rsidRDefault="00967A95">
      <w:pPr>
        <w:pStyle w:val="Szvegtrzs"/>
        <w:rPr>
          <w:sz w:val="24"/>
        </w:rPr>
      </w:pPr>
      <w:r>
        <w:rPr>
          <w:sz w:val="24"/>
        </w:rPr>
        <w:t xml:space="preserve"> </w:t>
      </w:r>
    </w:p>
    <w:p w:rsidR="00625B07" w:rsidRPr="00CC62D0" w:rsidRDefault="00243407">
      <w:pPr>
        <w:pStyle w:val="Szvegtrzs"/>
        <w:rPr>
          <w:sz w:val="24"/>
        </w:rPr>
      </w:pPr>
      <w:r w:rsidRPr="00CC62D0">
        <w:rPr>
          <w:sz w:val="24"/>
        </w:rPr>
        <w:t xml:space="preserve">A Polgármesteri Hivatal </w:t>
      </w:r>
      <w:r>
        <w:rPr>
          <w:sz w:val="24"/>
        </w:rPr>
        <w:t>201</w:t>
      </w:r>
      <w:r w:rsidR="00216D81">
        <w:rPr>
          <w:sz w:val="24"/>
        </w:rPr>
        <w:t>4</w:t>
      </w:r>
      <w:r>
        <w:rPr>
          <w:sz w:val="24"/>
        </w:rPr>
        <w:t xml:space="preserve">. évi gazdálkodása nyomán </w:t>
      </w:r>
      <w:r w:rsidR="00F56BD3">
        <w:rPr>
          <w:sz w:val="24"/>
        </w:rPr>
        <w:t>2</w:t>
      </w:r>
      <w:r w:rsidR="00216D81">
        <w:rPr>
          <w:sz w:val="24"/>
        </w:rPr>
        <w:t>2</w:t>
      </w:r>
      <w:r w:rsidR="00F56BD3">
        <w:rPr>
          <w:sz w:val="24"/>
        </w:rPr>
        <w:t>2</w:t>
      </w:r>
      <w:r>
        <w:rPr>
          <w:sz w:val="24"/>
        </w:rPr>
        <w:t> </w:t>
      </w:r>
      <w:r w:rsidR="00216D81">
        <w:rPr>
          <w:sz w:val="24"/>
        </w:rPr>
        <w:t>57</w:t>
      </w:r>
      <w:r w:rsidR="00F56BD3">
        <w:rPr>
          <w:sz w:val="24"/>
        </w:rPr>
        <w:t>9</w:t>
      </w:r>
      <w:r>
        <w:rPr>
          <w:sz w:val="24"/>
        </w:rPr>
        <w:t> </w:t>
      </w:r>
      <w:proofErr w:type="spellStart"/>
      <w:r>
        <w:rPr>
          <w:sz w:val="24"/>
        </w:rPr>
        <w:t>eFt</w:t>
      </w:r>
      <w:proofErr w:type="spellEnd"/>
      <w:r>
        <w:rPr>
          <w:sz w:val="24"/>
        </w:rPr>
        <w:t xml:space="preserve"> összegű maradvány képződött</w:t>
      </w:r>
      <w:r w:rsidR="00216D81">
        <w:rPr>
          <w:sz w:val="24"/>
        </w:rPr>
        <w:t>.</w:t>
      </w:r>
      <w:r w:rsidR="006A49E4">
        <w:rPr>
          <w:sz w:val="24"/>
        </w:rPr>
        <w:t xml:space="preserve"> </w:t>
      </w:r>
      <w:r w:rsidR="00C142CD">
        <w:rPr>
          <w:sz w:val="24"/>
        </w:rPr>
        <w:t>A Hivatal kiadási előirányzat</w:t>
      </w:r>
      <w:r w:rsidR="00D33AFA">
        <w:rPr>
          <w:sz w:val="24"/>
        </w:rPr>
        <w:t xml:space="preserve"> </w:t>
      </w:r>
      <w:r w:rsidR="00C142CD">
        <w:rPr>
          <w:sz w:val="24"/>
        </w:rPr>
        <w:t>maradványainak összege</w:t>
      </w:r>
      <w:r w:rsidR="00D33AFA">
        <w:rPr>
          <w:sz w:val="24"/>
        </w:rPr>
        <w:t xml:space="preserve"> </w:t>
      </w:r>
      <w:r w:rsidR="00D33AFA" w:rsidRPr="0071734D">
        <w:rPr>
          <w:sz w:val="24"/>
        </w:rPr>
        <w:t>(5</w:t>
      </w:r>
      <w:r w:rsidR="00560D1B" w:rsidRPr="0071734D">
        <w:rPr>
          <w:sz w:val="24"/>
        </w:rPr>
        <w:t>.</w:t>
      </w:r>
      <w:r w:rsidR="00D33AFA" w:rsidRPr="0071734D">
        <w:rPr>
          <w:sz w:val="24"/>
        </w:rPr>
        <w:t xml:space="preserve"> számú melléklet</w:t>
      </w:r>
      <w:r w:rsidR="00560D1B" w:rsidRPr="0071734D">
        <w:rPr>
          <w:sz w:val="24"/>
        </w:rPr>
        <w:t xml:space="preserve"> </w:t>
      </w:r>
      <w:r w:rsidR="0071734D" w:rsidRPr="0071734D">
        <w:rPr>
          <w:sz w:val="24"/>
        </w:rPr>
        <w:t>5.</w:t>
      </w:r>
      <w:r w:rsidR="0071734D">
        <w:rPr>
          <w:sz w:val="24"/>
        </w:rPr>
        <w:t> </w:t>
      </w:r>
      <w:r w:rsidR="00560D1B" w:rsidRPr="0071734D">
        <w:rPr>
          <w:sz w:val="24"/>
        </w:rPr>
        <w:t>oszlopa</w:t>
      </w:r>
      <w:r w:rsidR="00D33AFA" w:rsidRPr="0071734D">
        <w:rPr>
          <w:sz w:val="24"/>
        </w:rPr>
        <w:t>) u</w:t>
      </w:r>
      <w:r w:rsidR="00C142CD" w:rsidRPr="0071734D">
        <w:rPr>
          <w:sz w:val="24"/>
        </w:rPr>
        <w:t xml:space="preserve">gyan </w:t>
      </w:r>
      <w:r w:rsidR="00216D81" w:rsidRPr="0071734D">
        <w:rPr>
          <w:sz w:val="24"/>
        </w:rPr>
        <w:t>331</w:t>
      </w:r>
      <w:r w:rsidR="00C142CD" w:rsidRPr="0071734D">
        <w:rPr>
          <w:sz w:val="24"/>
        </w:rPr>
        <w:t> </w:t>
      </w:r>
      <w:r w:rsidR="00216D81" w:rsidRPr="0071734D">
        <w:rPr>
          <w:sz w:val="24"/>
        </w:rPr>
        <w:t>641</w:t>
      </w:r>
      <w:r w:rsidR="00C142CD" w:rsidRPr="0071734D">
        <w:rPr>
          <w:sz w:val="24"/>
        </w:rPr>
        <w:t> </w:t>
      </w:r>
      <w:proofErr w:type="spellStart"/>
      <w:r w:rsidR="00C142CD" w:rsidRPr="0071734D">
        <w:rPr>
          <w:sz w:val="24"/>
        </w:rPr>
        <w:t>eFt</w:t>
      </w:r>
      <w:proofErr w:type="spellEnd"/>
      <w:r w:rsidR="00C142CD" w:rsidRPr="0071734D">
        <w:rPr>
          <w:sz w:val="24"/>
        </w:rPr>
        <w:t xml:space="preserve"> összegű, de ezek felülvizsgálata során csak </w:t>
      </w:r>
      <w:r w:rsidR="00216D81" w:rsidRPr="0071734D">
        <w:rPr>
          <w:sz w:val="24"/>
        </w:rPr>
        <w:t>90</w:t>
      </w:r>
      <w:r w:rsidR="00DC30D5" w:rsidRPr="0071734D">
        <w:rPr>
          <w:sz w:val="24"/>
        </w:rPr>
        <w:t> </w:t>
      </w:r>
      <w:r w:rsidR="00C32938" w:rsidRPr="0071734D">
        <w:rPr>
          <w:sz w:val="24"/>
        </w:rPr>
        <w:t>258</w:t>
      </w:r>
      <w:r w:rsidR="00DC30D5" w:rsidRPr="00DC30D5">
        <w:rPr>
          <w:sz w:val="24"/>
        </w:rPr>
        <w:t> </w:t>
      </w:r>
      <w:proofErr w:type="spellStart"/>
      <w:r w:rsidR="00C142CD" w:rsidRPr="00DC30D5">
        <w:rPr>
          <w:sz w:val="24"/>
        </w:rPr>
        <w:t>eFt</w:t>
      </w:r>
      <w:proofErr w:type="spellEnd"/>
      <w:r w:rsidR="00C142CD">
        <w:rPr>
          <w:sz w:val="24"/>
        </w:rPr>
        <w:t xml:space="preserve"> minősült kötelezettséggel terhelt maradványnak.  </w:t>
      </w:r>
      <w:r>
        <w:rPr>
          <w:sz w:val="24"/>
        </w:rPr>
        <w:t xml:space="preserve"> </w:t>
      </w:r>
    </w:p>
    <w:p w:rsidR="00C142CD" w:rsidRDefault="00C142CD" w:rsidP="00C142CD">
      <w:pPr>
        <w:pStyle w:val="Szvegtrzs"/>
        <w:ind w:left="709"/>
        <w:rPr>
          <w:sz w:val="24"/>
        </w:rPr>
      </w:pPr>
    </w:p>
    <w:p w:rsidR="00077126" w:rsidRDefault="00077126" w:rsidP="00077126">
      <w:pPr>
        <w:pStyle w:val="Szvegtrzs"/>
        <w:ind w:left="709"/>
        <w:rPr>
          <w:sz w:val="24"/>
        </w:rPr>
      </w:pPr>
      <w:r w:rsidRPr="00771775">
        <w:rPr>
          <w:sz w:val="24"/>
        </w:rPr>
        <w:t>A 201</w:t>
      </w:r>
      <w:r w:rsidR="0028582A">
        <w:rPr>
          <w:sz w:val="24"/>
        </w:rPr>
        <w:t>4</w:t>
      </w:r>
      <w:r w:rsidRPr="00771775">
        <w:rPr>
          <w:sz w:val="24"/>
        </w:rPr>
        <w:t xml:space="preserve">. évi beruházási feladatok előirányzatából </w:t>
      </w:r>
      <w:r w:rsidR="0028582A">
        <w:rPr>
          <w:sz w:val="24"/>
        </w:rPr>
        <w:t>3</w:t>
      </w:r>
      <w:r w:rsidR="00C44F80">
        <w:rPr>
          <w:sz w:val="24"/>
        </w:rPr>
        <w:t>7</w:t>
      </w:r>
      <w:r w:rsidRPr="00771775">
        <w:rPr>
          <w:sz w:val="24"/>
        </w:rPr>
        <w:t> </w:t>
      </w:r>
      <w:r w:rsidR="0028582A">
        <w:rPr>
          <w:sz w:val="24"/>
        </w:rPr>
        <w:t>404</w:t>
      </w:r>
      <w:r w:rsidRPr="00771775">
        <w:rPr>
          <w:sz w:val="24"/>
        </w:rPr>
        <w:t> </w:t>
      </w:r>
      <w:proofErr w:type="spellStart"/>
      <w:r w:rsidRPr="00771775">
        <w:rPr>
          <w:sz w:val="24"/>
        </w:rPr>
        <w:t>eFt-ot</w:t>
      </w:r>
      <w:proofErr w:type="spellEnd"/>
      <w:r w:rsidRPr="00771775">
        <w:rPr>
          <w:sz w:val="24"/>
        </w:rPr>
        <w:t xml:space="preserve"> nem költöttünk el az előző évben. Kötelezettséggel terhelt maradványok összege </w:t>
      </w:r>
      <w:r w:rsidR="0028582A">
        <w:rPr>
          <w:sz w:val="24"/>
        </w:rPr>
        <w:t>2</w:t>
      </w:r>
      <w:r w:rsidR="00FB09E9">
        <w:rPr>
          <w:sz w:val="24"/>
        </w:rPr>
        <w:t>5</w:t>
      </w:r>
      <w:r w:rsidRPr="00771775">
        <w:rPr>
          <w:sz w:val="24"/>
        </w:rPr>
        <w:t> </w:t>
      </w:r>
      <w:r w:rsidR="0028582A">
        <w:rPr>
          <w:sz w:val="24"/>
        </w:rPr>
        <w:t>607</w:t>
      </w:r>
      <w:r w:rsidRPr="00771775">
        <w:rPr>
          <w:sz w:val="24"/>
        </w:rPr>
        <w:t> </w:t>
      </w:r>
      <w:proofErr w:type="spellStart"/>
      <w:r w:rsidRPr="00771775">
        <w:rPr>
          <w:sz w:val="24"/>
        </w:rPr>
        <w:t>eFt</w:t>
      </w:r>
      <w:proofErr w:type="spellEnd"/>
      <w:r w:rsidRPr="00771775">
        <w:rPr>
          <w:sz w:val="24"/>
        </w:rPr>
        <w:t xml:space="preserve">. </w:t>
      </w:r>
      <w:r w:rsidR="002C28FA" w:rsidRPr="004434D1">
        <w:rPr>
          <w:sz w:val="24"/>
        </w:rPr>
        <w:t xml:space="preserve">A </w:t>
      </w:r>
      <w:r w:rsidR="0087666A" w:rsidRPr="004434D1">
        <w:rPr>
          <w:sz w:val="24"/>
        </w:rPr>
        <w:t>s</w:t>
      </w:r>
      <w:r w:rsidR="002C28FA" w:rsidRPr="004434D1">
        <w:rPr>
          <w:sz w:val="24"/>
        </w:rPr>
        <w:t>zabad maradványok</w:t>
      </w:r>
      <w:r w:rsidR="0047494A" w:rsidRPr="004434D1">
        <w:rPr>
          <w:sz w:val="24"/>
        </w:rPr>
        <w:t xml:space="preserve"> terhére</w:t>
      </w:r>
      <w:r w:rsidR="0087666A" w:rsidRPr="004434D1">
        <w:rPr>
          <w:sz w:val="24"/>
        </w:rPr>
        <w:t xml:space="preserve"> </w:t>
      </w:r>
      <w:r w:rsidR="0028582A">
        <w:rPr>
          <w:sz w:val="24"/>
        </w:rPr>
        <w:t>14</w:t>
      </w:r>
      <w:r w:rsidR="0047494A" w:rsidRPr="004434D1">
        <w:rPr>
          <w:sz w:val="24"/>
        </w:rPr>
        <w:t> </w:t>
      </w:r>
      <w:r w:rsidR="0028582A">
        <w:rPr>
          <w:sz w:val="24"/>
        </w:rPr>
        <w:t>395</w:t>
      </w:r>
      <w:r w:rsidR="0047494A" w:rsidRPr="004434D1">
        <w:rPr>
          <w:sz w:val="24"/>
        </w:rPr>
        <w:t> </w:t>
      </w:r>
      <w:proofErr w:type="spellStart"/>
      <w:r w:rsidR="0047494A" w:rsidRPr="004434D1">
        <w:rPr>
          <w:sz w:val="24"/>
        </w:rPr>
        <w:t>eFt-ot</w:t>
      </w:r>
      <w:proofErr w:type="spellEnd"/>
      <w:r w:rsidR="0047494A" w:rsidRPr="004434D1">
        <w:rPr>
          <w:sz w:val="24"/>
        </w:rPr>
        <w:t xml:space="preserve"> javasolunk visszaadni </w:t>
      </w:r>
      <w:r w:rsidR="0087666A" w:rsidRPr="004434D1">
        <w:rPr>
          <w:sz w:val="24"/>
        </w:rPr>
        <w:t>keletkezésük jogcímein</w:t>
      </w:r>
      <w:r w:rsidR="0047494A" w:rsidRPr="004434D1">
        <w:rPr>
          <w:sz w:val="24"/>
        </w:rPr>
        <w:t>.</w:t>
      </w:r>
      <w:r w:rsidR="002C28FA" w:rsidRPr="00771775">
        <w:rPr>
          <w:sz w:val="24"/>
        </w:rPr>
        <w:t xml:space="preserve"> </w:t>
      </w:r>
      <w:r w:rsidRPr="0071734D">
        <w:rPr>
          <w:sz w:val="24"/>
        </w:rPr>
        <w:t>Ezek</w:t>
      </w:r>
      <w:r w:rsidR="0087666A" w:rsidRPr="0071734D">
        <w:rPr>
          <w:sz w:val="24"/>
        </w:rPr>
        <w:t xml:space="preserve"> </w:t>
      </w:r>
      <w:r w:rsidRPr="0071734D">
        <w:rPr>
          <w:sz w:val="24"/>
        </w:rPr>
        <w:t>részletezését a</w:t>
      </w:r>
      <w:r w:rsidR="00560D1B" w:rsidRPr="0071734D">
        <w:rPr>
          <w:sz w:val="24"/>
        </w:rPr>
        <w:t>z</w:t>
      </w:r>
      <w:r w:rsidRPr="0071734D">
        <w:rPr>
          <w:sz w:val="24"/>
        </w:rPr>
        <w:t xml:space="preserve"> </w:t>
      </w:r>
      <w:r w:rsidR="00560D1B" w:rsidRPr="0071734D">
        <w:rPr>
          <w:sz w:val="24"/>
        </w:rPr>
        <w:t>5</w:t>
      </w:r>
      <w:r w:rsidR="0047494A" w:rsidRPr="0071734D">
        <w:rPr>
          <w:sz w:val="24"/>
        </w:rPr>
        <w:t>/a</w:t>
      </w:r>
      <w:r w:rsidRPr="0071734D">
        <w:rPr>
          <w:sz w:val="24"/>
        </w:rPr>
        <w:t>. számú melléklet tartalmazza.</w:t>
      </w:r>
      <w:r w:rsidRPr="00CC62D0">
        <w:rPr>
          <w:sz w:val="24"/>
        </w:rPr>
        <w:t xml:space="preserve"> </w:t>
      </w:r>
    </w:p>
    <w:p w:rsidR="00077126" w:rsidRPr="00CC62D0" w:rsidRDefault="00077126" w:rsidP="00C142CD">
      <w:pPr>
        <w:pStyle w:val="Szvegtrzs"/>
        <w:ind w:left="709"/>
        <w:rPr>
          <w:sz w:val="24"/>
        </w:rPr>
      </w:pPr>
    </w:p>
    <w:p w:rsidR="00243407" w:rsidRDefault="00771775" w:rsidP="00771775">
      <w:pPr>
        <w:pStyle w:val="Szvegtrzs"/>
        <w:ind w:left="705"/>
        <w:rPr>
          <w:sz w:val="24"/>
        </w:rPr>
      </w:pPr>
      <w:r>
        <w:rPr>
          <w:sz w:val="24"/>
        </w:rPr>
        <w:t>A további kiemelt előirányzatokra visszaadni javasolt maradványok összegét a</w:t>
      </w:r>
      <w:r w:rsidR="00560D1B">
        <w:rPr>
          <w:sz w:val="24"/>
        </w:rPr>
        <w:t>z</w:t>
      </w:r>
      <w:r>
        <w:rPr>
          <w:sz w:val="24"/>
        </w:rPr>
        <w:t xml:space="preserve"> </w:t>
      </w:r>
      <w:r w:rsidR="00560D1B" w:rsidRPr="0071734D">
        <w:rPr>
          <w:sz w:val="24"/>
        </w:rPr>
        <w:t>5</w:t>
      </w:r>
      <w:r w:rsidRPr="0071734D">
        <w:rPr>
          <w:sz w:val="24"/>
        </w:rPr>
        <w:t xml:space="preserve">. számú </w:t>
      </w:r>
      <w:r w:rsidR="00560D1B" w:rsidRPr="0071734D">
        <w:rPr>
          <w:sz w:val="24"/>
        </w:rPr>
        <w:t xml:space="preserve">melléklet </w:t>
      </w:r>
      <w:r w:rsidR="0071734D" w:rsidRPr="0071734D">
        <w:rPr>
          <w:sz w:val="24"/>
        </w:rPr>
        <w:t xml:space="preserve">6. </w:t>
      </w:r>
      <w:r w:rsidR="00560D1B" w:rsidRPr="0071734D">
        <w:rPr>
          <w:sz w:val="24"/>
        </w:rPr>
        <w:t xml:space="preserve">oszlopában </w:t>
      </w:r>
      <w:r w:rsidRPr="0071734D">
        <w:rPr>
          <w:sz w:val="24"/>
        </w:rPr>
        <w:t>mutatjuk be.</w:t>
      </w:r>
    </w:p>
    <w:p w:rsidR="00771775" w:rsidRDefault="00771775">
      <w:pPr>
        <w:pStyle w:val="Szvegtrzs"/>
        <w:rPr>
          <w:sz w:val="24"/>
        </w:rPr>
      </w:pPr>
    </w:p>
    <w:p w:rsidR="00771775" w:rsidRDefault="0047494A">
      <w:pPr>
        <w:pStyle w:val="Szvegtrzs"/>
        <w:rPr>
          <w:sz w:val="24"/>
        </w:rPr>
      </w:pPr>
      <w:r>
        <w:rPr>
          <w:sz w:val="24"/>
        </w:rPr>
        <w:t xml:space="preserve">Az elvégzett ellenőrzések alapján, összességében </w:t>
      </w:r>
      <w:r w:rsidR="0028582A">
        <w:rPr>
          <w:sz w:val="24"/>
        </w:rPr>
        <w:t>90</w:t>
      </w:r>
      <w:r w:rsidR="00DC4D97">
        <w:rPr>
          <w:sz w:val="24"/>
        </w:rPr>
        <w:t> </w:t>
      </w:r>
      <w:r w:rsidR="0028582A">
        <w:rPr>
          <w:sz w:val="24"/>
        </w:rPr>
        <w:t>258</w:t>
      </w:r>
      <w:r w:rsidR="00C814EE">
        <w:rPr>
          <w:sz w:val="24"/>
        </w:rPr>
        <w:t> </w:t>
      </w:r>
      <w:proofErr w:type="spellStart"/>
      <w:r w:rsidR="00C814EE">
        <w:rPr>
          <w:sz w:val="24"/>
        </w:rPr>
        <w:t>eFt-ot</w:t>
      </w:r>
      <w:proofErr w:type="spellEnd"/>
      <w:r w:rsidR="00C814EE">
        <w:rPr>
          <w:sz w:val="24"/>
        </w:rPr>
        <w:t xml:space="preserve"> javaslunk felhasználni a </w:t>
      </w:r>
      <w:r w:rsidR="006A49E4">
        <w:rPr>
          <w:sz w:val="24"/>
        </w:rPr>
        <w:t>2</w:t>
      </w:r>
      <w:r w:rsidR="0028582A">
        <w:rPr>
          <w:sz w:val="24"/>
        </w:rPr>
        <w:t>22</w:t>
      </w:r>
      <w:r w:rsidR="006A49E4">
        <w:rPr>
          <w:sz w:val="24"/>
        </w:rPr>
        <w:t> </w:t>
      </w:r>
      <w:r w:rsidR="0028582A">
        <w:rPr>
          <w:sz w:val="24"/>
        </w:rPr>
        <w:t>579</w:t>
      </w:r>
      <w:r w:rsidR="006A49E4">
        <w:rPr>
          <w:sz w:val="24"/>
        </w:rPr>
        <w:t> </w:t>
      </w:r>
      <w:proofErr w:type="spellStart"/>
      <w:r w:rsidR="006A49E4">
        <w:rPr>
          <w:sz w:val="24"/>
        </w:rPr>
        <w:t>eFt</w:t>
      </w:r>
      <w:proofErr w:type="spellEnd"/>
      <w:r w:rsidR="00C814EE">
        <w:rPr>
          <w:sz w:val="24"/>
        </w:rPr>
        <w:t xml:space="preserve"> összegű maradványból, </w:t>
      </w:r>
      <w:r w:rsidR="00805C16">
        <w:rPr>
          <w:sz w:val="24"/>
        </w:rPr>
        <w:t>a fennmaradó</w:t>
      </w:r>
      <w:r w:rsidR="0028582A">
        <w:rPr>
          <w:sz w:val="24"/>
        </w:rPr>
        <w:t>, de igénybe vételre javasolt</w:t>
      </w:r>
      <w:r w:rsidR="00C814EE">
        <w:rPr>
          <w:sz w:val="24"/>
        </w:rPr>
        <w:t xml:space="preserve"> </w:t>
      </w:r>
      <w:r w:rsidR="0028582A">
        <w:rPr>
          <w:sz w:val="24"/>
        </w:rPr>
        <w:t>132</w:t>
      </w:r>
      <w:r w:rsidR="00C814EE" w:rsidRPr="00DC4D97">
        <w:rPr>
          <w:sz w:val="24"/>
        </w:rPr>
        <w:t> </w:t>
      </w:r>
      <w:r w:rsidR="0028582A">
        <w:rPr>
          <w:sz w:val="24"/>
        </w:rPr>
        <w:t>321</w:t>
      </w:r>
      <w:r w:rsidR="00C814EE">
        <w:rPr>
          <w:sz w:val="24"/>
        </w:rPr>
        <w:t> </w:t>
      </w:r>
      <w:proofErr w:type="spellStart"/>
      <w:r w:rsidR="00C814EE">
        <w:rPr>
          <w:sz w:val="24"/>
        </w:rPr>
        <w:t>eFt</w:t>
      </w:r>
      <w:proofErr w:type="spellEnd"/>
      <w:r w:rsidR="0028582A">
        <w:rPr>
          <w:sz w:val="24"/>
        </w:rPr>
        <w:t xml:space="preserve"> összeggel a tárgyévi önkormányzati finanszírozást javasoljuk csökkenteni. </w:t>
      </w:r>
    </w:p>
    <w:p w:rsidR="0028582A" w:rsidRDefault="0028582A">
      <w:pPr>
        <w:pStyle w:val="Szvegtrzs"/>
        <w:rPr>
          <w:sz w:val="24"/>
        </w:rPr>
      </w:pPr>
    </w:p>
    <w:p w:rsidR="00166540" w:rsidRPr="00CC62D0" w:rsidRDefault="002D5C2F">
      <w:pPr>
        <w:pStyle w:val="Szvegtrzs"/>
        <w:rPr>
          <w:sz w:val="24"/>
        </w:rPr>
      </w:pPr>
      <w:r w:rsidRPr="002E2540">
        <w:rPr>
          <w:sz w:val="24"/>
        </w:rPr>
        <w:t>A</w:t>
      </w:r>
      <w:r w:rsidR="0004179B" w:rsidRPr="002E2540">
        <w:rPr>
          <w:sz w:val="24"/>
        </w:rPr>
        <w:t>z</w:t>
      </w:r>
      <w:r w:rsidRPr="002E2540">
        <w:rPr>
          <w:sz w:val="24"/>
        </w:rPr>
        <w:t xml:space="preserve"> </w:t>
      </w:r>
      <w:r w:rsidR="0004179B" w:rsidRPr="002E2540">
        <w:rPr>
          <w:sz w:val="24"/>
        </w:rPr>
        <w:t xml:space="preserve">Önkormányzat költségvetési szervhez nem tartozó </w:t>
      </w:r>
      <w:r w:rsidR="002E365F" w:rsidRPr="002E2540">
        <w:rPr>
          <w:sz w:val="24"/>
        </w:rPr>
        <w:t>feladat</w:t>
      </w:r>
      <w:r w:rsidR="0004179B" w:rsidRPr="002E2540">
        <w:rPr>
          <w:sz w:val="24"/>
        </w:rPr>
        <w:t>ai</w:t>
      </w:r>
      <w:r w:rsidR="002E365F" w:rsidRPr="002E2540">
        <w:rPr>
          <w:sz w:val="24"/>
        </w:rPr>
        <w:t xml:space="preserve"> </w:t>
      </w:r>
      <w:r w:rsidR="00243407" w:rsidRPr="002E2540">
        <w:rPr>
          <w:sz w:val="24"/>
        </w:rPr>
        <w:t xml:space="preserve">vonatkozásában </w:t>
      </w:r>
      <w:r w:rsidR="0035067A">
        <w:rPr>
          <w:sz w:val="24"/>
        </w:rPr>
        <w:t>1</w:t>
      </w:r>
      <w:r w:rsidR="00243407" w:rsidRPr="002E2540">
        <w:rPr>
          <w:sz w:val="24"/>
        </w:rPr>
        <w:t> </w:t>
      </w:r>
      <w:r w:rsidR="0035067A">
        <w:rPr>
          <w:sz w:val="24"/>
        </w:rPr>
        <w:t>8</w:t>
      </w:r>
      <w:r w:rsidR="006A58A3">
        <w:rPr>
          <w:sz w:val="24"/>
        </w:rPr>
        <w:t>99</w:t>
      </w:r>
      <w:r w:rsidR="00541F5A">
        <w:rPr>
          <w:sz w:val="24"/>
        </w:rPr>
        <w:t> </w:t>
      </w:r>
      <w:r w:rsidR="006A58A3">
        <w:rPr>
          <w:sz w:val="24"/>
        </w:rPr>
        <w:t>442</w:t>
      </w:r>
      <w:r w:rsidR="00541F5A">
        <w:rPr>
          <w:sz w:val="24"/>
        </w:rPr>
        <w:t> </w:t>
      </w:r>
      <w:proofErr w:type="spellStart"/>
      <w:r w:rsidR="00243407" w:rsidRPr="002E2540">
        <w:rPr>
          <w:sz w:val="24"/>
        </w:rPr>
        <w:t>eFt</w:t>
      </w:r>
      <w:proofErr w:type="spellEnd"/>
      <w:r w:rsidR="00243407" w:rsidRPr="002E2540">
        <w:rPr>
          <w:sz w:val="24"/>
        </w:rPr>
        <w:t xml:space="preserve"> </w:t>
      </w:r>
      <w:r w:rsidRPr="002E2540">
        <w:rPr>
          <w:sz w:val="24"/>
        </w:rPr>
        <w:t>maradvány</w:t>
      </w:r>
      <w:r w:rsidR="00243407" w:rsidRPr="002E2540">
        <w:rPr>
          <w:sz w:val="24"/>
        </w:rPr>
        <w:t xml:space="preserve"> képződött</w:t>
      </w:r>
      <w:r w:rsidR="000850F5" w:rsidRPr="002E2540">
        <w:rPr>
          <w:sz w:val="24"/>
        </w:rPr>
        <w:t>,</w:t>
      </w:r>
      <w:r w:rsidR="006801C5" w:rsidRPr="002E2540">
        <w:rPr>
          <w:sz w:val="24"/>
        </w:rPr>
        <w:t xml:space="preserve"> </w:t>
      </w:r>
      <w:r w:rsidR="002E2540" w:rsidRPr="002E2540">
        <w:rPr>
          <w:sz w:val="24"/>
        </w:rPr>
        <w:t xml:space="preserve">amelynek </w:t>
      </w:r>
      <w:r w:rsidR="000850F5" w:rsidRPr="002E2540">
        <w:rPr>
          <w:sz w:val="24"/>
        </w:rPr>
        <w:t xml:space="preserve">felosztásánál </w:t>
      </w:r>
      <w:r w:rsidR="006A58A3">
        <w:rPr>
          <w:sz w:val="24"/>
        </w:rPr>
        <w:t>2</w:t>
      </w:r>
      <w:r w:rsidR="002E2540" w:rsidRPr="002E2540">
        <w:rPr>
          <w:sz w:val="24"/>
        </w:rPr>
        <w:t> </w:t>
      </w:r>
      <w:r w:rsidR="006A58A3">
        <w:rPr>
          <w:sz w:val="24"/>
        </w:rPr>
        <w:t>920</w:t>
      </w:r>
      <w:r w:rsidR="002E2540" w:rsidRPr="002E2540">
        <w:rPr>
          <w:sz w:val="24"/>
        </w:rPr>
        <w:t> </w:t>
      </w:r>
      <w:r w:rsidR="006A58A3">
        <w:rPr>
          <w:sz w:val="24"/>
        </w:rPr>
        <w:t>312</w:t>
      </w:r>
      <w:r w:rsidR="002E2540" w:rsidRPr="002E2540">
        <w:rPr>
          <w:sz w:val="24"/>
        </w:rPr>
        <w:t> </w:t>
      </w:r>
      <w:proofErr w:type="spellStart"/>
      <w:r w:rsidR="000850F5" w:rsidRPr="002E2540">
        <w:rPr>
          <w:sz w:val="24"/>
        </w:rPr>
        <w:t>eFt</w:t>
      </w:r>
      <w:proofErr w:type="spellEnd"/>
      <w:r w:rsidR="000850F5" w:rsidRPr="002E2540">
        <w:rPr>
          <w:sz w:val="24"/>
        </w:rPr>
        <w:t xml:space="preserve"> összegű kiadási előirányzat </w:t>
      </w:r>
      <w:r w:rsidR="000850F5" w:rsidRPr="002E2540">
        <w:rPr>
          <w:sz w:val="24"/>
        </w:rPr>
        <w:lastRenderedPageBreak/>
        <w:t xml:space="preserve">maradványt </w:t>
      </w:r>
      <w:r w:rsidR="00D33AFA">
        <w:rPr>
          <w:sz w:val="24"/>
        </w:rPr>
        <w:t>(</w:t>
      </w:r>
      <w:r w:rsidR="00553CD7">
        <w:rPr>
          <w:sz w:val="24"/>
        </w:rPr>
        <w:t>6</w:t>
      </w:r>
      <w:r w:rsidR="00D33AFA">
        <w:rPr>
          <w:sz w:val="24"/>
        </w:rPr>
        <w:t>. számú melléklet</w:t>
      </w:r>
      <w:r w:rsidR="00553CD7">
        <w:rPr>
          <w:sz w:val="24"/>
        </w:rPr>
        <w:t xml:space="preserve"> 5. oszlopa</w:t>
      </w:r>
      <w:r w:rsidR="00D33AFA">
        <w:rPr>
          <w:sz w:val="24"/>
        </w:rPr>
        <w:t xml:space="preserve">) </w:t>
      </w:r>
      <w:r w:rsidR="000850F5" w:rsidRPr="002E2540">
        <w:rPr>
          <w:sz w:val="24"/>
        </w:rPr>
        <w:t>kellett felülvizsgálnunk abból a szempontból, hogy az kötelezettséggel terhelt</w:t>
      </w:r>
      <w:r w:rsidR="001304BF" w:rsidRPr="002E2540">
        <w:rPr>
          <w:sz w:val="24"/>
        </w:rPr>
        <w:t>-</w:t>
      </w:r>
      <w:r w:rsidR="000850F5" w:rsidRPr="002E2540">
        <w:rPr>
          <w:sz w:val="24"/>
        </w:rPr>
        <w:t>e, vagy szabad maradványnak minősíthető.</w:t>
      </w:r>
      <w:r w:rsidR="002E2540" w:rsidRPr="002E2540">
        <w:rPr>
          <w:sz w:val="24"/>
        </w:rPr>
        <w:t xml:space="preserve"> </w:t>
      </w:r>
      <w:r w:rsidR="003F05E4">
        <w:rPr>
          <w:sz w:val="24"/>
        </w:rPr>
        <w:t xml:space="preserve">A felülvizsgálatnál </w:t>
      </w:r>
      <w:r w:rsidR="00541F5A">
        <w:rPr>
          <w:sz w:val="24"/>
        </w:rPr>
        <w:t xml:space="preserve">nem vettük </w:t>
      </w:r>
      <w:r w:rsidR="003F05E4">
        <w:rPr>
          <w:sz w:val="24"/>
        </w:rPr>
        <w:t>f</w:t>
      </w:r>
      <w:r w:rsidR="002E2540" w:rsidRPr="002E2540">
        <w:rPr>
          <w:sz w:val="24"/>
        </w:rPr>
        <w:t>igyelembe</w:t>
      </w:r>
      <w:r w:rsidR="002E2540">
        <w:rPr>
          <w:sz w:val="24"/>
        </w:rPr>
        <w:t xml:space="preserve"> az intézményfinanszírozás </w:t>
      </w:r>
      <w:r w:rsidR="006A58A3" w:rsidRPr="006A58A3">
        <w:rPr>
          <w:sz w:val="24"/>
        </w:rPr>
        <w:t>180</w:t>
      </w:r>
      <w:r w:rsidR="00541F5A" w:rsidRPr="006A58A3">
        <w:rPr>
          <w:sz w:val="24"/>
        </w:rPr>
        <w:t> </w:t>
      </w:r>
      <w:r w:rsidR="006A58A3" w:rsidRPr="006A58A3">
        <w:rPr>
          <w:sz w:val="24"/>
        </w:rPr>
        <w:t>616</w:t>
      </w:r>
      <w:r w:rsidR="002E2540" w:rsidRPr="006A58A3">
        <w:rPr>
          <w:sz w:val="24"/>
        </w:rPr>
        <w:t> </w:t>
      </w:r>
      <w:proofErr w:type="spellStart"/>
      <w:r w:rsidR="002E2540" w:rsidRPr="006A58A3">
        <w:rPr>
          <w:sz w:val="24"/>
        </w:rPr>
        <w:t>eFt</w:t>
      </w:r>
      <w:proofErr w:type="spellEnd"/>
      <w:r w:rsidR="002E2540" w:rsidRPr="006A58A3">
        <w:rPr>
          <w:sz w:val="24"/>
        </w:rPr>
        <w:t xml:space="preserve"> összegű</w:t>
      </w:r>
      <w:r w:rsidR="002E2540">
        <w:rPr>
          <w:sz w:val="24"/>
        </w:rPr>
        <w:t xml:space="preserve"> maradványát, </w:t>
      </w:r>
      <w:r w:rsidR="00193D0F">
        <w:rPr>
          <w:sz w:val="24"/>
        </w:rPr>
        <w:t xml:space="preserve">mivel </w:t>
      </w:r>
      <w:r w:rsidR="002E2540">
        <w:rPr>
          <w:sz w:val="24"/>
        </w:rPr>
        <w:t xml:space="preserve">a költségvetési szerveknél képződött maradványt </w:t>
      </w:r>
      <w:r w:rsidR="006A58A3">
        <w:rPr>
          <w:sz w:val="24"/>
        </w:rPr>
        <w:t>a fentebb részletezett</w:t>
      </w:r>
      <w:r w:rsidR="00193D0F">
        <w:rPr>
          <w:sz w:val="24"/>
        </w:rPr>
        <w:t xml:space="preserve"> finanszírozás</w:t>
      </w:r>
      <w:r w:rsidR="006A58A3">
        <w:rPr>
          <w:sz w:val="24"/>
        </w:rPr>
        <w:t xml:space="preserve">i módon </w:t>
      </w:r>
      <w:r w:rsidR="002E2540">
        <w:rPr>
          <w:sz w:val="24"/>
        </w:rPr>
        <w:t>egészít</w:t>
      </w:r>
      <w:r w:rsidR="00193D0F">
        <w:rPr>
          <w:sz w:val="24"/>
        </w:rPr>
        <w:t>jük ki</w:t>
      </w:r>
      <w:r w:rsidR="002E2540">
        <w:rPr>
          <w:sz w:val="24"/>
        </w:rPr>
        <w:t xml:space="preserve"> a szükséges mértékig</w:t>
      </w:r>
      <w:r w:rsidR="003F05E4">
        <w:rPr>
          <w:sz w:val="24"/>
        </w:rPr>
        <w:t>.</w:t>
      </w:r>
      <w:r w:rsidR="00E4210D">
        <w:rPr>
          <w:sz w:val="24"/>
        </w:rPr>
        <w:t xml:space="preserve"> </w:t>
      </w:r>
      <w:r w:rsidR="00E13820">
        <w:rPr>
          <w:sz w:val="24"/>
        </w:rPr>
        <w:t>A 201</w:t>
      </w:r>
      <w:r w:rsidR="006A58A3">
        <w:rPr>
          <w:sz w:val="24"/>
        </w:rPr>
        <w:t>5</w:t>
      </w:r>
      <w:r w:rsidR="00E13820">
        <w:rPr>
          <w:sz w:val="24"/>
        </w:rPr>
        <w:t xml:space="preserve">. évi eredeti költségvetésében </w:t>
      </w:r>
      <w:r w:rsidR="006A58A3">
        <w:rPr>
          <w:sz w:val="24"/>
        </w:rPr>
        <w:t>440</w:t>
      </w:r>
      <w:r w:rsidR="00E13820">
        <w:rPr>
          <w:sz w:val="24"/>
        </w:rPr>
        <w:t> </w:t>
      </w:r>
      <w:r w:rsidR="006A58A3">
        <w:rPr>
          <w:sz w:val="24"/>
        </w:rPr>
        <w:t>711</w:t>
      </w:r>
      <w:r w:rsidR="00E13820">
        <w:rPr>
          <w:sz w:val="24"/>
        </w:rPr>
        <w:t> </w:t>
      </w:r>
      <w:proofErr w:type="spellStart"/>
      <w:r w:rsidR="00E13820">
        <w:rPr>
          <w:sz w:val="24"/>
        </w:rPr>
        <w:t>eFt</w:t>
      </w:r>
      <w:proofErr w:type="spellEnd"/>
      <w:r w:rsidR="00E13820">
        <w:rPr>
          <w:sz w:val="24"/>
        </w:rPr>
        <w:t xml:space="preserve"> összegű szabad maradvány igénybe vételére már javaslatot tettünk, így a jelenlegi felosztásnál ezt figyelembe vettük.</w:t>
      </w:r>
    </w:p>
    <w:p w:rsidR="00BF1333" w:rsidRPr="00DC7DE4" w:rsidRDefault="00BF1333" w:rsidP="00A0307D">
      <w:pPr>
        <w:pStyle w:val="Szvegtrzs"/>
        <w:ind w:left="709"/>
        <w:rPr>
          <w:sz w:val="16"/>
          <w:szCs w:val="16"/>
        </w:rPr>
      </w:pPr>
    </w:p>
    <w:p w:rsidR="00676313" w:rsidRPr="00903E91" w:rsidRDefault="00BF1333" w:rsidP="00A0307D">
      <w:pPr>
        <w:pStyle w:val="Szvegtrzs"/>
        <w:ind w:left="709"/>
        <w:rPr>
          <w:sz w:val="20"/>
          <w:szCs w:val="20"/>
        </w:rPr>
      </w:pPr>
      <w:r w:rsidRPr="00771775">
        <w:rPr>
          <w:sz w:val="24"/>
        </w:rPr>
        <w:t xml:space="preserve">A személyi juttatások és azok járulékainak </w:t>
      </w:r>
      <w:r w:rsidR="0067117F">
        <w:rPr>
          <w:sz w:val="24"/>
        </w:rPr>
        <w:t>5</w:t>
      </w:r>
      <w:r w:rsidRPr="00771775">
        <w:rPr>
          <w:sz w:val="24"/>
        </w:rPr>
        <w:t> </w:t>
      </w:r>
      <w:r w:rsidR="0067117F">
        <w:rPr>
          <w:sz w:val="24"/>
        </w:rPr>
        <w:t>019</w:t>
      </w:r>
      <w:r w:rsidRPr="00771775">
        <w:rPr>
          <w:sz w:val="24"/>
        </w:rPr>
        <w:t> </w:t>
      </w:r>
      <w:proofErr w:type="spellStart"/>
      <w:r w:rsidRPr="00771775">
        <w:rPr>
          <w:sz w:val="24"/>
        </w:rPr>
        <w:t>eFt</w:t>
      </w:r>
      <w:proofErr w:type="spellEnd"/>
      <w:r w:rsidRPr="00771775">
        <w:rPr>
          <w:sz w:val="24"/>
        </w:rPr>
        <w:t xml:space="preserve"> összegű maradványából </w:t>
      </w:r>
      <w:r w:rsidR="0067117F">
        <w:rPr>
          <w:sz w:val="24"/>
        </w:rPr>
        <w:t>4</w:t>
      </w:r>
      <w:r w:rsidRPr="00771775">
        <w:rPr>
          <w:sz w:val="24"/>
        </w:rPr>
        <w:t> </w:t>
      </w:r>
      <w:r w:rsidR="0067117F">
        <w:rPr>
          <w:sz w:val="24"/>
        </w:rPr>
        <w:t>745</w:t>
      </w:r>
      <w:r w:rsidRPr="00771775">
        <w:rPr>
          <w:sz w:val="24"/>
        </w:rPr>
        <w:t> </w:t>
      </w:r>
      <w:proofErr w:type="spellStart"/>
      <w:r w:rsidRPr="00771775">
        <w:rPr>
          <w:sz w:val="24"/>
        </w:rPr>
        <w:t>eFt</w:t>
      </w:r>
      <w:proofErr w:type="spellEnd"/>
      <w:r w:rsidRPr="00771775">
        <w:rPr>
          <w:sz w:val="24"/>
        </w:rPr>
        <w:t xml:space="preserve"> összegű maradvány </w:t>
      </w:r>
      <w:r>
        <w:rPr>
          <w:sz w:val="24"/>
        </w:rPr>
        <w:t>visszaadására teszünk javaslatot egyrészt az Önkormányzat által alapított díjakhoz kapcsolódó</w:t>
      </w:r>
      <w:r w:rsidR="00937D0E">
        <w:rPr>
          <w:sz w:val="24"/>
        </w:rPr>
        <w:t xml:space="preserve"> jutalmak kifizetése, másrészt a kötelezettséggel terhelt maradványok biztosítása miatt.</w:t>
      </w:r>
    </w:p>
    <w:p w:rsidR="00BF1333" w:rsidRPr="00DC7DE4" w:rsidRDefault="00BF1333" w:rsidP="00A0307D">
      <w:pPr>
        <w:pStyle w:val="Szvegtrzs"/>
        <w:ind w:left="709"/>
        <w:rPr>
          <w:sz w:val="16"/>
          <w:szCs w:val="16"/>
        </w:rPr>
      </w:pPr>
    </w:p>
    <w:p w:rsidR="00DC7DE4" w:rsidRPr="00EB633C" w:rsidRDefault="00DC7DE4" w:rsidP="00DC7DE4">
      <w:pPr>
        <w:pStyle w:val="Szvegtrzs"/>
        <w:ind w:left="709"/>
        <w:rPr>
          <w:sz w:val="24"/>
        </w:rPr>
      </w:pPr>
      <w:r w:rsidRPr="00EB633C">
        <w:rPr>
          <w:sz w:val="24"/>
        </w:rPr>
        <w:t>A dologi kiadások 622 297 </w:t>
      </w:r>
      <w:proofErr w:type="spellStart"/>
      <w:r w:rsidRPr="00EB633C">
        <w:rPr>
          <w:sz w:val="24"/>
        </w:rPr>
        <w:t>eFt</w:t>
      </w:r>
      <w:proofErr w:type="spellEnd"/>
      <w:r w:rsidRPr="00EB633C">
        <w:rPr>
          <w:sz w:val="24"/>
        </w:rPr>
        <w:t xml:space="preserve"> összegű maradványából 311 724 </w:t>
      </w:r>
      <w:proofErr w:type="spellStart"/>
      <w:r w:rsidRPr="00EB633C">
        <w:rPr>
          <w:sz w:val="24"/>
        </w:rPr>
        <w:t>eFt</w:t>
      </w:r>
      <w:proofErr w:type="spellEnd"/>
      <w:r w:rsidRPr="00EB633C">
        <w:rPr>
          <w:sz w:val="24"/>
        </w:rPr>
        <w:t xml:space="preserve"> összegű maradványt minősítettünk kötelezettséggel terheltnek. Ezeket az előterjesztés 6/a. számú mellékletében mutatjuk be részletesen. Nagyobb mértékű szabad maradványok a peres ügyekhez betervezett kereten (60 000 </w:t>
      </w:r>
      <w:proofErr w:type="spellStart"/>
      <w:r w:rsidRPr="00EB633C">
        <w:rPr>
          <w:sz w:val="24"/>
        </w:rPr>
        <w:t>eFt</w:t>
      </w:r>
      <w:proofErr w:type="spellEnd"/>
      <w:r w:rsidRPr="00EB633C">
        <w:rPr>
          <w:sz w:val="24"/>
        </w:rPr>
        <w:t>), a működtetett intézmények rezsi költségeinél elért megtakarításoknál (90 000 </w:t>
      </w:r>
      <w:proofErr w:type="spellStart"/>
      <w:r w:rsidRPr="00EB633C">
        <w:rPr>
          <w:sz w:val="24"/>
        </w:rPr>
        <w:t>eFt</w:t>
      </w:r>
      <w:proofErr w:type="spellEnd"/>
      <w:r w:rsidRPr="00EB633C">
        <w:rPr>
          <w:sz w:val="24"/>
        </w:rPr>
        <w:t>). Ezen szabad maradványok terhére került beemelésre a 2015. évi eredeti költségvetésbe 148 211 </w:t>
      </w:r>
      <w:proofErr w:type="spellStart"/>
      <w:r w:rsidRPr="00EB633C">
        <w:rPr>
          <w:sz w:val="24"/>
        </w:rPr>
        <w:t>eFt</w:t>
      </w:r>
      <w:proofErr w:type="spellEnd"/>
      <w:r w:rsidRPr="00EB633C">
        <w:rPr>
          <w:sz w:val="24"/>
        </w:rPr>
        <w:t xml:space="preserve"> összegű forrás. A felhalmozási bevételekhez betervezett áfa-befizetési kötelezettségek 56 000 </w:t>
      </w:r>
      <w:proofErr w:type="spellStart"/>
      <w:r w:rsidRPr="00EB633C">
        <w:rPr>
          <w:sz w:val="24"/>
        </w:rPr>
        <w:t>eFt</w:t>
      </w:r>
      <w:proofErr w:type="spellEnd"/>
      <w:r w:rsidRPr="00EB633C">
        <w:rPr>
          <w:sz w:val="24"/>
        </w:rPr>
        <w:t xml:space="preserve"> összegű maradványával pedig bevétel elmaradás miatt nem számolhattunk. </w:t>
      </w:r>
    </w:p>
    <w:p w:rsidR="00676313" w:rsidRPr="00EB633C" w:rsidRDefault="00BE4D13" w:rsidP="00A0307D">
      <w:pPr>
        <w:pStyle w:val="Szvegtrzs"/>
        <w:ind w:left="709"/>
        <w:rPr>
          <w:sz w:val="16"/>
          <w:szCs w:val="16"/>
        </w:rPr>
      </w:pPr>
      <w:r w:rsidRPr="00EB633C">
        <w:rPr>
          <w:sz w:val="16"/>
          <w:szCs w:val="16"/>
        </w:rPr>
        <w:t xml:space="preserve"> </w:t>
      </w:r>
    </w:p>
    <w:p w:rsidR="0039796B" w:rsidRPr="00C365C7" w:rsidRDefault="00BD2430" w:rsidP="00C615F3">
      <w:pPr>
        <w:ind w:left="709"/>
        <w:jc w:val="both"/>
      </w:pPr>
      <w:r w:rsidRPr="00EB633C">
        <w:t>A</w:t>
      </w:r>
      <w:r w:rsidR="0067117F" w:rsidRPr="00EB633C">
        <w:t xml:space="preserve">z egyéb </w:t>
      </w:r>
      <w:r w:rsidRPr="00EB633C">
        <w:t xml:space="preserve">működési célú </w:t>
      </w:r>
      <w:r w:rsidR="002B0993" w:rsidRPr="00EB633C">
        <w:t>támogatás</w:t>
      </w:r>
      <w:r w:rsidR="0067117F" w:rsidRPr="00EB633C">
        <w:t>i</w:t>
      </w:r>
      <w:r w:rsidR="002B0993" w:rsidRPr="00EB633C">
        <w:t xml:space="preserve"> kiadások </w:t>
      </w:r>
      <w:r w:rsidR="0067117F" w:rsidRPr="00EB633C">
        <w:t>16</w:t>
      </w:r>
      <w:r w:rsidRPr="00EB633C">
        <w:t> </w:t>
      </w:r>
      <w:r w:rsidR="00AC5865" w:rsidRPr="00EB633C">
        <w:t>0</w:t>
      </w:r>
      <w:r w:rsidR="0067117F" w:rsidRPr="00EB633C">
        <w:t>56</w:t>
      </w:r>
      <w:r w:rsidRPr="00EB633C">
        <w:t> </w:t>
      </w:r>
      <w:proofErr w:type="spellStart"/>
      <w:r w:rsidRPr="00EB633C">
        <w:t>eFt</w:t>
      </w:r>
      <w:proofErr w:type="spellEnd"/>
      <w:r w:rsidRPr="00EB633C">
        <w:t xml:space="preserve"> összegben nem teljesült kiadása</w:t>
      </w:r>
      <w:r w:rsidR="00B73A37" w:rsidRPr="00EB633C">
        <w:t xml:space="preserve">iból </w:t>
      </w:r>
      <w:r w:rsidR="0067117F" w:rsidRPr="00EB633C">
        <w:t>7</w:t>
      </w:r>
      <w:r w:rsidR="00B73A37" w:rsidRPr="00EB633C">
        <w:t> </w:t>
      </w:r>
      <w:r w:rsidR="0067117F" w:rsidRPr="00EB633C">
        <w:t>369</w:t>
      </w:r>
      <w:r w:rsidR="00B73A37" w:rsidRPr="00EB633C">
        <w:t> </w:t>
      </w:r>
      <w:proofErr w:type="spellStart"/>
      <w:r w:rsidR="00B73A37" w:rsidRPr="00EB633C">
        <w:t>eFt</w:t>
      </w:r>
      <w:proofErr w:type="spellEnd"/>
      <w:r w:rsidR="00B73A37" w:rsidRPr="00EB633C">
        <w:t xml:space="preserve"> összegű maradvány visszaadására teszünk javaslatot</w:t>
      </w:r>
      <w:r w:rsidR="00581E4E" w:rsidRPr="00EB633C">
        <w:t>.</w:t>
      </w:r>
      <w:r w:rsidR="00B73A37" w:rsidRPr="00EB633C">
        <w:t xml:space="preserve"> </w:t>
      </w:r>
      <w:r w:rsidR="0067117F" w:rsidRPr="00EB633C">
        <w:t>A II.</w:t>
      </w:r>
      <w:r w:rsidR="00594F66" w:rsidRPr="00EB633C">
        <w:t xml:space="preserve"> </w:t>
      </w:r>
      <w:r w:rsidR="0067117F" w:rsidRPr="00EB633C">
        <w:t>Ker</w:t>
      </w:r>
      <w:r w:rsidR="00594F66" w:rsidRPr="00EB633C">
        <w:t>. K</w:t>
      </w:r>
      <w:r w:rsidR="0067117F" w:rsidRPr="00EB633C">
        <w:t xml:space="preserve">ulturális </w:t>
      </w:r>
      <w:proofErr w:type="spellStart"/>
      <w:r w:rsidR="0067117F" w:rsidRPr="00EB633C">
        <w:t>Közh</w:t>
      </w:r>
      <w:proofErr w:type="spellEnd"/>
      <w:r w:rsidR="0067117F" w:rsidRPr="00EB633C">
        <w:t>.</w:t>
      </w:r>
      <w:r w:rsidR="00594F66" w:rsidRPr="00EB633C">
        <w:t xml:space="preserve"> </w:t>
      </w:r>
      <w:r w:rsidR="0067117F" w:rsidRPr="00EB633C">
        <w:t xml:space="preserve">Nonprofit Kft. és a </w:t>
      </w:r>
      <w:r w:rsidR="00594F66" w:rsidRPr="00EB633C">
        <w:t>II. Ker. Sport Nonprofit Kft. műk</w:t>
      </w:r>
      <w:r w:rsidR="00F05905" w:rsidRPr="00EB633C">
        <w:t xml:space="preserve">ödési célú </w:t>
      </w:r>
      <w:r w:rsidR="00594F66" w:rsidRPr="00EB633C">
        <w:t>tám</w:t>
      </w:r>
      <w:r w:rsidR="00F05905" w:rsidRPr="00EB633C">
        <w:t>ogatásainak kiegészítését javasoljuk</w:t>
      </w:r>
      <w:r w:rsidR="00581E4E" w:rsidRPr="00EB633C">
        <w:t xml:space="preserve"> a </w:t>
      </w:r>
      <w:r w:rsidR="002C67BC" w:rsidRPr="00EB633C">
        <w:t>benyújtott</w:t>
      </w:r>
      <w:r w:rsidR="00581E4E" w:rsidRPr="00EB633C">
        <w:t xml:space="preserve"> </w:t>
      </w:r>
      <w:r w:rsidR="00DC7DE4" w:rsidRPr="00EB633C">
        <w:t xml:space="preserve">a benyújtott és a Képviselő-testület által elfogadott </w:t>
      </w:r>
      <w:r w:rsidR="00581E4E" w:rsidRPr="00EB633C">
        <w:t>üzleti terveik alapján. Ezek jogcímenkénti</w:t>
      </w:r>
      <w:r w:rsidR="00581E4E">
        <w:t xml:space="preserve"> részletezését </w:t>
      </w:r>
      <w:r w:rsidR="00581E4E" w:rsidRPr="00C365C7">
        <w:t xml:space="preserve">a </w:t>
      </w:r>
      <w:r w:rsidR="00553CD7">
        <w:t>6/a</w:t>
      </w:r>
      <w:r w:rsidR="00581E4E" w:rsidRPr="00C365C7">
        <w:t>. számú mellékletben mutat</w:t>
      </w:r>
      <w:r w:rsidR="00581E4E">
        <w:t>juk be</w:t>
      </w:r>
      <w:r w:rsidR="00581E4E" w:rsidRPr="00C365C7">
        <w:t>.</w:t>
      </w:r>
    </w:p>
    <w:p w:rsidR="00C615F3" w:rsidRPr="00DC7DE4" w:rsidRDefault="00C615F3" w:rsidP="00C615F3">
      <w:pPr>
        <w:ind w:left="709"/>
        <w:jc w:val="both"/>
        <w:rPr>
          <w:sz w:val="16"/>
          <w:szCs w:val="16"/>
          <w:highlight w:val="yellow"/>
        </w:rPr>
      </w:pPr>
    </w:p>
    <w:p w:rsidR="004326DD" w:rsidRPr="00CC62D0" w:rsidRDefault="004326DD" w:rsidP="002E3087">
      <w:pPr>
        <w:pStyle w:val="Szvegtrzs"/>
        <w:ind w:left="709"/>
        <w:rPr>
          <w:sz w:val="24"/>
        </w:rPr>
      </w:pPr>
      <w:r w:rsidRPr="00C365C7">
        <w:rPr>
          <w:sz w:val="24"/>
        </w:rPr>
        <w:t>A</w:t>
      </w:r>
      <w:r w:rsidR="00581E4E">
        <w:rPr>
          <w:sz w:val="24"/>
        </w:rPr>
        <w:t>z egyéb</w:t>
      </w:r>
      <w:r w:rsidRPr="00C365C7">
        <w:rPr>
          <w:sz w:val="24"/>
        </w:rPr>
        <w:t xml:space="preserve"> felhalmozási célú </w:t>
      </w:r>
      <w:r w:rsidR="00A86EE2" w:rsidRPr="00C365C7">
        <w:rPr>
          <w:sz w:val="24"/>
        </w:rPr>
        <w:t xml:space="preserve">támogatásokként </w:t>
      </w:r>
      <w:r w:rsidRPr="00C365C7">
        <w:rPr>
          <w:sz w:val="24"/>
        </w:rPr>
        <w:t xml:space="preserve">tervezett kiadásokhoz kapcsolódóan </w:t>
      </w:r>
      <w:r w:rsidR="00131E32">
        <w:rPr>
          <w:sz w:val="24"/>
        </w:rPr>
        <w:t>1</w:t>
      </w:r>
      <w:r w:rsidR="00212D8C">
        <w:rPr>
          <w:sz w:val="24"/>
        </w:rPr>
        <w:t>74</w:t>
      </w:r>
      <w:r w:rsidR="00131E32">
        <w:rPr>
          <w:sz w:val="24"/>
        </w:rPr>
        <w:t> </w:t>
      </w:r>
      <w:r w:rsidR="00212D8C">
        <w:rPr>
          <w:sz w:val="24"/>
        </w:rPr>
        <w:t>702</w:t>
      </w:r>
      <w:r w:rsidRPr="00C365C7">
        <w:rPr>
          <w:sz w:val="24"/>
        </w:rPr>
        <w:t> </w:t>
      </w:r>
      <w:proofErr w:type="spellStart"/>
      <w:r w:rsidRPr="00C365C7">
        <w:rPr>
          <w:sz w:val="24"/>
        </w:rPr>
        <w:t>eFt</w:t>
      </w:r>
      <w:proofErr w:type="spellEnd"/>
      <w:r w:rsidRPr="00C365C7">
        <w:rPr>
          <w:sz w:val="24"/>
        </w:rPr>
        <w:t xml:space="preserve"> összegű </w:t>
      </w:r>
      <w:r w:rsidR="00D12276" w:rsidRPr="00C365C7">
        <w:rPr>
          <w:sz w:val="24"/>
        </w:rPr>
        <w:t xml:space="preserve">a </w:t>
      </w:r>
      <w:r w:rsidRPr="00C365C7">
        <w:rPr>
          <w:sz w:val="24"/>
        </w:rPr>
        <w:t>maradvány</w:t>
      </w:r>
      <w:r w:rsidR="00A719FD" w:rsidRPr="00C365C7">
        <w:rPr>
          <w:sz w:val="24"/>
        </w:rPr>
        <w:t>unk</w:t>
      </w:r>
      <w:r w:rsidR="00BC5C43" w:rsidRPr="00C365C7">
        <w:rPr>
          <w:sz w:val="24"/>
        </w:rPr>
        <w:t>, amely</w:t>
      </w:r>
      <w:r w:rsidR="00281A3B" w:rsidRPr="00C365C7">
        <w:rPr>
          <w:sz w:val="24"/>
        </w:rPr>
        <w:t>ből</w:t>
      </w:r>
      <w:r w:rsidR="00F242C4" w:rsidRPr="00C365C7">
        <w:rPr>
          <w:sz w:val="24"/>
        </w:rPr>
        <w:t xml:space="preserve"> </w:t>
      </w:r>
      <w:r w:rsidR="00212D8C">
        <w:rPr>
          <w:sz w:val="24"/>
        </w:rPr>
        <w:t>151</w:t>
      </w:r>
      <w:r w:rsidR="00B03A36" w:rsidRPr="00C365C7">
        <w:rPr>
          <w:sz w:val="24"/>
        </w:rPr>
        <w:t> </w:t>
      </w:r>
      <w:r w:rsidR="00212D8C">
        <w:rPr>
          <w:sz w:val="24"/>
        </w:rPr>
        <w:t>158</w:t>
      </w:r>
      <w:r w:rsidR="0080783E" w:rsidRPr="00C365C7">
        <w:rPr>
          <w:sz w:val="24"/>
        </w:rPr>
        <w:t> </w:t>
      </w:r>
      <w:proofErr w:type="spellStart"/>
      <w:r w:rsidR="0080783E" w:rsidRPr="00C365C7">
        <w:rPr>
          <w:sz w:val="24"/>
        </w:rPr>
        <w:t>eFt</w:t>
      </w:r>
      <w:proofErr w:type="spellEnd"/>
      <w:r w:rsidR="0080783E" w:rsidRPr="00C365C7">
        <w:rPr>
          <w:sz w:val="24"/>
        </w:rPr>
        <w:t xml:space="preserve"> kötelezettséggel terhelt. </w:t>
      </w:r>
      <w:r w:rsidR="00212D8C">
        <w:rPr>
          <w:sz w:val="24"/>
        </w:rPr>
        <w:t xml:space="preserve">A 2015. évben már konkrét jogcímen javasoljuk visszaadni az előző évben tartalékként kezelt, a fonódó villamos </w:t>
      </w:r>
      <w:r w:rsidR="0044356C">
        <w:rPr>
          <w:sz w:val="24"/>
        </w:rPr>
        <w:t xml:space="preserve">hálózat </w:t>
      </w:r>
      <w:proofErr w:type="spellStart"/>
      <w:r w:rsidR="0044356C">
        <w:rPr>
          <w:sz w:val="24"/>
        </w:rPr>
        <w:t>externális</w:t>
      </w:r>
      <w:proofErr w:type="spellEnd"/>
      <w:r w:rsidR="0044356C">
        <w:rPr>
          <w:sz w:val="24"/>
        </w:rPr>
        <w:t xml:space="preserve"> hatásait tompító, szociális kohéziót erősítő lakásfelújítások kö</w:t>
      </w:r>
      <w:r w:rsidR="00040A82">
        <w:rPr>
          <w:sz w:val="24"/>
        </w:rPr>
        <w:t>l</w:t>
      </w:r>
      <w:r w:rsidR="0044356C">
        <w:rPr>
          <w:sz w:val="24"/>
        </w:rPr>
        <w:t>tségeihez nyújtandó támogatás</w:t>
      </w:r>
      <w:r w:rsidR="00040A82">
        <w:rPr>
          <w:sz w:val="24"/>
        </w:rPr>
        <w:t>t a</w:t>
      </w:r>
      <w:r w:rsidR="0044356C">
        <w:rPr>
          <w:sz w:val="24"/>
        </w:rPr>
        <w:t xml:space="preserve"> fővárosi támogatás megelőlegezését biztosító keret</w:t>
      </w:r>
      <w:r w:rsidR="00040A82">
        <w:rPr>
          <w:sz w:val="24"/>
        </w:rPr>
        <w:t>tel növelten. A jogcímek és azok összegeinek r</w:t>
      </w:r>
      <w:r w:rsidR="00212D8C" w:rsidRPr="00C365C7">
        <w:rPr>
          <w:sz w:val="24"/>
        </w:rPr>
        <w:t>észletezés</w:t>
      </w:r>
      <w:r w:rsidR="00040A82">
        <w:rPr>
          <w:sz w:val="24"/>
        </w:rPr>
        <w:t>e</w:t>
      </w:r>
      <w:r w:rsidR="00212D8C" w:rsidRPr="00C365C7">
        <w:rPr>
          <w:sz w:val="24"/>
        </w:rPr>
        <w:t xml:space="preserve"> a </w:t>
      </w:r>
      <w:r w:rsidR="00553CD7">
        <w:rPr>
          <w:sz w:val="24"/>
        </w:rPr>
        <w:t>6/a</w:t>
      </w:r>
      <w:r w:rsidR="00212D8C" w:rsidRPr="00C365C7">
        <w:rPr>
          <w:sz w:val="24"/>
        </w:rPr>
        <w:t>. számú mellékletben található.</w:t>
      </w:r>
    </w:p>
    <w:p w:rsidR="003F1621" w:rsidRPr="00903E91" w:rsidRDefault="003F1621" w:rsidP="00A0307D">
      <w:pPr>
        <w:pStyle w:val="Szvegtrzs"/>
        <w:ind w:left="709"/>
        <w:rPr>
          <w:sz w:val="20"/>
          <w:szCs w:val="20"/>
        </w:rPr>
      </w:pPr>
    </w:p>
    <w:p w:rsidR="00CD5B27" w:rsidRPr="00C365C7" w:rsidRDefault="007A3FD3" w:rsidP="0033787C">
      <w:pPr>
        <w:ind w:left="708"/>
        <w:jc w:val="both"/>
      </w:pPr>
      <w:r w:rsidRPr="00C365C7">
        <w:t>A 20</w:t>
      </w:r>
      <w:r w:rsidR="00BE3015" w:rsidRPr="00C365C7">
        <w:t>1</w:t>
      </w:r>
      <w:r w:rsidR="00432B90">
        <w:t>4</w:t>
      </w:r>
      <w:r w:rsidRPr="00C365C7">
        <w:t>. év</w:t>
      </w:r>
      <w:r w:rsidR="00C567BB" w:rsidRPr="00C365C7">
        <w:t>re</w:t>
      </w:r>
      <w:r w:rsidR="008D6E4D" w:rsidRPr="00C365C7">
        <w:t xml:space="preserve"> </w:t>
      </w:r>
      <w:r w:rsidR="00C567BB" w:rsidRPr="00C365C7">
        <w:t>be</w:t>
      </w:r>
      <w:r w:rsidR="00CF67BC" w:rsidRPr="00C365C7">
        <w:t>tervezett felú</w:t>
      </w:r>
      <w:r w:rsidRPr="00C365C7">
        <w:t xml:space="preserve">jítási feladatokhoz kapcsolódóan </w:t>
      </w:r>
      <w:r w:rsidR="00432B90">
        <w:t>29</w:t>
      </w:r>
      <w:r w:rsidR="008D6E4D" w:rsidRPr="00C365C7">
        <w:t> </w:t>
      </w:r>
      <w:r w:rsidR="00432B90">
        <w:t>678</w:t>
      </w:r>
      <w:r w:rsidR="008D6E4D" w:rsidRPr="00C365C7">
        <w:t> </w:t>
      </w:r>
      <w:proofErr w:type="spellStart"/>
      <w:r w:rsidR="008D6E4D" w:rsidRPr="00C365C7">
        <w:t>eFt</w:t>
      </w:r>
      <w:proofErr w:type="spellEnd"/>
      <w:r w:rsidR="008D6E4D" w:rsidRPr="00C365C7">
        <w:t xml:space="preserve"> összegű kiadás nem került felhasználásra</w:t>
      </w:r>
      <w:r w:rsidR="00432B90">
        <w:t>, amelyek elsősorban a lakás felújítási feladatokhoz kapcsolódtak. Az időközben elkészült, a lakások hasznosítását részletesen taglaló elemzés</w:t>
      </w:r>
      <w:r w:rsidR="0033787C">
        <w:t xml:space="preserve"> alapján</w:t>
      </w:r>
      <w:r w:rsidR="00432B90">
        <w:t xml:space="preserve"> </w:t>
      </w:r>
      <w:r w:rsidR="008F5C0A">
        <w:rPr>
          <w:lang w:eastAsia="hu-HU"/>
        </w:rPr>
        <w:t>azo</w:t>
      </w:r>
      <w:r w:rsidR="0090795F">
        <w:rPr>
          <w:lang w:eastAsia="hu-HU"/>
        </w:rPr>
        <w:t>n</w:t>
      </w:r>
      <w:r w:rsidR="008F5C0A">
        <w:rPr>
          <w:lang w:eastAsia="hu-HU"/>
        </w:rPr>
        <w:t xml:space="preserve"> lakások</w:t>
      </w:r>
      <w:r w:rsidR="0033787C">
        <w:rPr>
          <w:lang w:eastAsia="hu-HU"/>
        </w:rPr>
        <w:t xml:space="preserve"> felújítására,</w:t>
      </w:r>
      <w:r w:rsidR="008F5C0A">
        <w:rPr>
          <w:lang w:eastAsia="hu-HU"/>
        </w:rPr>
        <w:t xml:space="preserve"> amelyek épületen belüli fekvésük, szobaszámuk, komfortfokozatuk, és alapterületük alapján alkalmasak az Önkormányzatot terhelő elhelyezési kötelezettségek teljesítésére, </w:t>
      </w:r>
      <w:r w:rsidR="008F5C0A">
        <w:rPr>
          <w:bCs/>
          <w:lang w:eastAsia="hu-HU"/>
        </w:rPr>
        <w:t xml:space="preserve">kötelező és önként vállalt lakásgazdálkodási feladatainak, közszolgáltatásainak hatékony ellátására, </w:t>
      </w:r>
      <w:r w:rsidR="008F5C0A">
        <w:rPr>
          <w:lang w:eastAsia="hu-HU"/>
        </w:rPr>
        <w:t xml:space="preserve">és </w:t>
      </w:r>
      <w:r w:rsidR="0033787C">
        <w:rPr>
          <w:lang w:eastAsia="hu-HU"/>
        </w:rPr>
        <w:t>egy kisebb</w:t>
      </w:r>
      <w:r w:rsidR="008F5C0A">
        <w:rPr>
          <w:lang w:eastAsia="hu-HU"/>
        </w:rPr>
        <w:t xml:space="preserve"> ráfordítással bérbeadás útján hasznosíthatóvá tehetőek</w:t>
      </w:r>
      <w:r w:rsidR="0033787C">
        <w:rPr>
          <w:lang w:eastAsia="hu-HU"/>
        </w:rPr>
        <w:t xml:space="preserve"> 10 033 </w:t>
      </w:r>
      <w:proofErr w:type="spellStart"/>
      <w:r w:rsidR="0033787C">
        <w:rPr>
          <w:lang w:eastAsia="hu-HU"/>
        </w:rPr>
        <w:t>eFt</w:t>
      </w:r>
      <w:proofErr w:type="spellEnd"/>
      <w:r w:rsidR="0033787C">
        <w:rPr>
          <w:lang w:eastAsia="hu-HU"/>
        </w:rPr>
        <w:t xml:space="preserve"> keretet javaslunk biztosítani.</w:t>
      </w:r>
      <w:r w:rsidR="008F5C0A">
        <w:rPr>
          <w:lang w:eastAsia="hu-HU"/>
        </w:rPr>
        <w:t xml:space="preserve"> </w:t>
      </w:r>
    </w:p>
    <w:p w:rsidR="00077126" w:rsidRPr="00222AD2" w:rsidRDefault="00077126" w:rsidP="00077126">
      <w:pPr>
        <w:pStyle w:val="Szvegtrzs"/>
        <w:ind w:left="709"/>
        <w:rPr>
          <w:sz w:val="24"/>
          <w:highlight w:val="yellow"/>
        </w:rPr>
      </w:pPr>
    </w:p>
    <w:p w:rsidR="00077126" w:rsidRDefault="00077126" w:rsidP="00077126">
      <w:pPr>
        <w:pStyle w:val="Szvegtrzs"/>
        <w:ind w:left="709"/>
        <w:rPr>
          <w:sz w:val="24"/>
        </w:rPr>
      </w:pPr>
      <w:r w:rsidRPr="00C47B79">
        <w:rPr>
          <w:sz w:val="24"/>
        </w:rPr>
        <w:t>A 201</w:t>
      </w:r>
      <w:r w:rsidR="00A87F28">
        <w:rPr>
          <w:sz w:val="24"/>
        </w:rPr>
        <w:t>4</w:t>
      </w:r>
      <w:r w:rsidRPr="00C47B79">
        <w:rPr>
          <w:sz w:val="24"/>
        </w:rPr>
        <w:t xml:space="preserve">. évi beruházási feladatok előirányzatából </w:t>
      </w:r>
      <w:r w:rsidR="00E13820">
        <w:rPr>
          <w:sz w:val="24"/>
        </w:rPr>
        <w:t>1 1</w:t>
      </w:r>
      <w:r w:rsidR="00A87F28">
        <w:rPr>
          <w:sz w:val="24"/>
        </w:rPr>
        <w:t>24</w:t>
      </w:r>
      <w:r w:rsidR="00E13820">
        <w:rPr>
          <w:sz w:val="24"/>
        </w:rPr>
        <w:t> </w:t>
      </w:r>
      <w:r w:rsidR="00A87F28">
        <w:rPr>
          <w:sz w:val="24"/>
        </w:rPr>
        <w:t>331</w:t>
      </w:r>
      <w:r w:rsidRPr="00C47B79">
        <w:rPr>
          <w:sz w:val="24"/>
        </w:rPr>
        <w:t> </w:t>
      </w:r>
      <w:proofErr w:type="spellStart"/>
      <w:r w:rsidRPr="00C47B79">
        <w:rPr>
          <w:sz w:val="24"/>
        </w:rPr>
        <w:t>eFt-ot</w:t>
      </w:r>
      <w:proofErr w:type="spellEnd"/>
      <w:r w:rsidRPr="00C47B79">
        <w:rPr>
          <w:sz w:val="24"/>
        </w:rPr>
        <w:t xml:space="preserve"> nem költöttünk el az előző évben. Kötelezettséggel terhelt maradványok összege </w:t>
      </w:r>
      <w:r w:rsidR="00A94841">
        <w:rPr>
          <w:sz w:val="24"/>
        </w:rPr>
        <w:t>979</w:t>
      </w:r>
      <w:r w:rsidRPr="00DC4D97">
        <w:rPr>
          <w:sz w:val="24"/>
        </w:rPr>
        <w:t> </w:t>
      </w:r>
      <w:r w:rsidR="00A94841">
        <w:rPr>
          <w:sz w:val="24"/>
        </w:rPr>
        <w:t>2</w:t>
      </w:r>
      <w:r w:rsidR="00DC4D97" w:rsidRPr="00DC4D97">
        <w:rPr>
          <w:sz w:val="24"/>
        </w:rPr>
        <w:t>00</w:t>
      </w:r>
      <w:r w:rsidRPr="00C47B79">
        <w:rPr>
          <w:sz w:val="24"/>
        </w:rPr>
        <w:t> </w:t>
      </w:r>
      <w:proofErr w:type="spellStart"/>
      <w:r w:rsidRPr="00C47B79">
        <w:rPr>
          <w:sz w:val="24"/>
        </w:rPr>
        <w:t>eFt</w:t>
      </w:r>
      <w:proofErr w:type="spellEnd"/>
      <w:r w:rsidR="00D93139">
        <w:rPr>
          <w:sz w:val="24"/>
        </w:rPr>
        <w:t xml:space="preserve">, míg </w:t>
      </w:r>
      <w:r w:rsidR="00A94841">
        <w:rPr>
          <w:sz w:val="24"/>
        </w:rPr>
        <w:t>762</w:t>
      </w:r>
      <w:r w:rsidR="00DC4D97" w:rsidRPr="00DC4D97">
        <w:rPr>
          <w:sz w:val="24"/>
        </w:rPr>
        <w:t> </w:t>
      </w:r>
      <w:r w:rsidR="00A94841">
        <w:rPr>
          <w:sz w:val="24"/>
        </w:rPr>
        <w:t>847</w:t>
      </w:r>
      <w:r w:rsidR="00DC4D97" w:rsidRPr="00DC4D97">
        <w:rPr>
          <w:sz w:val="24"/>
        </w:rPr>
        <w:t> </w:t>
      </w:r>
      <w:proofErr w:type="spellStart"/>
      <w:r w:rsidR="003F3076" w:rsidRPr="00DC4D97">
        <w:rPr>
          <w:sz w:val="24"/>
        </w:rPr>
        <w:t>eF</w:t>
      </w:r>
      <w:r w:rsidR="00D93139" w:rsidRPr="00DC4D97">
        <w:rPr>
          <w:sz w:val="24"/>
        </w:rPr>
        <w:t>t</w:t>
      </w:r>
      <w:proofErr w:type="spellEnd"/>
      <w:r w:rsidR="00D93139" w:rsidRPr="00DC4D97">
        <w:rPr>
          <w:sz w:val="24"/>
        </w:rPr>
        <w:t xml:space="preserve"> összegben</w:t>
      </w:r>
      <w:r w:rsidR="00D93139">
        <w:rPr>
          <w:sz w:val="24"/>
        </w:rPr>
        <w:t xml:space="preserve"> </w:t>
      </w:r>
      <w:r w:rsidR="00A94841">
        <w:rPr>
          <w:sz w:val="24"/>
        </w:rPr>
        <w:t xml:space="preserve">meglévő feladatokhoz kapcsolódóan jelentkező többletigényeket, illetve </w:t>
      </w:r>
      <w:r w:rsidR="00D93139">
        <w:rPr>
          <w:sz w:val="24"/>
        </w:rPr>
        <w:t>új</w:t>
      </w:r>
      <w:r w:rsidR="00FD2B3D">
        <w:rPr>
          <w:sz w:val="24"/>
        </w:rPr>
        <w:t xml:space="preserve"> feladatokat javaslunk felvenni</w:t>
      </w:r>
      <w:r w:rsidRPr="00C47B79">
        <w:rPr>
          <w:sz w:val="24"/>
        </w:rPr>
        <w:t xml:space="preserve">. Ezek részletezését a </w:t>
      </w:r>
      <w:r w:rsidR="00553CD7">
        <w:rPr>
          <w:sz w:val="24"/>
        </w:rPr>
        <w:t>6</w:t>
      </w:r>
      <w:r w:rsidR="00C47B79" w:rsidRPr="00C47B79">
        <w:rPr>
          <w:sz w:val="24"/>
        </w:rPr>
        <w:t>/</w:t>
      </w:r>
      <w:r w:rsidR="00553CD7">
        <w:rPr>
          <w:sz w:val="24"/>
        </w:rPr>
        <w:t>b</w:t>
      </w:r>
      <w:r w:rsidRPr="00C47B79">
        <w:rPr>
          <w:sz w:val="24"/>
        </w:rPr>
        <w:t>. számú melléklet tartalmazza.</w:t>
      </w:r>
      <w:r w:rsidRPr="00CC62D0">
        <w:rPr>
          <w:sz w:val="24"/>
        </w:rPr>
        <w:t xml:space="preserve"> </w:t>
      </w:r>
    </w:p>
    <w:p w:rsidR="00F26A71" w:rsidRPr="00903E91" w:rsidRDefault="00F26A71" w:rsidP="00A0307D">
      <w:pPr>
        <w:pStyle w:val="Szvegtrzs"/>
        <w:ind w:left="709"/>
        <w:rPr>
          <w:sz w:val="20"/>
          <w:szCs w:val="20"/>
        </w:rPr>
      </w:pPr>
    </w:p>
    <w:p w:rsidR="00DC7DE4" w:rsidRDefault="00DC7DE4" w:rsidP="00DC7DE4">
      <w:pPr>
        <w:pStyle w:val="Szvegtrzs"/>
        <w:ind w:left="709"/>
        <w:rPr>
          <w:sz w:val="24"/>
        </w:rPr>
      </w:pPr>
      <w:r w:rsidRPr="00EB633C">
        <w:rPr>
          <w:sz w:val="24"/>
        </w:rPr>
        <w:t>A 2014. évben tartalékként kezelt kiadási előirányzatok év végi záró értéke 902 501 </w:t>
      </w:r>
      <w:proofErr w:type="spellStart"/>
      <w:r w:rsidRPr="00EB633C">
        <w:rPr>
          <w:sz w:val="24"/>
        </w:rPr>
        <w:t>eFt</w:t>
      </w:r>
      <w:proofErr w:type="spellEnd"/>
      <w:r w:rsidRPr="00EB633C">
        <w:rPr>
          <w:sz w:val="24"/>
        </w:rPr>
        <w:t>. E maradványból a konkrét feladatokon jelentkező maradványokat 292 500 </w:t>
      </w:r>
      <w:proofErr w:type="spellStart"/>
      <w:r w:rsidRPr="00EB633C">
        <w:rPr>
          <w:sz w:val="24"/>
        </w:rPr>
        <w:t>eFt</w:t>
      </w:r>
      <w:proofErr w:type="spellEnd"/>
      <w:r w:rsidRPr="00EB633C">
        <w:rPr>
          <w:sz w:val="24"/>
        </w:rPr>
        <w:t xml:space="preserve"> összegben a 2015. évi eredeti költségvetés már tartalmazta, így most a felhasználási kötöttséggel bíró maradványok visszaadására teszünk javaslatot. Visszaadni a kötött felhasználású talajterhelési díj bevétel maradványát, illetve a közbeszerzésekhez kapcsolódóan befizetett, de visszafizetési kötelezettséggel kezelt biztosítékokat javasoljuk. Ezek összege 65 134 </w:t>
      </w:r>
      <w:proofErr w:type="spellStart"/>
      <w:r w:rsidRPr="00EB633C">
        <w:rPr>
          <w:sz w:val="24"/>
        </w:rPr>
        <w:t>eFt</w:t>
      </w:r>
      <w:proofErr w:type="spellEnd"/>
      <w:r w:rsidRPr="00EB633C">
        <w:rPr>
          <w:sz w:val="24"/>
        </w:rPr>
        <w:t xml:space="preserve">. A nem konkrét feladathoz kapcsolódó </w:t>
      </w:r>
      <w:proofErr w:type="gramStart"/>
      <w:r w:rsidRPr="00EB633C">
        <w:rPr>
          <w:sz w:val="24"/>
        </w:rPr>
        <w:t>keretek  maradványainak</w:t>
      </w:r>
      <w:proofErr w:type="gramEnd"/>
      <w:r w:rsidRPr="00EB633C">
        <w:rPr>
          <w:sz w:val="24"/>
        </w:rPr>
        <w:t xml:space="preserve"> igénybe vétele nyújt lehetőséget a beruházásoknál visszaadni javasolt többletigények, illetve új feladatok fedezetének részbeni, mintegy 510 000 </w:t>
      </w:r>
      <w:proofErr w:type="spellStart"/>
      <w:r w:rsidRPr="00EB633C">
        <w:rPr>
          <w:sz w:val="24"/>
        </w:rPr>
        <w:t>eFt</w:t>
      </w:r>
      <w:proofErr w:type="spellEnd"/>
      <w:r w:rsidRPr="00EB633C">
        <w:rPr>
          <w:sz w:val="24"/>
        </w:rPr>
        <w:t xml:space="preserve"> összegű biztosítására.</w:t>
      </w:r>
    </w:p>
    <w:p w:rsidR="00D637D6" w:rsidRDefault="00782A5F" w:rsidP="00A0307D">
      <w:pPr>
        <w:pStyle w:val="Szvegtrzs"/>
        <w:ind w:left="709"/>
        <w:rPr>
          <w:sz w:val="24"/>
        </w:rPr>
      </w:pPr>
      <w:r>
        <w:rPr>
          <w:sz w:val="24"/>
        </w:rPr>
        <w:t xml:space="preserve"> </w:t>
      </w:r>
    </w:p>
    <w:p w:rsidR="00FB39F9" w:rsidRDefault="00FB39F9" w:rsidP="00FB39F9">
      <w:pPr>
        <w:pStyle w:val="Szvegtrzs"/>
        <w:ind w:left="705"/>
        <w:rPr>
          <w:sz w:val="24"/>
        </w:rPr>
      </w:pPr>
      <w:r>
        <w:rPr>
          <w:sz w:val="24"/>
        </w:rPr>
        <w:t xml:space="preserve">A további kiemelt előirányzatokra és feladatokra visszaadni javasolt maradványok összegét a </w:t>
      </w:r>
      <w:r w:rsidR="00553CD7">
        <w:rPr>
          <w:sz w:val="24"/>
        </w:rPr>
        <w:t>6/a</w:t>
      </w:r>
      <w:r>
        <w:rPr>
          <w:sz w:val="24"/>
        </w:rPr>
        <w:t>. számú mellékletben mutatjuk be.</w:t>
      </w:r>
    </w:p>
    <w:p w:rsidR="00625B07" w:rsidRDefault="005E1F20" w:rsidP="00A0307D">
      <w:pPr>
        <w:pStyle w:val="Szvegtrzs"/>
        <w:ind w:left="709"/>
        <w:rPr>
          <w:sz w:val="24"/>
        </w:rPr>
      </w:pPr>
      <w:r>
        <w:rPr>
          <w:sz w:val="24"/>
        </w:rPr>
        <w:tab/>
      </w:r>
    </w:p>
    <w:p w:rsidR="00F73432" w:rsidRDefault="00F73432" w:rsidP="00A0307D">
      <w:pPr>
        <w:pStyle w:val="Szvegtrzs"/>
        <w:ind w:left="709"/>
        <w:rPr>
          <w:sz w:val="24"/>
        </w:rPr>
      </w:pPr>
      <w:r w:rsidRPr="002E2540">
        <w:rPr>
          <w:sz w:val="24"/>
        </w:rPr>
        <w:t>Az Önkormányzat költségvetési szervhez nem tartozó feladatai vonatkozásában</w:t>
      </w:r>
      <w:r>
        <w:rPr>
          <w:sz w:val="24"/>
        </w:rPr>
        <w:t xml:space="preserve"> visszaadni javasolt 2 467 822 </w:t>
      </w:r>
      <w:proofErr w:type="spellStart"/>
      <w:r>
        <w:rPr>
          <w:sz w:val="24"/>
        </w:rPr>
        <w:t>eFt</w:t>
      </w:r>
      <w:proofErr w:type="spellEnd"/>
      <w:r>
        <w:rPr>
          <w:sz w:val="24"/>
        </w:rPr>
        <w:t xml:space="preserve"> összegű kiadási előirányzat biztosításához a 2014. évi maradvány igénybevételén és a Polgármesteri Hivatalnál</w:t>
      </w:r>
      <w:r w:rsidR="00321A5F">
        <w:rPr>
          <w:sz w:val="24"/>
        </w:rPr>
        <w:t xml:space="preserve"> </w:t>
      </w:r>
      <w:r>
        <w:rPr>
          <w:sz w:val="24"/>
        </w:rPr>
        <w:t xml:space="preserve">végrehajtott tárgyévi finanszírozás csökkenéséből adódóan felszabadult tárgyévi bevétel figyelembe vételén túl </w:t>
      </w:r>
      <w:r w:rsidR="00B46909">
        <w:rPr>
          <w:sz w:val="24"/>
        </w:rPr>
        <w:t>903 862 </w:t>
      </w:r>
      <w:proofErr w:type="spellStart"/>
      <w:r w:rsidR="00B46909">
        <w:rPr>
          <w:sz w:val="24"/>
        </w:rPr>
        <w:t>eFt</w:t>
      </w:r>
      <w:proofErr w:type="spellEnd"/>
      <w:r w:rsidR="00B46909">
        <w:rPr>
          <w:sz w:val="24"/>
        </w:rPr>
        <w:t xml:space="preserve"> összegű korábbi évek maradványának beemelésére is javaslatot teszünk. </w:t>
      </w:r>
    </w:p>
    <w:p w:rsidR="00F73432" w:rsidRDefault="00F73432" w:rsidP="00A0307D">
      <w:pPr>
        <w:pStyle w:val="Szvegtrzs"/>
        <w:ind w:left="709"/>
        <w:rPr>
          <w:sz w:val="24"/>
        </w:rPr>
      </w:pPr>
    </w:p>
    <w:p w:rsidR="00115BCC" w:rsidRDefault="009230CE" w:rsidP="00624CBC">
      <w:pPr>
        <w:pStyle w:val="Szvegtrzs"/>
        <w:rPr>
          <w:sz w:val="24"/>
        </w:rPr>
      </w:pPr>
      <w:r w:rsidRPr="00CE410D">
        <w:rPr>
          <w:sz w:val="24"/>
        </w:rPr>
        <w:t>Jelen előterjesztésünk</w:t>
      </w:r>
      <w:r w:rsidR="006E31BE" w:rsidRPr="00CE410D">
        <w:rPr>
          <w:sz w:val="24"/>
        </w:rPr>
        <w:t xml:space="preserve"> I. részében</w:t>
      </w:r>
      <w:r w:rsidRPr="00CE410D">
        <w:rPr>
          <w:sz w:val="24"/>
        </w:rPr>
        <w:t xml:space="preserve"> </w:t>
      </w:r>
      <w:r w:rsidR="00486D2E" w:rsidRPr="00CE410D">
        <w:rPr>
          <w:sz w:val="24"/>
        </w:rPr>
        <w:t xml:space="preserve">az </w:t>
      </w:r>
      <w:proofErr w:type="spellStart"/>
      <w:r w:rsidR="00255B28">
        <w:rPr>
          <w:sz w:val="24"/>
        </w:rPr>
        <w:t>össz</w:t>
      </w:r>
      <w:r w:rsidR="00115BCC">
        <w:rPr>
          <w:sz w:val="24"/>
        </w:rPr>
        <w:t>-</w:t>
      </w:r>
      <w:r w:rsidR="00752B28">
        <w:rPr>
          <w:sz w:val="24"/>
        </w:rPr>
        <w:t>önkormányzati</w:t>
      </w:r>
      <w:proofErr w:type="spellEnd"/>
      <w:r w:rsidR="00752B28">
        <w:rPr>
          <w:sz w:val="24"/>
        </w:rPr>
        <w:t xml:space="preserve"> szinten megképződött</w:t>
      </w:r>
      <w:r w:rsidRPr="00CE410D">
        <w:rPr>
          <w:sz w:val="24"/>
        </w:rPr>
        <w:t xml:space="preserve">, </w:t>
      </w:r>
      <w:r w:rsidR="00752B28">
        <w:rPr>
          <w:sz w:val="24"/>
        </w:rPr>
        <w:t xml:space="preserve">de még figyelembe nem vett </w:t>
      </w:r>
      <w:r w:rsidR="00B46909">
        <w:rPr>
          <w:sz w:val="24"/>
        </w:rPr>
        <w:t>1</w:t>
      </w:r>
      <w:r w:rsidRPr="00CE410D">
        <w:rPr>
          <w:sz w:val="24"/>
        </w:rPr>
        <w:t> </w:t>
      </w:r>
      <w:r w:rsidR="00B46909">
        <w:rPr>
          <w:sz w:val="24"/>
        </w:rPr>
        <w:t>721</w:t>
      </w:r>
      <w:r w:rsidRPr="00CE410D">
        <w:rPr>
          <w:sz w:val="24"/>
        </w:rPr>
        <w:t> </w:t>
      </w:r>
      <w:r w:rsidR="00B46909">
        <w:rPr>
          <w:sz w:val="24"/>
        </w:rPr>
        <w:t>037</w:t>
      </w:r>
      <w:r w:rsidRPr="00CE410D">
        <w:rPr>
          <w:sz w:val="24"/>
        </w:rPr>
        <w:t> </w:t>
      </w:r>
      <w:proofErr w:type="spellStart"/>
      <w:r w:rsidRPr="00CE410D">
        <w:rPr>
          <w:sz w:val="24"/>
        </w:rPr>
        <w:t>eFt</w:t>
      </w:r>
      <w:proofErr w:type="spellEnd"/>
      <w:r w:rsidRPr="00CE410D">
        <w:rPr>
          <w:sz w:val="24"/>
        </w:rPr>
        <w:t xml:space="preserve"> összegű 20</w:t>
      </w:r>
      <w:r w:rsidR="00930046" w:rsidRPr="00CE410D">
        <w:rPr>
          <w:sz w:val="24"/>
        </w:rPr>
        <w:t>1</w:t>
      </w:r>
      <w:r w:rsidR="00B46909">
        <w:rPr>
          <w:sz w:val="24"/>
        </w:rPr>
        <w:t>4</w:t>
      </w:r>
      <w:r w:rsidRPr="00CE410D">
        <w:rPr>
          <w:sz w:val="24"/>
        </w:rPr>
        <w:t>. évi maradvány</w:t>
      </w:r>
      <w:r w:rsidR="00077795">
        <w:rPr>
          <w:sz w:val="24"/>
        </w:rPr>
        <w:t xml:space="preserve"> és</w:t>
      </w:r>
      <w:r w:rsidR="00F06ACC">
        <w:rPr>
          <w:sz w:val="24"/>
        </w:rPr>
        <w:t> </w:t>
      </w:r>
      <w:r w:rsidR="00B46909">
        <w:rPr>
          <w:sz w:val="24"/>
        </w:rPr>
        <w:t>921</w:t>
      </w:r>
      <w:r w:rsidR="00F06ACC">
        <w:rPr>
          <w:sz w:val="24"/>
        </w:rPr>
        <w:t> </w:t>
      </w:r>
      <w:r w:rsidR="00B46909">
        <w:rPr>
          <w:sz w:val="24"/>
        </w:rPr>
        <w:t>806</w:t>
      </w:r>
      <w:r w:rsidR="00F06ACC">
        <w:rPr>
          <w:sz w:val="24"/>
        </w:rPr>
        <w:t> </w:t>
      </w:r>
      <w:proofErr w:type="spellStart"/>
      <w:r w:rsidR="00F06ACC">
        <w:rPr>
          <w:sz w:val="24"/>
        </w:rPr>
        <w:t>eFt</w:t>
      </w:r>
      <w:proofErr w:type="spellEnd"/>
      <w:r w:rsidR="00F06ACC">
        <w:rPr>
          <w:sz w:val="24"/>
        </w:rPr>
        <w:t xml:space="preserve"> összegű előző évek fel nem használt maradványának</w:t>
      </w:r>
      <w:r w:rsidRPr="00CE410D">
        <w:rPr>
          <w:sz w:val="24"/>
        </w:rPr>
        <w:t xml:space="preserve"> tárgyévi költségvetésbe történő beemelésére te</w:t>
      </w:r>
      <w:r w:rsidR="006E31BE" w:rsidRPr="00CE410D">
        <w:rPr>
          <w:sz w:val="24"/>
        </w:rPr>
        <w:t>tt</w:t>
      </w:r>
      <w:r w:rsidRPr="00CE410D">
        <w:rPr>
          <w:sz w:val="24"/>
        </w:rPr>
        <w:t>ünk javaslatot.</w:t>
      </w:r>
      <w:r w:rsidR="006E31BE" w:rsidRPr="00CE410D">
        <w:rPr>
          <w:sz w:val="24"/>
        </w:rPr>
        <w:t xml:space="preserve"> </w:t>
      </w:r>
    </w:p>
    <w:p w:rsidR="00624CBC" w:rsidRPr="00CE410D" w:rsidRDefault="00624CBC" w:rsidP="00624CBC">
      <w:pPr>
        <w:pStyle w:val="Szvegtrzs"/>
        <w:rPr>
          <w:sz w:val="24"/>
        </w:rPr>
      </w:pPr>
    </w:p>
    <w:p w:rsidR="00AC7227" w:rsidRPr="00FB39F9" w:rsidRDefault="00AC7227">
      <w:pPr>
        <w:pStyle w:val="Szvegtrzs"/>
        <w:tabs>
          <w:tab w:val="left" w:pos="0"/>
        </w:tabs>
        <w:rPr>
          <w:b/>
          <w:sz w:val="24"/>
        </w:rPr>
      </w:pPr>
      <w:r w:rsidRPr="00FB39F9">
        <w:rPr>
          <w:b/>
          <w:sz w:val="24"/>
        </w:rPr>
        <w:t xml:space="preserve">II. </w:t>
      </w:r>
      <w:r w:rsidR="00FB39F9" w:rsidRPr="00FB39F9">
        <w:rPr>
          <w:b/>
          <w:sz w:val="24"/>
        </w:rPr>
        <w:t xml:space="preserve">részében az átruházott hatáskörben hozott döntések </w:t>
      </w:r>
      <w:r w:rsidR="00153164" w:rsidRPr="00FB39F9">
        <w:rPr>
          <w:b/>
          <w:sz w:val="24"/>
        </w:rPr>
        <w:t xml:space="preserve">alapján </w:t>
      </w:r>
      <w:r w:rsidRPr="00FB39F9">
        <w:rPr>
          <w:b/>
          <w:sz w:val="24"/>
        </w:rPr>
        <w:t xml:space="preserve">elvégzett előirányzat </w:t>
      </w:r>
      <w:r w:rsidR="00B46909">
        <w:rPr>
          <w:b/>
          <w:sz w:val="24"/>
        </w:rPr>
        <w:t xml:space="preserve">módosítások és </w:t>
      </w:r>
      <w:r w:rsidRPr="00FB39F9">
        <w:rPr>
          <w:b/>
          <w:sz w:val="24"/>
        </w:rPr>
        <w:t>átcsoportosítások miatti rendeletmódosítási javaslat</w:t>
      </w:r>
    </w:p>
    <w:p w:rsidR="00AC7227" w:rsidRPr="00077795" w:rsidRDefault="00AC7227">
      <w:pPr>
        <w:pStyle w:val="Szvegtrzs"/>
        <w:tabs>
          <w:tab w:val="left" w:pos="0"/>
        </w:tabs>
        <w:rPr>
          <w:sz w:val="24"/>
          <w:highlight w:val="yellow"/>
        </w:rPr>
      </w:pPr>
    </w:p>
    <w:p w:rsidR="00B95AE6" w:rsidRPr="00DC7DE4" w:rsidRDefault="009E7747" w:rsidP="007D5A0A">
      <w:pPr>
        <w:pStyle w:val="Szvegtrzs"/>
        <w:tabs>
          <w:tab w:val="left" w:pos="0"/>
        </w:tabs>
        <w:rPr>
          <w:sz w:val="24"/>
          <w:highlight w:val="yellow"/>
        </w:rPr>
      </w:pPr>
      <w:r w:rsidRPr="00DC7DE4">
        <w:rPr>
          <w:sz w:val="24"/>
        </w:rPr>
        <w:t>Az államháztartásról szóló 2011. évi CXCV. törvény 34. §</w:t>
      </w:r>
      <w:proofErr w:type="spellStart"/>
      <w:r w:rsidRPr="00DC7DE4">
        <w:rPr>
          <w:sz w:val="24"/>
        </w:rPr>
        <w:t>-ában</w:t>
      </w:r>
      <w:proofErr w:type="spellEnd"/>
      <w:r w:rsidRPr="00DC7DE4">
        <w:rPr>
          <w:sz w:val="24"/>
        </w:rPr>
        <w:t xml:space="preserve"> és az államháztartásról szóló törvény végrehajtásáról szóló 368/2011.(XII. 31.) Kormányrendelet 42. §</w:t>
      </w:r>
      <w:proofErr w:type="spellStart"/>
      <w:r w:rsidRPr="00DC7DE4">
        <w:rPr>
          <w:sz w:val="24"/>
        </w:rPr>
        <w:t>-ában</w:t>
      </w:r>
      <w:proofErr w:type="spellEnd"/>
      <w:r w:rsidRPr="00DC7DE4">
        <w:rPr>
          <w:sz w:val="24"/>
        </w:rPr>
        <w:t xml:space="preserve"> foglaltak alapján előterjesztésünkben javaslatot teszünk a 2015. április 30-ig végrehajtott saját- és átruházott hatáskörű előirányzat átcsoportosítások és módosítások költségvetési rendeleten történő átvezetésére.</w:t>
      </w:r>
    </w:p>
    <w:p w:rsidR="009E7747" w:rsidRDefault="009E7747" w:rsidP="009E7747">
      <w:pPr>
        <w:jc w:val="both"/>
      </w:pPr>
    </w:p>
    <w:p w:rsidR="009E7747" w:rsidRDefault="009E7747" w:rsidP="009E7747">
      <w:pPr>
        <w:jc w:val="both"/>
      </w:pPr>
      <w:r>
        <w:t>E r</w:t>
      </w:r>
      <w:r w:rsidRPr="00F05450">
        <w:t xml:space="preserve">endeletmódosítási javaslatban foglalt előirányzat </w:t>
      </w:r>
      <w:r>
        <w:t>változtatások</w:t>
      </w:r>
      <w:r w:rsidRPr="00F05450">
        <w:t xml:space="preserve"> körébe tartoznak </w:t>
      </w:r>
    </w:p>
    <w:p w:rsidR="009E7747" w:rsidRDefault="009E7747" w:rsidP="009E7747">
      <w:pPr>
        <w:jc w:val="both"/>
      </w:pPr>
    </w:p>
    <w:p w:rsidR="009E7747" w:rsidRDefault="009E7747" w:rsidP="009E7747">
      <w:pPr>
        <w:jc w:val="both"/>
      </w:pPr>
      <w:r>
        <w:t xml:space="preserve">- az Önkormányzati feladatok vonatkozásában </w:t>
      </w:r>
      <w:proofErr w:type="gramStart"/>
      <w:r w:rsidRPr="00F05450">
        <w:t>a</w:t>
      </w:r>
      <w:proofErr w:type="gramEnd"/>
      <w:r w:rsidRPr="00F05450">
        <w:t xml:space="preserve"> </w:t>
      </w:r>
    </w:p>
    <w:p w:rsidR="009E7747" w:rsidRPr="007631A6" w:rsidRDefault="009E7747" w:rsidP="009E7747">
      <w:pPr>
        <w:tabs>
          <w:tab w:val="num" w:pos="851"/>
        </w:tabs>
        <w:ind w:left="284"/>
        <w:jc w:val="both"/>
      </w:pPr>
    </w:p>
    <w:p w:rsidR="009E774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7631A6">
        <w:t xml:space="preserve">Képviselő-testület </w:t>
      </w:r>
      <w:r>
        <w:t xml:space="preserve">döntésinek végrehajtásából adódó </w:t>
      </w:r>
      <w:r w:rsidRPr="007631A6">
        <w:t xml:space="preserve">előirányzat </w:t>
      </w:r>
      <w:r>
        <w:t>átcsoportosítások</w:t>
      </w:r>
      <w:r w:rsidRPr="007631A6">
        <w:t>,</w:t>
      </w:r>
    </w:p>
    <w:p w:rsidR="009E774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7631A6">
        <w:t>Képviselő-testület által átruházott hatáskörben hozott átcsoportosítások,</w:t>
      </w:r>
    </w:p>
    <w:p w:rsidR="009E774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7631A6">
        <w:t>saját hatáskör</w:t>
      </w:r>
      <w:r>
        <w:t>ű</w:t>
      </w:r>
      <w:r w:rsidRPr="007631A6">
        <w:t xml:space="preserve"> előirányzat </w:t>
      </w:r>
      <w:r>
        <w:t>változtatások</w:t>
      </w:r>
      <w:r w:rsidRPr="007631A6">
        <w:t>,</w:t>
      </w:r>
    </w:p>
    <w:p w:rsidR="009E7747" w:rsidRDefault="009E7747" w:rsidP="009E7747">
      <w:pPr>
        <w:jc w:val="both"/>
      </w:pPr>
    </w:p>
    <w:p w:rsidR="009E7747" w:rsidRDefault="009E7747" w:rsidP="009E7747">
      <w:pPr>
        <w:jc w:val="both"/>
      </w:pPr>
      <w:r>
        <w:t xml:space="preserve">- a Polgármesteri Hivatal vonatkozásában </w:t>
      </w:r>
      <w:proofErr w:type="gramStart"/>
      <w:r w:rsidRPr="00F05450">
        <w:t>a</w:t>
      </w:r>
      <w:proofErr w:type="gramEnd"/>
      <w:r w:rsidRPr="00F05450">
        <w:t xml:space="preserve">  </w:t>
      </w:r>
    </w:p>
    <w:p w:rsidR="009E7747" w:rsidRDefault="009E7747" w:rsidP="009E7747">
      <w:pPr>
        <w:jc w:val="both"/>
      </w:pPr>
    </w:p>
    <w:p w:rsidR="009E774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>
        <w:t>felügyeleti szerv hatáskörébe tartozó módosítások,</w:t>
      </w:r>
    </w:p>
    <w:p w:rsidR="009E774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7631A6">
        <w:t>saját hatáskör</w:t>
      </w:r>
      <w:r>
        <w:t>ű</w:t>
      </w:r>
      <w:r w:rsidRPr="007631A6">
        <w:t xml:space="preserve"> előirányzat </w:t>
      </w:r>
      <w:r>
        <w:t>változtatások</w:t>
      </w:r>
      <w:r w:rsidRPr="007631A6">
        <w:t>,</w:t>
      </w:r>
    </w:p>
    <w:p w:rsidR="009E7747" w:rsidRDefault="009E7747" w:rsidP="009E7747">
      <w:pPr>
        <w:jc w:val="both"/>
      </w:pPr>
    </w:p>
    <w:p w:rsidR="003E0EB8" w:rsidRPr="00DC7DE4" w:rsidRDefault="009E7747" w:rsidP="002C5CD0">
      <w:pPr>
        <w:numPr>
          <w:ilvl w:val="0"/>
          <w:numId w:val="17"/>
        </w:numPr>
        <w:tabs>
          <w:tab w:val="clear" w:pos="720"/>
          <w:tab w:val="num" w:pos="142"/>
          <w:tab w:val="num" w:pos="1800"/>
        </w:tabs>
        <w:ind w:left="709" w:hanging="709"/>
        <w:jc w:val="both"/>
        <w:rPr>
          <w:b/>
        </w:rPr>
      </w:pPr>
      <w:r>
        <w:t>az intézményeket érintően az adott időszakban</w:t>
      </w:r>
      <w:r w:rsidRPr="00F05450">
        <w:t xml:space="preserve"> </w:t>
      </w:r>
      <w:r>
        <w:t xml:space="preserve">végrehajtott felügyeleti szervi hatáskörébe tartozó </w:t>
      </w:r>
      <w:r w:rsidRPr="007631A6">
        <w:t>előirányzat módosítások</w:t>
      </w:r>
      <w:r>
        <w:t xml:space="preserve">. </w:t>
      </w:r>
      <w:r w:rsidR="003E0EB8" w:rsidRPr="00DC7DE4">
        <w:rPr>
          <w:b/>
        </w:rPr>
        <w:br w:type="page"/>
      </w:r>
    </w:p>
    <w:p w:rsidR="009E7747" w:rsidRDefault="009E7747" w:rsidP="009E7747">
      <w:pPr>
        <w:ind w:left="709" w:hanging="709"/>
        <w:jc w:val="both"/>
        <w:rPr>
          <w:b/>
        </w:rPr>
      </w:pPr>
      <w:r>
        <w:rPr>
          <w:b/>
        </w:rPr>
        <w:lastRenderedPageBreak/>
        <w:t>Előirányzat módosítások részletezése</w:t>
      </w:r>
    </w:p>
    <w:p w:rsidR="009E7747" w:rsidRDefault="009E7747" w:rsidP="009E7747">
      <w:pPr>
        <w:ind w:left="709" w:hanging="709"/>
        <w:jc w:val="both"/>
        <w:rPr>
          <w:b/>
        </w:rPr>
      </w:pPr>
    </w:p>
    <w:p w:rsidR="009E7747" w:rsidRPr="003A5FBD" w:rsidRDefault="009E7747" w:rsidP="009E7747">
      <w:pPr>
        <w:ind w:left="709" w:hanging="709"/>
        <w:jc w:val="both"/>
        <w:rPr>
          <w:b/>
        </w:rPr>
      </w:pPr>
    </w:p>
    <w:p w:rsidR="009E7747" w:rsidRDefault="009E7747" w:rsidP="009E7747">
      <w:pPr>
        <w:jc w:val="both"/>
      </w:pPr>
      <w:r w:rsidRPr="00F05450">
        <w:t xml:space="preserve">A fentiek szerinti előirányzat </w:t>
      </w:r>
      <w:r>
        <w:t>módosítások</w:t>
      </w:r>
      <w:r w:rsidRPr="00F05450">
        <w:t xml:space="preserve"> hatásaként az önkormányzat 20</w:t>
      </w:r>
      <w:r>
        <w:t>15</w:t>
      </w:r>
      <w:r w:rsidRPr="00F05450">
        <w:t xml:space="preserve">. évi érvényes költségvetésének bevételi és kiadási főösszege - egyenlegében </w:t>
      </w:r>
      <w:r>
        <w:t>-</w:t>
      </w:r>
      <w:r w:rsidRPr="00F05450">
        <w:t xml:space="preserve"> </w:t>
      </w:r>
      <w:r>
        <w:t>65 410</w:t>
      </w:r>
      <w:r w:rsidRPr="00F05450">
        <w:t> </w:t>
      </w:r>
      <w:proofErr w:type="spellStart"/>
      <w:r w:rsidRPr="00F05450">
        <w:t>eFt-tal</w:t>
      </w:r>
      <w:proofErr w:type="spellEnd"/>
      <w:r w:rsidRPr="00F05450">
        <w:t xml:space="preserve"> növekedett</w:t>
      </w:r>
      <w:r>
        <w:t>.</w:t>
      </w:r>
      <w:r w:rsidRPr="002D47B2">
        <w:t xml:space="preserve"> </w:t>
      </w:r>
    </w:p>
    <w:p w:rsidR="009E7747" w:rsidRDefault="009E7747" w:rsidP="009E7747">
      <w:pPr>
        <w:jc w:val="both"/>
      </w:pPr>
    </w:p>
    <w:p w:rsidR="009E7747" w:rsidRDefault="009E7747" w:rsidP="009E7747">
      <w:pPr>
        <w:jc w:val="both"/>
      </w:pPr>
      <w:r>
        <w:t xml:space="preserve">A költségvetés bevételi főösszegének növekedéséből </w:t>
      </w:r>
      <w:r w:rsidR="00BE29AB">
        <w:t>57</w:t>
      </w:r>
      <w:r>
        <w:t> </w:t>
      </w:r>
      <w:r w:rsidR="00BE29AB">
        <w:t>411</w:t>
      </w:r>
      <w:r>
        <w:t> </w:t>
      </w:r>
      <w:proofErr w:type="spellStart"/>
      <w:r>
        <w:t>eFt</w:t>
      </w:r>
      <w:proofErr w:type="spellEnd"/>
      <w:r>
        <w:t xml:space="preserve"> összegű módosítás az Önkormányzat, </w:t>
      </w:r>
      <w:r w:rsidR="00BE29AB">
        <w:t>7</w:t>
      </w:r>
      <w:r>
        <w:t> </w:t>
      </w:r>
      <w:r w:rsidR="00BE29AB">
        <w:t>999</w:t>
      </w:r>
      <w:r>
        <w:t> </w:t>
      </w:r>
      <w:proofErr w:type="spellStart"/>
      <w:r>
        <w:t>eFt</w:t>
      </w:r>
      <w:proofErr w:type="spellEnd"/>
      <w:r>
        <w:t xml:space="preserve"> összegű mód</w:t>
      </w:r>
      <w:r w:rsidR="00632412">
        <w:t xml:space="preserve">osítás a Polgármesteri Hivatal </w:t>
      </w:r>
      <w:r>
        <w:t>feladatainak ellátásához kapcsolódóan került végrehajtásra. Az Önkormányzatnál keletkezett bevétel</w:t>
      </w:r>
      <w:r w:rsidR="00F3493A">
        <w:t>ből 39 225 </w:t>
      </w:r>
      <w:proofErr w:type="spellStart"/>
      <w:r w:rsidR="00F3493A">
        <w:t>eFt</w:t>
      </w:r>
      <w:proofErr w:type="spellEnd"/>
      <w:r w:rsidR="00F3493A">
        <w:t xml:space="preserve"> </w:t>
      </w:r>
      <w:r>
        <w:t xml:space="preserve">az intézmények által ellátott feladatokhoz kapcsolódott, így ez az összeg intézményfinanszírozás keretében leadásra került az érintett intézmények költségvetésébe.    </w:t>
      </w:r>
    </w:p>
    <w:p w:rsidR="009E7747" w:rsidRDefault="009E7747" w:rsidP="009E7747">
      <w:pPr>
        <w:jc w:val="both"/>
      </w:pPr>
    </w:p>
    <w:p w:rsidR="009E7747" w:rsidRDefault="009E7747" w:rsidP="009E7747">
      <w:pPr>
        <w:jc w:val="both"/>
      </w:pPr>
      <w:r>
        <w:t xml:space="preserve">A kiadási főösszeg növekedésből </w:t>
      </w:r>
      <w:r w:rsidR="00F3493A">
        <w:t>12</w:t>
      </w:r>
      <w:r w:rsidRPr="009F5B3B">
        <w:t> </w:t>
      </w:r>
      <w:r w:rsidR="00F3493A">
        <w:t>841</w:t>
      </w:r>
      <w:r>
        <w:t> </w:t>
      </w:r>
      <w:proofErr w:type="spellStart"/>
      <w:r>
        <w:t>eFt</w:t>
      </w:r>
      <w:proofErr w:type="spellEnd"/>
      <w:r>
        <w:t xml:space="preserve"> összegű emelkedés a Polgármesteri Hivatalnál, </w:t>
      </w:r>
      <w:r w:rsidR="00F3493A">
        <w:t>106</w:t>
      </w:r>
      <w:r>
        <w:t> </w:t>
      </w:r>
      <w:r w:rsidR="00F3493A">
        <w:t>288</w:t>
      </w:r>
      <w:r>
        <w:t> </w:t>
      </w:r>
      <w:proofErr w:type="spellStart"/>
      <w:r>
        <w:t>eFt</w:t>
      </w:r>
      <w:proofErr w:type="spellEnd"/>
      <w:r>
        <w:t xml:space="preserve"> összegű bővülés pedig az egyéb intézményeknél végrehajtott módosítások hatásaként keletkezett, amely</w:t>
      </w:r>
      <w:r w:rsidR="003E0EB8">
        <w:t>ek</w:t>
      </w:r>
      <w:r>
        <w:t xml:space="preserve">ből </w:t>
      </w:r>
      <w:r w:rsidR="009A5907">
        <w:t>111</w:t>
      </w:r>
      <w:r>
        <w:t> </w:t>
      </w:r>
      <w:r w:rsidR="009A5907">
        <w:t>130</w:t>
      </w:r>
      <w:r>
        <w:t xml:space="preserve"> </w:t>
      </w:r>
      <w:proofErr w:type="spellStart"/>
      <w:r>
        <w:t>eFt</w:t>
      </w:r>
      <w:proofErr w:type="spellEnd"/>
      <w:r>
        <w:t xml:space="preserve"> összegre intézményfinanszírozás nyújtott fedezetet. A nem intézmények által ellátott önkormányzati feladatokon megtervezett előirányzatok egyenlegében </w:t>
      </w:r>
      <w:r w:rsidR="009A5907">
        <w:t>53</w:t>
      </w:r>
      <w:r>
        <w:t> </w:t>
      </w:r>
      <w:r w:rsidR="009A5907">
        <w:t>719</w:t>
      </w:r>
      <w:r>
        <w:t> </w:t>
      </w:r>
      <w:proofErr w:type="spellStart"/>
      <w:r>
        <w:t>eFt-tal</w:t>
      </w:r>
      <w:proofErr w:type="spellEnd"/>
      <w:r>
        <w:t xml:space="preserve"> csökkentek, mivel a </w:t>
      </w:r>
      <w:r w:rsidR="003E0EB8">
        <w:t>18</w:t>
      </w:r>
      <w:r>
        <w:t> </w:t>
      </w:r>
      <w:r w:rsidR="003E0EB8">
        <w:t>186</w:t>
      </w:r>
      <w:r>
        <w:t> </w:t>
      </w:r>
      <w:proofErr w:type="spellStart"/>
      <w:r>
        <w:t>eFt</w:t>
      </w:r>
      <w:proofErr w:type="spellEnd"/>
      <w:r>
        <w:t xml:space="preserve"> összegű külső forrás terhére végrehajtott növekedés mellett </w:t>
      </w:r>
      <w:r w:rsidR="003E0EB8">
        <w:t>71</w:t>
      </w:r>
      <w:r>
        <w:t> </w:t>
      </w:r>
      <w:r w:rsidR="003E0EB8">
        <w:t>905</w:t>
      </w:r>
      <w:r>
        <w:t> </w:t>
      </w:r>
      <w:proofErr w:type="spellStart"/>
      <w:r>
        <w:t>eFt</w:t>
      </w:r>
      <w:proofErr w:type="spellEnd"/>
      <w:r>
        <w:t xml:space="preserve"> összegű előirányzat az intézményhálózatba leadásra került, mivel mind a feladatok, mind a kiadások ott realizálódtak. </w:t>
      </w:r>
    </w:p>
    <w:p w:rsidR="009E7747" w:rsidRDefault="009E7747" w:rsidP="009E7747">
      <w:pPr>
        <w:jc w:val="both"/>
      </w:pPr>
    </w:p>
    <w:p w:rsidR="009E7747" w:rsidRDefault="009E7747" w:rsidP="009E7747">
      <w:pPr>
        <w:jc w:val="both"/>
      </w:pPr>
      <w:r>
        <w:t xml:space="preserve">A fenti módosítások </w:t>
      </w:r>
      <w:r w:rsidRPr="00F05450">
        <w:t xml:space="preserve">jogcímenkénti </w:t>
      </w:r>
      <w:r>
        <w:t>részletezését</w:t>
      </w:r>
      <w:r w:rsidRPr="00F05450">
        <w:t xml:space="preserve"> a </w:t>
      </w:r>
      <w:r>
        <w:t>bevételeket</w:t>
      </w:r>
      <w:r w:rsidRPr="00F05450">
        <w:t xml:space="preserve"> érintően az </w:t>
      </w:r>
      <w:r w:rsidR="00F57D8C">
        <w:t>7</w:t>
      </w:r>
      <w:r w:rsidRPr="00F05450">
        <w:t xml:space="preserve">. </w:t>
      </w:r>
      <w:r>
        <w:t xml:space="preserve">és a </w:t>
      </w:r>
      <w:r w:rsidR="00F57D8C">
        <w:t>9</w:t>
      </w:r>
      <w:r>
        <w:t xml:space="preserve">. </w:t>
      </w:r>
      <w:r w:rsidRPr="00F05450">
        <w:t>sz</w:t>
      </w:r>
      <w:r>
        <w:t>ámú</w:t>
      </w:r>
      <w:r w:rsidRPr="00F05450">
        <w:t xml:space="preserve"> melléklet, a </w:t>
      </w:r>
      <w:r>
        <w:t>kiadások</w:t>
      </w:r>
      <w:r w:rsidRPr="00F05450">
        <w:t xml:space="preserve"> vonatkozásában pedig a </w:t>
      </w:r>
      <w:r w:rsidR="00F57D8C">
        <w:t>8</w:t>
      </w:r>
      <w:r w:rsidRPr="00F05450">
        <w:t xml:space="preserve">. </w:t>
      </w:r>
      <w:r>
        <w:t xml:space="preserve">és a </w:t>
      </w:r>
      <w:r w:rsidR="00F57D8C">
        <w:t>10</w:t>
      </w:r>
      <w:r>
        <w:t xml:space="preserve">. </w:t>
      </w:r>
      <w:r w:rsidRPr="00F05450">
        <w:t>sz</w:t>
      </w:r>
      <w:r>
        <w:t>ámú</w:t>
      </w:r>
      <w:r w:rsidRPr="00F05450">
        <w:t xml:space="preserve"> melléklet tartalmazza.</w:t>
      </w:r>
    </w:p>
    <w:p w:rsidR="009E7747" w:rsidRDefault="009E7747" w:rsidP="009E7747">
      <w:pPr>
        <w:jc w:val="both"/>
        <w:rPr>
          <w:highlight w:val="yellow"/>
        </w:rPr>
      </w:pPr>
    </w:p>
    <w:p w:rsidR="009E7747" w:rsidRDefault="009E7747" w:rsidP="009E7747">
      <w:pPr>
        <w:jc w:val="both"/>
      </w:pPr>
      <w:r>
        <w:t>A gazdasági szervezettel nem rendelkező költségvetési szervek, valamint az Egészségügyi Szolgálat</w:t>
      </w:r>
      <w:r w:rsidRPr="009B1BBA">
        <w:t xml:space="preserve"> vonatkozásában az </w:t>
      </w:r>
      <w:r>
        <w:t>adott időszakban</w:t>
      </w:r>
      <w:r w:rsidRPr="009B1BBA">
        <w:t xml:space="preserve"> </w:t>
      </w:r>
      <w:r w:rsidR="003E0EB8">
        <w:t xml:space="preserve">nem </w:t>
      </w:r>
      <w:r w:rsidRPr="009B1BBA">
        <w:t>történt saját hatáskörben végrehajtott előirányzat módosítás</w:t>
      </w:r>
      <w:r>
        <w:t>, a f</w:t>
      </w:r>
      <w:r w:rsidRPr="00387D26">
        <w:t>elügyeleti hatáskörű előirányzat</w:t>
      </w:r>
      <w:r>
        <w:t xml:space="preserve"> változtatások </w:t>
      </w:r>
      <w:r w:rsidRPr="00387D26">
        <w:t>intézmény</w:t>
      </w:r>
      <w:r>
        <w:t xml:space="preserve">enkénti bontását az </w:t>
      </w:r>
      <w:r w:rsidR="00F57D8C">
        <w:t>11</w:t>
      </w:r>
      <w:r>
        <w:t xml:space="preserve">. és a </w:t>
      </w:r>
      <w:r w:rsidR="00F57D8C">
        <w:t>12</w:t>
      </w:r>
      <w:r>
        <w:t>. számú mellékletben mutatjuk be.</w:t>
      </w:r>
    </w:p>
    <w:p w:rsidR="009E7747" w:rsidRDefault="009E7747" w:rsidP="009E7747">
      <w:pPr>
        <w:jc w:val="both"/>
      </w:pPr>
    </w:p>
    <w:p w:rsidR="009E7747" w:rsidRDefault="009E7747" w:rsidP="009E7747">
      <w:pPr>
        <w:jc w:val="both"/>
      </w:pPr>
      <w:r>
        <w:t xml:space="preserve"> </w:t>
      </w:r>
    </w:p>
    <w:p w:rsidR="009E7747" w:rsidRPr="00F05450" w:rsidRDefault="009E7747" w:rsidP="009E7747">
      <w:pPr>
        <w:jc w:val="both"/>
      </w:pPr>
      <w:r w:rsidRPr="00F05450">
        <w:t>Kérjük a Tisztelt Képviselő-testületet az előterjesztés megtárgyalására és az előirányzat változások figyelembevételével elkészített rendeletmódosítási javaslatnak megfelelően a rendelet megalkotására.</w:t>
      </w:r>
    </w:p>
    <w:p w:rsidR="009E7747" w:rsidRDefault="009E7747" w:rsidP="009E7747">
      <w:pPr>
        <w:jc w:val="both"/>
      </w:pPr>
    </w:p>
    <w:p w:rsidR="009E7747" w:rsidRDefault="009E7747" w:rsidP="009E7747">
      <w:pPr>
        <w:jc w:val="both"/>
      </w:pPr>
    </w:p>
    <w:p w:rsidR="009E7747" w:rsidRPr="00F05450" w:rsidRDefault="009E7747" w:rsidP="009E7747">
      <w:pPr>
        <w:jc w:val="both"/>
      </w:pPr>
      <w:r w:rsidRPr="00F05450">
        <w:t>A rendelettervezetet megtárgyaló bizottság állásfoglalás</w:t>
      </w:r>
      <w:r>
        <w:t>át</w:t>
      </w:r>
      <w:r w:rsidRPr="00F05450">
        <w:t xml:space="preserve"> a Képviselő-testület ülésén ismerteti.</w:t>
      </w:r>
    </w:p>
    <w:p w:rsidR="009E7747" w:rsidRPr="00D629BD" w:rsidRDefault="009E7747" w:rsidP="009E7747">
      <w:pPr>
        <w:jc w:val="both"/>
        <w:rPr>
          <w:sz w:val="18"/>
          <w:szCs w:val="18"/>
        </w:rPr>
      </w:pPr>
    </w:p>
    <w:p w:rsidR="009E7747" w:rsidRPr="00F05450" w:rsidRDefault="009E7747" w:rsidP="009E7747">
      <w:pPr>
        <w:jc w:val="both"/>
        <w:rPr>
          <w:b/>
        </w:rPr>
      </w:pPr>
    </w:p>
    <w:p w:rsidR="00621FA5" w:rsidRPr="00CC62D0" w:rsidRDefault="00621FA5" w:rsidP="00621FA5"/>
    <w:p w:rsidR="00621FA5" w:rsidRPr="00CC62D0" w:rsidRDefault="00621FA5" w:rsidP="00621FA5"/>
    <w:p w:rsidR="00AC7227" w:rsidRPr="00CC62D0" w:rsidRDefault="00AC7227">
      <w:pPr>
        <w:pStyle w:val="Cmsor2"/>
        <w:tabs>
          <w:tab w:val="clear" w:pos="360"/>
          <w:tab w:val="left" w:pos="0"/>
        </w:tabs>
        <w:ind w:left="0"/>
        <w:rPr>
          <w:b w:val="0"/>
          <w:sz w:val="24"/>
        </w:rPr>
      </w:pPr>
      <w:r w:rsidRPr="00CC62D0">
        <w:rPr>
          <w:b w:val="0"/>
          <w:sz w:val="24"/>
        </w:rPr>
        <w:t>Budapest, 20</w:t>
      </w:r>
      <w:r w:rsidR="00FC592A">
        <w:rPr>
          <w:b w:val="0"/>
          <w:sz w:val="24"/>
        </w:rPr>
        <w:t>1</w:t>
      </w:r>
      <w:r w:rsidR="006A38F0">
        <w:rPr>
          <w:b w:val="0"/>
          <w:sz w:val="24"/>
        </w:rPr>
        <w:t>5</w:t>
      </w:r>
      <w:r w:rsidRPr="00CC62D0">
        <w:rPr>
          <w:b w:val="0"/>
          <w:sz w:val="24"/>
        </w:rPr>
        <w:t xml:space="preserve">. </w:t>
      </w:r>
      <w:r w:rsidR="006A38F0">
        <w:rPr>
          <w:b w:val="0"/>
          <w:sz w:val="24"/>
        </w:rPr>
        <w:t>május</w:t>
      </w:r>
      <w:r w:rsidR="00FC592A">
        <w:rPr>
          <w:b w:val="0"/>
          <w:sz w:val="24"/>
        </w:rPr>
        <w:t xml:space="preserve"> </w:t>
      </w:r>
      <w:r w:rsidR="004F3A56">
        <w:rPr>
          <w:b w:val="0"/>
          <w:sz w:val="24"/>
        </w:rPr>
        <w:t>2</w:t>
      </w:r>
      <w:r w:rsidR="00077795">
        <w:rPr>
          <w:b w:val="0"/>
          <w:sz w:val="24"/>
        </w:rPr>
        <w:t>0</w:t>
      </w:r>
      <w:r w:rsidRPr="00CC62D0">
        <w:rPr>
          <w:b w:val="0"/>
          <w:sz w:val="24"/>
        </w:rPr>
        <w:t>.</w:t>
      </w:r>
    </w:p>
    <w:p w:rsidR="00AC7227" w:rsidRPr="00CC62D0" w:rsidRDefault="00AC7227">
      <w:pPr>
        <w:jc w:val="both"/>
      </w:pPr>
    </w:p>
    <w:p w:rsidR="00AC7227" w:rsidRPr="00CC62D0" w:rsidRDefault="00AC7227">
      <w:pPr>
        <w:jc w:val="both"/>
      </w:pPr>
    </w:p>
    <w:p w:rsidR="00AC7227" w:rsidRPr="00CC62D0" w:rsidRDefault="00D73888">
      <w:pPr>
        <w:ind w:left="5040"/>
        <w:jc w:val="center"/>
      </w:pPr>
      <w:r>
        <w:t>D</w:t>
      </w:r>
      <w:r w:rsidR="00AC7227" w:rsidRPr="00CC62D0">
        <w:t>r. Láng Zsolt</w:t>
      </w:r>
    </w:p>
    <w:p w:rsidR="00AC7227" w:rsidRPr="00CC62D0" w:rsidRDefault="00AC7227">
      <w:pPr>
        <w:ind w:left="5040"/>
        <w:jc w:val="center"/>
      </w:pPr>
      <w:proofErr w:type="gramStart"/>
      <w:r w:rsidRPr="00CC62D0">
        <w:t>polgármester</w:t>
      </w:r>
      <w:proofErr w:type="gramEnd"/>
    </w:p>
    <w:p w:rsidR="00AC7227" w:rsidRDefault="00AC7227"/>
    <w:p w:rsidR="005241DB" w:rsidRPr="00CC62D0" w:rsidRDefault="005241DB"/>
    <w:p w:rsidR="00AC7227" w:rsidRPr="003E0EB8" w:rsidRDefault="00AC7227">
      <w:pPr>
        <w:rPr>
          <w:b/>
        </w:rPr>
        <w:sectPr w:rsidR="00AC7227" w:rsidRPr="003E0EB8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418" w:right="1469" w:bottom="1418" w:left="1418" w:header="708" w:footer="708" w:gutter="0"/>
          <w:cols w:space="708"/>
          <w:titlePg/>
          <w:docGrid w:linePitch="360"/>
        </w:sectPr>
      </w:pPr>
      <w:proofErr w:type="gramStart"/>
      <w:r w:rsidRPr="003E0EB8">
        <w:rPr>
          <w:b/>
        </w:rPr>
        <w:t xml:space="preserve">A </w:t>
      </w:r>
      <w:r w:rsidR="00CC51BA" w:rsidRPr="003E0EB8">
        <w:rPr>
          <w:b/>
        </w:rPr>
        <w:t>…</w:t>
      </w:r>
      <w:r w:rsidR="00621FA5" w:rsidRPr="003E0EB8">
        <w:rPr>
          <w:b/>
        </w:rPr>
        <w:t>.</w:t>
      </w:r>
      <w:proofErr w:type="gramEnd"/>
      <w:r w:rsidR="00621FA5" w:rsidRPr="003E0EB8">
        <w:rPr>
          <w:b/>
        </w:rPr>
        <w:t xml:space="preserve"> oldalon kezdődő </w:t>
      </w:r>
      <w:r w:rsidRPr="003E0EB8">
        <w:rPr>
          <w:b/>
        </w:rPr>
        <w:t>rendelet elfogadása minősített többségű szavazást igényel.</w:t>
      </w:r>
    </w:p>
    <w:p w:rsidR="00AC7227" w:rsidRPr="00E10B4D" w:rsidRDefault="00AC7227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E10B4D">
        <w:rPr>
          <w:sz w:val="20"/>
          <w:szCs w:val="20"/>
        </w:rPr>
        <w:lastRenderedPageBreak/>
        <w:t xml:space="preserve">Budapest Főváros II. Kerületi Önkormányzat </w:t>
      </w:r>
      <w:proofErr w:type="gramStart"/>
      <w:r w:rsidRPr="00E10B4D">
        <w:rPr>
          <w:sz w:val="20"/>
          <w:szCs w:val="20"/>
        </w:rPr>
        <w:t>Képviselő-testületének</w:t>
      </w:r>
      <w:r w:rsidRPr="00E10B4D">
        <w:rPr>
          <w:sz w:val="20"/>
          <w:szCs w:val="20"/>
        </w:rPr>
        <w:br/>
        <w:t xml:space="preserve">   </w:t>
      </w:r>
      <w:r w:rsidRPr="00E10B4D">
        <w:rPr>
          <w:color w:val="000000"/>
          <w:sz w:val="20"/>
          <w:szCs w:val="20"/>
        </w:rPr>
        <w:t>/</w:t>
      </w:r>
      <w:proofErr w:type="gramEnd"/>
      <w:r w:rsidRPr="00E10B4D">
        <w:rPr>
          <w:color w:val="000000"/>
          <w:sz w:val="20"/>
          <w:szCs w:val="20"/>
        </w:rPr>
        <w:t>20</w:t>
      </w:r>
      <w:r w:rsidR="00095075" w:rsidRPr="00E10B4D">
        <w:rPr>
          <w:color w:val="000000"/>
          <w:sz w:val="20"/>
          <w:szCs w:val="20"/>
        </w:rPr>
        <w:t>1</w:t>
      </w:r>
      <w:r w:rsidR="006A38F0">
        <w:rPr>
          <w:color w:val="000000"/>
          <w:sz w:val="20"/>
          <w:szCs w:val="20"/>
        </w:rPr>
        <w:t>5</w:t>
      </w:r>
      <w:r w:rsidR="00095075" w:rsidRPr="00E10B4D">
        <w:rPr>
          <w:color w:val="000000"/>
          <w:sz w:val="20"/>
          <w:szCs w:val="20"/>
        </w:rPr>
        <w:t xml:space="preserve">. </w:t>
      </w:r>
      <w:r w:rsidRPr="00E10B4D">
        <w:rPr>
          <w:color w:val="000000"/>
          <w:sz w:val="20"/>
          <w:szCs w:val="20"/>
        </w:rPr>
        <w:t>(</w:t>
      </w:r>
      <w:proofErr w:type="gramStart"/>
      <w:r w:rsidR="00095075" w:rsidRPr="00E10B4D">
        <w:rPr>
          <w:color w:val="000000"/>
          <w:sz w:val="20"/>
          <w:szCs w:val="20"/>
        </w:rPr>
        <w:t>…….</w:t>
      </w:r>
      <w:proofErr w:type="gramEnd"/>
      <w:r w:rsidRPr="00E10B4D">
        <w:rPr>
          <w:color w:val="000000"/>
          <w:sz w:val="20"/>
          <w:szCs w:val="20"/>
        </w:rPr>
        <w:t>)</w:t>
      </w:r>
      <w:r w:rsidRPr="00E10B4D">
        <w:rPr>
          <w:color w:val="800000"/>
          <w:sz w:val="20"/>
          <w:szCs w:val="20"/>
        </w:rPr>
        <w:t xml:space="preserve"> </w:t>
      </w:r>
      <w:r w:rsidR="00F549CC" w:rsidRPr="00E10B4D">
        <w:rPr>
          <w:color w:val="800000"/>
          <w:sz w:val="20"/>
          <w:szCs w:val="20"/>
        </w:rPr>
        <w:t>önkormányzati</w:t>
      </w:r>
      <w:r w:rsidRPr="00E10B4D">
        <w:rPr>
          <w:sz w:val="20"/>
          <w:szCs w:val="20"/>
        </w:rPr>
        <w:t xml:space="preserve"> rendelete az Önkormányzat 20</w:t>
      </w:r>
      <w:r w:rsidR="00A475C8" w:rsidRPr="00E10B4D">
        <w:rPr>
          <w:sz w:val="20"/>
          <w:szCs w:val="20"/>
        </w:rPr>
        <w:t>1</w:t>
      </w:r>
      <w:r w:rsidR="006A38F0">
        <w:rPr>
          <w:sz w:val="20"/>
          <w:szCs w:val="20"/>
        </w:rPr>
        <w:t>5</w:t>
      </w:r>
      <w:r w:rsidRPr="00E10B4D">
        <w:rPr>
          <w:sz w:val="20"/>
          <w:szCs w:val="20"/>
        </w:rPr>
        <w:t>. évi költségvetéséről szóló</w:t>
      </w:r>
    </w:p>
    <w:p w:rsidR="00AC7227" w:rsidRPr="00E10B4D" w:rsidRDefault="006A38F0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2</w:t>
      </w:r>
      <w:r w:rsidR="00AC7227" w:rsidRPr="00E10B4D">
        <w:rPr>
          <w:sz w:val="20"/>
          <w:szCs w:val="20"/>
        </w:rPr>
        <w:t>/20</w:t>
      </w:r>
      <w:r w:rsidR="00A475C8" w:rsidRPr="00E10B4D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="00AC7227" w:rsidRPr="00E10B4D">
        <w:rPr>
          <w:sz w:val="20"/>
          <w:szCs w:val="20"/>
        </w:rPr>
        <w:t>.(I</w:t>
      </w:r>
      <w:r w:rsidR="00771775" w:rsidRPr="00E10B4D">
        <w:rPr>
          <w:sz w:val="20"/>
          <w:szCs w:val="20"/>
        </w:rPr>
        <w:t>I</w:t>
      </w:r>
      <w:r w:rsidR="00AC7227" w:rsidRPr="00E10B4D">
        <w:rPr>
          <w:sz w:val="20"/>
          <w:szCs w:val="20"/>
        </w:rPr>
        <w:t xml:space="preserve">. </w:t>
      </w:r>
      <w:r w:rsidR="00095075" w:rsidRPr="00E10B4D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="00AC7227" w:rsidRPr="00E10B4D">
        <w:rPr>
          <w:sz w:val="20"/>
          <w:szCs w:val="20"/>
        </w:rPr>
        <w:t xml:space="preserve">.) </w:t>
      </w:r>
      <w:r w:rsidR="00F549CC" w:rsidRPr="00E10B4D">
        <w:rPr>
          <w:sz w:val="20"/>
          <w:szCs w:val="20"/>
        </w:rPr>
        <w:t xml:space="preserve">önkormányzati </w:t>
      </w:r>
      <w:r w:rsidR="00AC7227" w:rsidRPr="00E10B4D">
        <w:rPr>
          <w:sz w:val="20"/>
          <w:szCs w:val="20"/>
        </w:rPr>
        <w:t>rendelet módosításáról</w:t>
      </w:r>
    </w:p>
    <w:p w:rsidR="00AC7227" w:rsidRPr="00E10B4D" w:rsidRDefault="00AC7227">
      <w:pPr>
        <w:rPr>
          <w:sz w:val="20"/>
          <w:szCs w:val="20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AC7227" w:rsidRPr="00E10B4D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227" w:rsidRPr="00E10B4D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27" w:rsidRPr="00E10B4D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Javasolt módosítás</w:t>
            </w:r>
          </w:p>
        </w:tc>
      </w:tr>
      <w:tr w:rsidR="00AC7227" w:rsidRPr="00AA6BB3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:rsidR="00AC7227" w:rsidRPr="00AA6BB3" w:rsidRDefault="00AC7227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  <w:p w:rsidR="00095075" w:rsidRDefault="00095075">
            <w:pPr>
              <w:rPr>
                <w:sz w:val="20"/>
                <w:szCs w:val="20"/>
                <w:highlight w:val="yellow"/>
              </w:rPr>
            </w:pPr>
          </w:p>
          <w:p w:rsidR="00AC7227" w:rsidRPr="00E10B4D" w:rsidRDefault="00AC7227">
            <w:pPr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1. §</w:t>
            </w:r>
          </w:p>
          <w:p w:rsidR="00AC7227" w:rsidRPr="00E10B4D" w:rsidRDefault="00AC7227">
            <w:pPr>
              <w:pStyle w:val="Cmsor5"/>
              <w:ind w:left="16" w:hanging="16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(1) A Képviselő-testület a Budapest Főváros II. Kerületi Önkormányzat 20</w:t>
            </w:r>
            <w:r w:rsidR="00A475C8" w:rsidRPr="00E10B4D">
              <w:rPr>
                <w:sz w:val="20"/>
                <w:szCs w:val="20"/>
              </w:rPr>
              <w:t>1</w:t>
            </w:r>
            <w:r w:rsidR="006A38F0">
              <w:rPr>
                <w:sz w:val="20"/>
                <w:szCs w:val="20"/>
              </w:rPr>
              <w:t>5</w:t>
            </w:r>
            <w:r w:rsidRPr="00E10B4D">
              <w:rPr>
                <w:sz w:val="20"/>
                <w:szCs w:val="20"/>
              </w:rPr>
              <w:t>. évi költségvetésé</w:t>
            </w:r>
            <w:r w:rsidR="003E654E" w:rsidRPr="00E10B4D">
              <w:rPr>
                <w:sz w:val="20"/>
                <w:szCs w:val="20"/>
              </w:rPr>
              <w:t>nek</w:t>
            </w:r>
          </w:p>
          <w:p w:rsidR="00AC7227" w:rsidRPr="00E10B4D" w:rsidRDefault="003E654E" w:rsidP="00D93FFE">
            <w:pPr>
              <w:ind w:left="851" w:firstLine="85"/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 xml:space="preserve">költségvetési </w:t>
            </w:r>
            <w:r w:rsidR="0005409A" w:rsidRPr="00E10B4D">
              <w:rPr>
                <w:sz w:val="20"/>
                <w:szCs w:val="20"/>
              </w:rPr>
              <w:t>bevételi</w:t>
            </w:r>
            <w:r w:rsidR="00677E41" w:rsidRPr="00E10B4D">
              <w:rPr>
                <w:sz w:val="20"/>
                <w:szCs w:val="20"/>
              </w:rPr>
              <w:t xml:space="preserve"> </w:t>
            </w:r>
            <w:r w:rsidR="00AC7227" w:rsidRPr="00E10B4D">
              <w:rPr>
                <w:sz w:val="20"/>
                <w:szCs w:val="20"/>
              </w:rPr>
              <w:t>főösszegét</w:t>
            </w:r>
            <w:r w:rsidR="00AC7227" w:rsidRPr="00E10B4D">
              <w:rPr>
                <w:sz w:val="20"/>
                <w:szCs w:val="20"/>
              </w:rPr>
              <w:tab/>
            </w:r>
            <w:r w:rsidR="00095075" w:rsidRPr="00E10B4D">
              <w:rPr>
                <w:sz w:val="20"/>
                <w:szCs w:val="20"/>
              </w:rPr>
              <w:t>14 4</w:t>
            </w:r>
            <w:r w:rsidR="006A38F0">
              <w:rPr>
                <w:sz w:val="20"/>
                <w:szCs w:val="20"/>
              </w:rPr>
              <w:t>75</w:t>
            </w:r>
            <w:r w:rsidR="00095075" w:rsidRPr="00E10B4D">
              <w:rPr>
                <w:sz w:val="20"/>
                <w:szCs w:val="20"/>
              </w:rPr>
              <w:t> </w:t>
            </w:r>
            <w:r w:rsidR="006A38F0">
              <w:rPr>
                <w:sz w:val="20"/>
                <w:szCs w:val="20"/>
              </w:rPr>
              <w:t>234</w:t>
            </w:r>
            <w:r w:rsidR="00D93FFE" w:rsidRPr="00E10B4D">
              <w:rPr>
                <w:sz w:val="20"/>
                <w:szCs w:val="20"/>
              </w:rPr>
              <w:t> </w:t>
            </w:r>
            <w:r w:rsidR="00AC7227" w:rsidRPr="00E10B4D">
              <w:rPr>
                <w:sz w:val="20"/>
                <w:szCs w:val="20"/>
              </w:rPr>
              <w:t>ezer forintban</w:t>
            </w:r>
          </w:p>
          <w:p w:rsidR="00AC7227" w:rsidRPr="00E10B4D" w:rsidRDefault="00D93FFE">
            <w:pPr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ab/>
              <w:t xml:space="preserve">    </w:t>
            </w:r>
            <w:r w:rsidR="003E654E" w:rsidRPr="00E10B4D">
              <w:rPr>
                <w:sz w:val="20"/>
                <w:szCs w:val="20"/>
              </w:rPr>
              <w:t xml:space="preserve">költségvetési </w:t>
            </w:r>
            <w:r w:rsidR="00677E41" w:rsidRPr="00E10B4D">
              <w:rPr>
                <w:sz w:val="20"/>
                <w:szCs w:val="20"/>
              </w:rPr>
              <w:t xml:space="preserve">kiadási </w:t>
            </w:r>
            <w:proofErr w:type="gramStart"/>
            <w:r w:rsidR="00AC7227" w:rsidRPr="00E10B4D">
              <w:rPr>
                <w:sz w:val="20"/>
                <w:szCs w:val="20"/>
              </w:rPr>
              <w:t>főösszegét</w:t>
            </w:r>
            <w:r w:rsidR="00AC7227" w:rsidRPr="00E10B4D">
              <w:rPr>
                <w:sz w:val="20"/>
                <w:szCs w:val="20"/>
              </w:rPr>
              <w:tab/>
            </w:r>
            <w:r w:rsidRPr="00E10B4D">
              <w:rPr>
                <w:sz w:val="20"/>
                <w:szCs w:val="20"/>
              </w:rPr>
              <w:t xml:space="preserve">              </w:t>
            </w:r>
            <w:r w:rsidR="00C609FD" w:rsidRPr="00E10B4D">
              <w:rPr>
                <w:sz w:val="20"/>
                <w:szCs w:val="20"/>
              </w:rPr>
              <w:t>1</w:t>
            </w:r>
            <w:r w:rsidR="00095075" w:rsidRPr="00E10B4D">
              <w:rPr>
                <w:sz w:val="20"/>
                <w:szCs w:val="20"/>
              </w:rPr>
              <w:t>5</w:t>
            </w:r>
            <w:proofErr w:type="gramEnd"/>
            <w:r w:rsidR="00AC7227" w:rsidRPr="00E10B4D">
              <w:rPr>
                <w:sz w:val="20"/>
                <w:szCs w:val="20"/>
              </w:rPr>
              <w:t> </w:t>
            </w:r>
            <w:r w:rsidR="00095075" w:rsidRPr="00E10B4D">
              <w:rPr>
                <w:sz w:val="20"/>
                <w:szCs w:val="20"/>
              </w:rPr>
              <w:t>4</w:t>
            </w:r>
            <w:r w:rsidR="006A38F0">
              <w:rPr>
                <w:sz w:val="20"/>
                <w:szCs w:val="20"/>
              </w:rPr>
              <w:t>80</w:t>
            </w:r>
            <w:r w:rsidRPr="00E10B4D">
              <w:rPr>
                <w:sz w:val="20"/>
                <w:szCs w:val="20"/>
              </w:rPr>
              <w:t> </w:t>
            </w:r>
            <w:r w:rsidR="006A38F0">
              <w:rPr>
                <w:sz w:val="20"/>
                <w:szCs w:val="20"/>
              </w:rPr>
              <w:t>085</w:t>
            </w:r>
            <w:r w:rsidRPr="00E10B4D">
              <w:rPr>
                <w:sz w:val="20"/>
                <w:szCs w:val="20"/>
              </w:rPr>
              <w:t> </w:t>
            </w:r>
            <w:r w:rsidR="00AC7227" w:rsidRPr="00E10B4D">
              <w:rPr>
                <w:sz w:val="20"/>
                <w:szCs w:val="20"/>
              </w:rPr>
              <w:t>ezer forintban</w:t>
            </w:r>
          </w:p>
          <w:p w:rsidR="00D93FFE" w:rsidRPr="00E10B4D" w:rsidRDefault="00D93FFE" w:rsidP="00D93FFE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 xml:space="preserve">                </w:t>
            </w:r>
            <w:r w:rsidR="005241DB" w:rsidRPr="00E10B4D">
              <w:rPr>
                <w:sz w:val="20"/>
                <w:szCs w:val="20"/>
              </w:rPr>
              <w:t xml:space="preserve"> </w:t>
            </w:r>
            <w:r w:rsidRPr="00E10B4D">
              <w:rPr>
                <w:sz w:val="20"/>
                <w:szCs w:val="20"/>
              </w:rPr>
              <w:t xml:space="preserve"> </w:t>
            </w:r>
            <w:r w:rsidR="003E654E" w:rsidRPr="00E10B4D">
              <w:rPr>
                <w:sz w:val="20"/>
                <w:szCs w:val="20"/>
              </w:rPr>
              <w:t xml:space="preserve">költségvetési </w:t>
            </w:r>
            <w:r w:rsidR="000167D3" w:rsidRPr="00E10B4D">
              <w:rPr>
                <w:sz w:val="20"/>
                <w:szCs w:val="20"/>
              </w:rPr>
              <w:t>egyenlegének</w:t>
            </w:r>
            <w:r w:rsidRPr="00E10B4D">
              <w:rPr>
                <w:sz w:val="20"/>
                <w:szCs w:val="20"/>
              </w:rPr>
              <w:t xml:space="preserve"> </w:t>
            </w:r>
            <w:proofErr w:type="gramStart"/>
            <w:r w:rsidRPr="00E10B4D">
              <w:rPr>
                <w:sz w:val="20"/>
                <w:szCs w:val="20"/>
              </w:rPr>
              <w:t xml:space="preserve">összegét    </w:t>
            </w:r>
            <w:r w:rsidR="00D05E57" w:rsidRPr="00E10B4D">
              <w:rPr>
                <w:sz w:val="20"/>
                <w:szCs w:val="20"/>
              </w:rPr>
              <w:t xml:space="preserve"> </w:t>
            </w:r>
            <w:r w:rsidR="005241DB" w:rsidRPr="00E10B4D">
              <w:rPr>
                <w:sz w:val="20"/>
                <w:szCs w:val="20"/>
              </w:rPr>
              <w:t xml:space="preserve">    </w:t>
            </w:r>
            <w:r w:rsidR="00095075" w:rsidRPr="00E10B4D">
              <w:rPr>
                <w:sz w:val="20"/>
                <w:szCs w:val="20"/>
              </w:rPr>
              <w:t>-</w:t>
            </w:r>
            <w:proofErr w:type="gramEnd"/>
            <w:r w:rsidR="00095075" w:rsidRPr="00E10B4D">
              <w:rPr>
                <w:sz w:val="20"/>
                <w:szCs w:val="20"/>
              </w:rPr>
              <w:t>1 0</w:t>
            </w:r>
            <w:r w:rsidR="006A38F0">
              <w:rPr>
                <w:sz w:val="20"/>
                <w:szCs w:val="20"/>
              </w:rPr>
              <w:t>04</w:t>
            </w:r>
            <w:r w:rsidR="00095075" w:rsidRPr="00E10B4D">
              <w:rPr>
                <w:sz w:val="20"/>
                <w:szCs w:val="20"/>
              </w:rPr>
              <w:t> </w:t>
            </w:r>
            <w:r w:rsidR="006A38F0">
              <w:rPr>
                <w:sz w:val="20"/>
                <w:szCs w:val="20"/>
              </w:rPr>
              <w:t>851</w:t>
            </w:r>
            <w:r w:rsidRPr="00E10B4D">
              <w:rPr>
                <w:sz w:val="20"/>
                <w:szCs w:val="20"/>
              </w:rPr>
              <w:t> ezer forintban</w:t>
            </w:r>
          </w:p>
          <w:p w:rsidR="000167D3" w:rsidRPr="00E10B4D" w:rsidRDefault="000167D3" w:rsidP="000167D3">
            <w:pPr>
              <w:ind w:left="936" w:hanging="936"/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 xml:space="preserve">                  finanszírozási kiadásának </w:t>
            </w:r>
            <w:proofErr w:type="gramStart"/>
            <w:r w:rsidRPr="00E10B4D">
              <w:rPr>
                <w:sz w:val="20"/>
                <w:szCs w:val="20"/>
              </w:rPr>
              <w:t xml:space="preserve">összegét                </w:t>
            </w:r>
            <w:r w:rsidR="00DA361E" w:rsidRPr="00E10B4D">
              <w:rPr>
                <w:sz w:val="20"/>
                <w:szCs w:val="20"/>
              </w:rPr>
              <w:t xml:space="preserve">  </w:t>
            </w:r>
            <w:r w:rsidR="006A38F0">
              <w:rPr>
                <w:sz w:val="20"/>
                <w:szCs w:val="20"/>
              </w:rPr>
              <w:t xml:space="preserve">         0</w:t>
            </w:r>
            <w:proofErr w:type="gramEnd"/>
            <w:r w:rsidRPr="00E10B4D">
              <w:rPr>
                <w:sz w:val="20"/>
                <w:szCs w:val="20"/>
              </w:rPr>
              <w:t> ezer forintban</w:t>
            </w:r>
          </w:p>
          <w:p w:rsidR="00AC7227" w:rsidRPr="00E10B4D" w:rsidRDefault="00AC7227" w:rsidP="00832475">
            <w:pPr>
              <w:ind w:left="851" w:hanging="482"/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állapítja meg.</w:t>
            </w:r>
          </w:p>
          <w:p w:rsidR="00832475" w:rsidRPr="00E10B4D" w:rsidRDefault="00832475" w:rsidP="00832475">
            <w:pPr>
              <w:jc w:val="both"/>
              <w:rPr>
                <w:sz w:val="20"/>
                <w:szCs w:val="20"/>
              </w:rPr>
            </w:pPr>
          </w:p>
          <w:p w:rsidR="00AC7227" w:rsidRPr="00E10B4D" w:rsidRDefault="00832475" w:rsidP="00832475">
            <w:pPr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A 201</w:t>
            </w:r>
            <w:r w:rsidR="006A38F0">
              <w:rPr>
                <w:sz w:val="20"/>
                <w:szCs w:val="20"/>
              </w:rPr>
              <w:t>5</w:t>
            </w:r>
            <w:r w:rsidRPr="00E10B4D">
              <w:rPr>
                <w:sz w:val="20"/>
                <w:szCs w:val="20"/>
              </w:rPr>
              <w:t xml:space="preserve">. évre tervezett költségvetési </w:t>
            </w:r>
            <w:r w:rsidR="00BB424C" w:rsidRPr="00E10B4D">
              <w:rPr>
                <w:sz w:val="20"/>
                <w:szCs w:val="20"/>
              </w:rPr>
              <w:t>hiány és a finanszírozási kiadás összegét</w:t>
            </w:r>
            <w:r w:rsidRPr="00E10B4D">
              <w:rPr>
                <w:sz w:val="20"/>
                <w:szCs w:val="20"/>
              </w:rPr>
              <w:t xml:space="preserve"> a Képviselő-testület </w:t>
            </w:r>
            <w:r w:rsidR="006A38F0">
              <w:rPr>
                <w:sz w:val="20"/>
                <w:szCs w:val="20"/>
              </w:rPr>
              <w:t>440 711</w:t>
            </w:r>
            <w:r w:rsidRPr="00E10B4D">
              <w:rPr>
                <w:sz w:val="20"/>
                <w:szCs w:val="20"/>
              </w:rPr>
              <w:t> </w:t>
            </w:r>
            <w:proofErr w:type="spellStart"/>
            <w:r w:rsidRPr="00E10B4D">
              <w:rPr>
                <w:sz w:val="20"/>
                <w:szCs w:val="20"/>
              </w:rPr>
              <w:t>eFt</w:t>
            </w:r>
            <w:proofErr w:type="spellEnd"/>
            <w:r w:rsidRPr="00E10B4D">
              <w:rPr>
                <w:sz w:val="20"/>
                <w:szCs w:val="20"/>
              </w:rPr>
              <w:t xml:space="preserve"> összegű </w:t>
            </w:r>
            <w:r w:rsidR="00BB424C" w:rsidRPr="00E10B4D">
              <w:rPr>
                <w:sz w:val="20"/>
                <w:szCs w:val="20"/>
              </w:rPr>
              <w:t>maradvány</w:t>
            </w:r>
            <w:r w:rsidR="006A38F0">
              <w:rPr>
                <w:sz w:val="20"/>
                <w:szCs w:val="20"/>
              </w:rPr>
              <w:t>,</w:t>
            </w:r>
            <w:r w:rsidR="00BB424C" w:rsidRPr="00E10B4D">
              <w:rPr>
                <w:sz w:val="20"/>
                <w:szCs w:val="20"/>
              </w:rPr>
              <w:t xml:space="preserve"> </w:t>
            </w:r>
            <w:r w:rsidR="006A38F0">
              <w:rPr>
                <w:sz w:val="20"/>
                <w:szCs w:val="20"/>
              </w:rPr>
              <w:t>562 640 </w:t>
            </w:r>
            <w:proofErr w:type="spellStart"/>
            <w:r w:rsidR="006A38F0">
              <w:rPr>
                <w:sz w:val="20"/>
                <w:szCs w:val="20"/>
              </w:rPr>
              <w:t>eFt</w:t>
            </w:r>
            <w:proofErr w:type="spellEnd"/>
            <w:r w:rsidR="006A38F0">
              <w:rPr>
                <w:sz w:val="20"/>
                <w:szCs w:val="20"/>
              </w:rPr>
              <w:t xml:space="preserve"> összegű forgatási célú belföldi értékpapír beváltásából származó, valamint 1 500 </w:t>
            </w:r>
            <w:proofErr w:type="spellStart"/>
            <w:r w:rsidR="006A38F0">
              <w:rPr>
                <w:sz w:val="20"/>
                <w:szCs w:val="20"/>
              </w:rPr>
              <w:t>eFt</w:t>
            </w:r>
            <w:proofErr w:type="spellEnd"/>
            <w:r w:rsidR="006A38F0">
              <w:rPr>
                <w:sz w:val="20"/>
                <w:szCs w:val="20"/>
              </w:rPr>
              <w:t xml:space="preserve"> összegű </w:t>
            </w:r>
            <w:r w:rsidR="00941673">
              <w:rPr>
                <w:sz w:val="20"/>
                <w:szCs w:val="20"/>
              </w:rPr>
              <w:t xml:space="preserve">tulajdonosi kölcsön törlesztéséből származó </w:t>
            </w:r>
            <w:r w:rsidR="00BB424C" w:rsidRPr="00E10B4D">
              <w:rPr>
                <w:sz w:val="20"/>
                <w:szCs w:val="20"/>
              </w:rPr>
              <w:t>finanszírozás</w:t>
            </w:r>
            <w:r w:rsidR="00941673">
              <w:rPr>
                <w:sz w:val="20"/>
                <w:szCs w:val="20"/>
              </w:rPr>
              <w:t>i bevétel</w:t>
            </w:r>
            <w:r w:rsidRPr="00E10B4D">
              <w:rPr>
                <w:sz w:val="20"/>
                <w:szCs w:val="20"/>
              </w:rPr>
              <w:t xml:space="preserve"> </w:t>
            </w:r>
            <w:r w:rsidR="00BB424C" w:rsidRPr="00E10B4D">
              <w:rPr>
                <w:sz w:val="20"/>
                <w:szCs w:val="20"/>
              </w:rPr>
              <w:t>igénybevételével finanszírozza.</w:t>
            </w:r>
          </w:p>
          <w:p w:rsidR="00AC7227" w:rsidRPr="00AA6BB3" w:rsidRDefault="00AC7227">
            <w:pPr>
              <w:pStyle w:val="Cmsor2"/>
              <w:rPr>
                <w:b w:val="0"/>
                <w:sz w:val="20"/>
                <w:szCs w:val="20"/>
                <w:highlight w:val="yellow"/>
              </w:rPr>
            </w:pPr>
          </w:p>
          <w:p w:rsidR="00E10B4D" w:rsidRDefault="00E10B4D">
            <w:pPr>
              <w:pStyle w:val="Cmsor2"/>
              <w:ind w:hanging="360"/>
              <w:rPr>
                <w:b w:val="0"/>
                <w:sz w:val="20"/>
                <w:szCs w:val="20"/>
                <w:highlight w:val="yellow"/>
              </w:rPr>
            </w:pPr>
          </w:p>
          <w:p w:rsidR="004F0C32" w:rsidRPr="004F0C32" w:rsidRDefault="004F0C32" w:rsidP="004F0C32">
            <w:pPr>
              <w:rPr>
                <w:highlight w:val="yellow"/>
              </w:rPr>
            </w:pPr>
          </w:p>
          <w:p w:rsidR="00AC7227" w:rsidRPr="00FA7F5A" w:rsidRDefault="00AC7227">
            <w:pPr>
              <w:pStyle w:val="Cmsor2"/>
              <w:ind w:hanging="360"/>
              <w:rPr>
                <w:b w:val="0"/>
                <w:sz w:val="20"/>
                <w:szCs w:val="20"/>
              </w:rPr>
            </w:pPr>
            <w:r w:rsidRPr="00FA7F5A">
              <w:rPr>
                <w:b w:val="0"/>
                <w:sz w:val="20"/>
                <w:szCs w:val="20"/>
              </w:rPr>
              <w:t>2. §</w:t>
            </w:r>
          </w:p>
          <w:p w:rsidR="00AC7227" w:rsidRPr="00FA7F5A" w:rsidRDefault="00AC7227">
            <w:pPr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>(1) Az 1. § (1) bekezdésében jóváhagyott kiadásokból 20</w:t>
            </w:r>
            <w:r w:rsidR="00A475C8" w:rsidRPr="00FA7F5A">
              <w:rPr>
                <w:sz w:val="20"/>
                <w:szCs w:val="20"/>
              </w:rPr>
              <w:t>1</w:t>
            </w:r>
            <w:r w:rsidR="00941673">
              <w:rPr>
                <w:sz w:val="20"/>
                <w:szCs w:val="20"/>
              </w:rPr>
              <w:t>5</w:t>
            </w:r>
            <w:r w:rsidRPr="00FA7F5A">
              <w:rPr>
                <w:sz w:val="20"/>
                <w:szCs w:val="20"/>
              </w:rPr>
              <w:t>. évben</w:t>
            </w:r>
          </w:p>
          <w:p w:rsidR="00AC7227" w:rsidRPr="00FA7F5A" w:rsidRDefault="00AC7227">
            <w:pPr>
              <w:ind w:left="708" w:firstLine="17"/>
              <w:rPr>
                <w:sz w:val="20"/>
                <w:szCs w:val="20"/>
              </w:rPr>
            </w:pPr>
            <w:proofErr w:type="gramStart"/>
            <w:r w:rsidRPr="00FA7F5A">
              <w:rPr>
                <w:sz w:val="20"/>
                <w:szCs w:val="20"/>
              </w:rPr>
              <w:t>I.</w:t>
            </w:r>
            <w:r w:rsidR="008E657C" w:rsidRPr="00FA7F5A">
              <w:rPr>
                <w:sz w:val="20"/>
                <w:szCs w:val="20"/>
              </w:rPr>
              <w:t xml:space="preserve">          Általános</w:t>
            </w:r>
            <w:proofErr w:type="gramEnd"/>
            <w:r w:rsidR="008E657C" w:rsidRPr="00FA7F5A">
              <w:rPr>
                <w:sz w:val="20"/>
                <w:szCs w:val="20"/>
              </w:rPr>
              <w:t xml:space="preserve"> tartalék</w:t>
            </w:r>
            <w:r w:rsidR="008E657C" w:rsidRPr="00FA7F5A">
              <w:rPr>
                <w:sz w:val="20"/>
                <w:szCs w:val="20"/>
              </w:rPr>
              <w:tab/>
            </w:r>
            <w:r w:rsidR="008E657C" w:rsidRPr="00FA7F5A">
              <w:rPr>
                <w:sz w:val="20"/>
                <w:szCs w:val="20"/>
              </w:rPr>
              <w:tab/>
            </w:r>
            <w:r w:rsidR="008E657C" w:rsidRPr="00FA7F5A">
              <w:rPr>
                <w:sz w:val="20"/>
                <w:szCs w:val="20"/>
              </w:rPr>
              <w:tab/>
            </w:r>
            <w:r w:rsidR="005241DB" w:rsidRPr="00FA7F5A">
              <w:rPr>
                <w:sz w:val="20"/>
                <w:szCs w:val="20"/>
              </w:rPr>
              <w:t xml:space="preserve">            </w:t>
            </w:r>
            <w:r w:rsidR="005D5C81" w:rsidRPr="00FA7F5A">
              <w:rPr>
                <w:sz w:val="20"/>
                <w:szCs w:val="20"/>
              </w:rPr>
              <w:t xml:space="preserve"> </w:t>
            </w:r>
            <w:r w:rsidR="00941673">
              <w:rPr>
                <w:sz w:val="20"/>
                <w:szCs w:val="20"/>
              </w:rPr>
              <w:t xml:space="preserve">  68</w:t>
            </w:r>
            <w:r w:rsidRPr="00FA7F5A">
              <w:rPr>
                <w:sz w:val="20"/>
                <w:szCs w:val="20"/>
              </w:rPr>
              <w:t> </w:t>
            </w:r>
            <w:r w:rsidR="00941673">
              <w:rPr>
                <w:sz w:val="20"/>
                <w:szCs w:val="20"/>
              </w:rPr>
              <w:t>288</w:t>
            </w:r>
            <w:r w:rsidRPr="00FA7F5A">
              <w:rPr>
                <w:sz w:val="20"/>
                <w:szCs w:val="20"/>
              </w:rPr>
              <w:t xml:space="preserve"> ezer forint,</w:t>
            </w:r>
          </w:p>
          <w:p w:rsidR="00AC7227" w:rsidRPr="00FA7F5A" w:rsidRDefault="00AC7227">
            <w:pPr>
              <w:numPr>
                <w:ilvl w:val="0"/>
                <w:numId w:val="1"/>
              </w:numPr>
              <w:tabs>
                <w:tab w:val="left" w:pos="1428"/>
              </w:tabs>
              <w:rPr>
                <w:sz w:val="20"/>
                <w:szCs w:val="20"/>
              </w:rPr>
            </w:pPr>
            <w:proofErr w:type="gramStart"/>
            <w:r w:rsidRPr="00FA7F5A">
              <w:rPr>
                <w:sz w:val="20"/>
                <w:szCs w:val="20"/>
              </w:rPr>
              <w:t>Céltartalékok</w:t>
            </w:r>
            <w:r w:rsidRPr="00FA7F5A">
              <w:rPr>
                <w:sz w:val="20"/>
                <w:szCs w:val="20"/>
              </w:rPr>
              <w:tab/>
            </w:r>
            <w:r w:rsidRPr="00FA7F5A">
              <w:rPr>
                <w:sz w:val="20"/>
                <w:szCs w:val="20"/>
              </w:rPr>
              <w:tab/>
            </w:r>
            <w:r w:rsidRPr="00FA7F5A">
              <w:rPr>
                <w:sz w:val="20"/>
                <w:szCs w:val="20"/>
              </w:rPr>
              <w:tab/>
            </w:r>
            <w:r w:rsidR="00BF488C" w:rsidRPr="00FA7F5A">
              <w:rPr>
                <w:sz w:val="20"/>
                <w:szCs w:val="20"/>
              </w:rPr>
              <w:t xml:space="preserve">          </w:t>
            </w:r>
            <w:r w:rsidR="0080741B">
              <w:rPr>
                <w:sz w:val="20"/>
                <w:szCs w:val="20"/>
              </w:rPr>
              <w:t>1</w:t>
            </w:r>
            <w:proofErr w:type="gramEnd"/>
            <w:r w:rsidR="0080741B">
              <w:rPr>
                <w:sz w:val="20"/>
                <w:szCs w:val="20"/>
              </w:rPr>
              <w:t> 5</w:t>
            </w:r>
            <w:r w:rsidR="00941673">
              <w:rPr>
                <w:sz w:val="20"/>
                <w:szCs w:val="20"/>
              </w:rPr>
              <w:t>98</w:t>
            </w:r>
            <w:r w:rsidR="0080741B">
              <w:rPr>
                <w:sz w:val="20"/>
                <w:szCs w:val="20"/>
              </w:rPr>
              <w:t> </w:t>
            </w:r>
            <w:r w:rsidR="00941673">
              <w:rPr>
                <w:sz w:val="20"/>
                <w:szCs w:val="20"/>
              </w:rPr>
              <w:t>770</w:t>
            </w:r>
            <w:r w:rsidRPr="00FA7F5A">
              <w:rPr>
                <w:sz w:val="20"/>
                <w:szCs w:val="20"/>
              </w:rPr>
              <w:t xml:space="preserve"> ezer forint,</w:t>
            </w:r>
          </w:p>
          <w:p w:rsidR="00AC7227" w:rsidRPr="00FA7F5A" w:rsidRDefault="00AC7227">
            <w:pPr>
              <w:ind w:left="1416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 xml:space="preserve">a) működési </w:t>
            </w:r>
            <w:proofErr w:type="gramStart"/>
            <w:r w:rsidRPr="00FA7F5A">
              <w:rPr>
                <w:sz w:val="20"/>
                <w:szCs w:val="20"/>
              </w:rPr>
              <w:t>céltartalék</w:t>
            </w:r>
            <w:r w:rsidRPr="00FA7F5A">
              <w:rPr>
                <w:sz w:val="20"/>
                <w:szCs w:val="20"/>
              </w:rPr>
              <w:tab/>
            </w:r>
            <w:r w:rsidRPr="00FA7F5A">
              <w:rPr>
                <w:sz w:val="20"/>
                <w:szCs w:val="20"/>
              </w:rPr>
              <w:tab/>
              <w:t xml:space="preserve">         </w:t>
            </w:r>
            <w:r w:rsidR="00BF488C" w:rsidRPr="00FA7F5A">
              <w:rPr>
                <w:sz w:val="20"/>
                <w:szCs w:val="20"/>
              </w:rPr>
              <w:t xml:space="preserve"> </w:t>
            </w:r>
            <w:r w:rsidRPr="00FA7F5A">
              <w:rPr>
                <w:sz w:val="20"/>
                <w:szCs w:val="20"/>
              </w:rPr>
              <w:t xml:space="preserve">   </w:t>
            </w:r>
            <w:r w:rsidR="00941673">
              <w:rPr>
                <w:sz w:val="20"/>
                <w:szCs w:val="20"/>
              </w:rPr>
              <w:t>151</w:t>
            </w:r>
            <w:proofErr w:type="gramEnd"/>
            <w:r w:rsidR="00E10B4D" w:rsidRPr="00FA7F5A">
              <w:rPr>
                <w:sz w:val="20"/>
                <w:szCs w:val="20"/>
              </w:rPr>
              <w:t> </w:t>
            </w:r>
            <w:r w:rsidR="00941673">
              <w:rPr>
                <w:sz w:val="20"/>
                <w:szCs w:val="20"/>
              </w:rPr>
              <w:t>770</w:t>
            </w:r>
            <w:r w:rsidRPr="00FA7F5A">
              <w:rPr>
                <w:sz w:val="20"/>
                <w:szCs w:val="20"/>
              </w:rPr>
              <w:t xml:space="preserve"> ezer forint,</w:t>
            </w:r>
          </w:p>
          <w:p w:rsidR="00AC7227" w:rsidRPr="00FA7F5A" w:rsidRDefault="00AC7227">
            <w:pPr>
              <w:ind w:left="1416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 xml:space="preserve">b) felhalmozási </w:t>
            </w:r>
            <w:proofErr w:type="gramStart"/>
            <w:r w:rsidRPr="00FA7F5A">
              <w:rPr>
                <w:sz w:val="20"/>
                <w:szCs w:val="20"/>
              </w:rPr>
              <w:t>céltartalék</w:t>
            </w:r>
            <w:r w:rsidRPr="00FA7F5A">
              <w:rPr>
                <w:sz w:val="20"/>
                <w:szCs w:val="20"/>
              </w:rPr>
              <w:tab/>
            </w:r>
            <w:r w:rsidR="00BF488C" w:rsidRPr="00FA7F5A">
              <w:rPr>
                <w:sz w:val="20"/>
                <w:szCs w:val="20"/>
              </w:rPr>
              <w:t xml:space="preserve">         </w:t>
            </w:r>
            <w:r w:rsidR="005241DB" w:rsidRPr="00FA7F5A">
              <w:rPr>
                <w:sz w:val="20"/>
                <w:szCs w:val="20"/>
              </w:rPr>
              <w:t xml:space="preserve">             </w:t>
            </w:r>
            <w:r w:rsidR="00BF488C" w:rsidRPr="00FA7F5A">
              <w:rPr>
                <w:sz w:val="20"/>
                <w:szCs w:val="20"/>
              </w:rPr>
              <w:t xml:space="preserve"> </w:t>
            </w:r>
            <w:r w:rsidR="00DA361E" w:rsidRPr="00FA7F5A">
              <w:rPr>
                <w:sz w:val="20"/>
                <w:szCs w:val="20"/>
              </w:rPr>
              <w:t xml:space="preserve"> 1</w:t>
            </w:r>
            <w:proofErr w:type="gramEnd"/>
            <w:r w:rsidR="00DA361E" w:rsidRPr="00FA7F5A">
              <w:rPr>
                <w:sz w:val="20"/>
                <w:szCs w:val="20"/>
              </w:rPr>
              <w:t> </w:t>
            </w:r>
            <w:r w:rsidR="00941673">
              <w:rPr>
                <w:sz w:val="20"/>
                <w:szCs w:val="20"/>
              </w:rPr>
              <w:t>447</w:t>
            </w:r>
            <w:r w:rsidR="00DA361E" w:rsidRPr="00FA7F5A">
              <w:rPr>
                <w:sz w:val="20"/>
                <w:szCs w:val="20"/>
              </w:rPr>
              <w:t> </w:t>
            </w:r>
            <w:r w:rsidR="00941673">
              <w:rPr>
                <w:sz w:val="20"/>
                <w:szCs w:val="20"/>
              </w:rPr>
              <w:t>000</w:t>
            </w:r>
            <w:r w:rsidR="00B322EA" w:rsidRPr="00FA7F5A">
              <w:rPr>
                <w:sz w:val="20"/>
                <w:szCs w:val="20"/>
              </w:rPr>
              <w:t xml:space="preserve"> </w:t>
            </w:r>
            <w:r w:rsidRPr="00FA7F5A">
              <w:rPr>
                <w:sz w:val="20"/>
                <w:szCs w:val="20"/>
              </w:rPr>
              <w:t>ezer forint</w:t>
            </w:r>
            <w:r w:rsidR="00C37A1A" w:rsidRPr="00FA7F5A">
              <w:rPr>
                <w:sz w:val="20"/>
                <w:szCs w:val="20"/>
              </w:rPr>
              <w:t>.</w:t>
            </w:r>
          </w:p>
          <w:p w:rsidR="00DA361E" w:rsidRPr="00AA6BB3" w:rsidRDefault="00DA361E" w:rsidP="00DA361E">
            <w:pPr>
              <w:rPr>
                <w:sz w:val="20"/>
                <w:szCs w:val="20"/>
                <w:highlight w:val="yellow"/>
              </w:rPr>
            </w:pPr>
          </w:p>
          <w:p w:rsidR="00D1122D" w:rsidRPr="00AA6BB3" w:rsidRDefault="00D1122D" w:rsidP="00DA361E">
            <w:pPr>
              <w:rPr>
                <w:sz w:val="20"/>
                <w:szCs w:val="20"/>
                <w:highlight w:val="yellow"/>
              </w:rPr>
            </w:pPr>
          </w:p>
          <w:p w:rsidR="00DA361E" w:rsidRPr="00CA61C6" w:rsidRDefault="00D1122D" w:rsidP="00DA361E">
            <w:pPr>
              <w:rPr>
                <w:sz w:val="20"/>
                <w:szCs w:val="20"/>
              </w:rPr>
            </w:pPr>
            <w:r w:rsidRPr="00CA61C6">
              <w:rPr>
                <w:sz w:val="20"/>
                <w:szCs w:val="20"/>
              </w:rPr>
              <w:t>7.§</w:t>
            </w:r>
          </w:p>
          <w:p w:rsidR="00D1122D" w:rsidRPr="00CA61C6" w:rsidRDefault="00D1122D" w:rsidP="00D1122D">
            <w:pPr>
              <w:pStyle w:val="Szvegtrzs"/>
              <w:suppressAutoHyphens w:val="0"/>
              <w:rPr>
                <w:sz w:val="20"/>
                <w:szCs w:val="20"/>
              </w:rPr>
            </w:pPr>
            <w:r w:rsidRPr="00CA61C6">
              <w:rPr>
                <w:sz w:val="20"/>
                <w:szCs w:val="20"/>
              </w:rPr>
              <w:t>(2) Az (1) bekezdésben meghatározott egyedi értékhatárt el nem érő felhasználások vonatkozásában a polgármesternek önálló jogot biztosít az alábbi források tekintetében:</w:t>
            </w:r>
          </w:p>
          <w:p w:rsidR="00D1122D" w:rsidRPr="00AA6BB3" w:rsidRDefault="00D1122D" w:rsidP="00D1122D">
            <w:pPr>
              <w:pStyle w:val="Szvegtrzs"/>
              <w:rPr>
                <w:sz w:val="20"/>
                <w:szCs w:val="20"/>
                <w:highlight w:val="yellow"/>
              </w:rPr>
            </w:pPr>
          </w:p>
          <w:p w:rsidR="00FA7F5A" w:rsidRPr="00FA7F5A" w:rsidRDefault="00FA7F5A" w:rsidP="00FA7F5A">
            <w:pPr>
              <w:numPr>
                <w:ilvl w:val="0"/>
                <w:numId w:val="10"/>
              </w:numPr>
              <w:tabs>
                <w:tab w:val="left" w:pos="-284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 xml:space="preserve">I./1. „Polgármester saját kerete”, </w:t>
            </w:r>
          </w:p>
          <w:p w:rsidR="00FA7F5A" w:rsidRPr="00FA7F5A" w:rsidRDefault="00FA7F5A" w:rsidP="00FA7F5A">
            <w:pPr>
              <w:numPr>
                <w:ilvl w:val="0"/>
                <w:numId w:val="10"/>
              </w:numPr>
              <w:tabs>
                <w:tab w:val="left" w:pos="-284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 xml:space="preserve">I./2. „Alpolgármester saját kerete”, </w:t>
            </w:r>
          </w:p>
          <w:p w:rsidR="006041B0" w:rsidRDefault="006041B0" w:rsidP="006041B0">
            <w:pPr>
              <w:tabs>
                <w:tab w:val="left" w:pos="-284"/>
              </w:tabs>
              <w:suppressAutoHyphens w:val="0"/>
              <w:ind w:left="1636"/>
              <w:jc w:val="both"/>
              <w:rPr>
                <w:sz w:val="20"/>
                <w:szCs w:val="20"/>
              </w:rPr>
            </w:pPr>
          </w:p>
          <w:p w:rsidR="00FA7F5A" w:rsidRPr="00FA7F5A" w:rsidRDefault="00FA7F5A" w:rsidP="00FA7F5A">
            <w:pPr>
              <w:numPr>
                <w:ilvl w:val="0"/>
                <w:numId w:val="10"/>
              </w:numPr>
              <w:tabs>
                <w:tab w:val="left" w:pos="-284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>I./4. „Pályázatokkal kapcsolatos feladatok”,</w:t>
            </w:r>
          </w:p>
          <w:p w:rsidR="00FA7F5A" w:rsidRPr="00FA7F5A" w:rsidRDefault="00FA7F5A" w:rsidP="00FA7F5A">
            <w:pPr>
              <w:numPr>
                <w:ilvl w:val="0"/>
                <w:numId w:val="10"/>
              </w:numPr>
              <w:tabs>
                <w:tab w:val="left" w:pos="-284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>I./5. „Testvérvárosi kapcsolatok”,</w:t>
            </w:r>
          </w:p>
          <w:p w:rsidR="00FA7F5A" w:rsidRPr="00FA7F5A" w:rsidRDefault="00FA7F5A" w:rsidP="00FA7F5A">
            <w:pPr>
              <w:tabs>
                <w:tab w:val="left" w:pos="-284"/>
              </w:tabs>
              <w:ind w:left="1636" w:hanging="376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>5.  II./a/2.„Működési tartalék”,</w:t>
            </w:r>
          </w:p>
          <w:p w:rsidR="00FA7F5A" w:rsidRPr="00FA7F5A" w:rsidRDefault="00FA7F5A" w:rsidP="00FA7F5A">
            <w:pPr>
              <w:tabs>
                <w:tab w:val="left" w:pos="-284"/>
              </w:tabs>
              <w:ind w:left="1636" w:hanging="376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>6.  II./a/3. „Központi karbantartási keret (intézmény- hálózathoz)”,</w:t>
            </w:r>
          </w:p>
          <w:p w:rsidR="00FA7F5A" w:rsidRPr="00FA7F5A" w:rsidRDefault="00FA7F5A" w:rsidP="00FA7F5A">
            <w:pPr>
              <w:tabs>
                <w:tab w:val="left" w:pos="-284"/>
              </w:tabs>
              <w:ind w:left="1636" w:hanging="376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>7.  II./b/1. „</w:t>
            </w:r>
            <w:proofErr w:type="spellStart"/>
            <w:r w:rsidRPr="00FA7F5A">
              <w:rPr>
                <w:sz w:val="20"/>
                <w:szCs w:val="20"/>
              </w:rPr>
              <w:t>Havaria</w:t>
            </w:r>
            <w:proofErr w:type="spellEnd"/>
            <w:r w:rsidRPr="00FA7F5A">
              <w:rPr>
                <w:sz w:val="20"/>
                <w:szCs w:val="20"/>
              </w:rPr>
              <w:t xml:space="preserve"> keret”,</w:t>
            </w:r>
          </w:p>
          <w:p w:rsidR="00FA7F5A" w:rsidRPr="00FA7F5A" w:rsidRDefault="00FA7F5A" w:rsidP="00FA7F5A">
            <w:pPr>
              <w:tabs>
                <w:tab w:val="left" w:pos="-284"/>
              </w:tabs>
              <w:ind w:left="1636" w:hanging="376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>8.  II./b/2. „Társasházak felújítása”,</w:t>
            </w:r>
          </w:p>
          <w:p w:rsidR="00FA7F5A" w:rsidRPr="00FA7F5A" w:rsidRDefault="00FA7F5A" w:rsidP="00FA7F5A">
            <w:pPr>
              <w:tabs>
                <w:tab w:val="left" w:pos="-284"/>
              </w:tabs>
              <w:ind w:left="1636" w:hanging="376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>9.  II./b/3. „Társasházak felújítása- önkormányzati tulajdon után”</w:t>
            </w:r>
          </w:p>
          <w:p w:rsidR="00FA7F5A" w:rsidRDefault="00FA7F5A" w:rsidP="00FA7F5A">
            <w:pPr>
              <w:tabs>
                <w:tab w:val="left" w:pos="-284"/>
              </w:tabs>
              <w:ind w:left="1636" w:hanging="556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 xml:space="preserve"> 10.  II./b/4. „Fejlesztések előkészítése”</w:t>
            </w:r>
          </w:p>
          <w:p w:rsidR="00941673" w:rsidRPr="00FA7F5A" w:rsidRDefault="00941673" w:rsidP="00FA7F5A">
            <w:pPr>
              <w:tabs>
                <w:tab w:val="left" w:pos="-284"/>
              </w:tabs>
              <w:ind w:left="1636" w:hanging="5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  </w:t>
            </w:r>
            <w:r w:rsidRPr="00FA7F5A">
              <w:rPr>
                <w:sz w:val="20"/>
                <w:szCs w:val="20"/>
              </w:rPr>
              <w:t>II./b/</w:t>
            </w:r>
            <w:r>
              <w:rPr>
                <w:sz w:val="20"/>
                <w:szCs w:val="20"/>
              </w:rPr>
              <w:t>5. „Fejlesztések</w:t>
            </w:r>
            <w:r w:rsidRPr="00FA7F5A">
              <w:rPr>
                <w:sz w:val="20"/>
                <w:szCs w:val="20"/>
              </w:rPr>
              <w:t>”</w:t>
            </w:r>
          </w:p>
          <w:p w:rsidR="00FA7F5A" w:rsidRPr="00FA7F5A" w:rsidRDefault="00FA7F5A" w:rsidP="00FA7F5A">
            <w:pPr>
              <w:tabs>
                <w:tab w:val="left" w:pos="-284"/>
              </w:tabs>
              <w:ind w:left="1636" w:hanging="556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 xml:space="preserve"> 1</w:t>
            </w:r>
            <w:r w:rsidR="00941673">
              <w:rPr>
                <w:sz w:val="20"/>
                <w:szCs w:val="20"/>
              </w:rPr>
              <w:t>2</w:t>
            </w:r>
            <w:r w:rsidRPr="00FA7F5A">
              <w:rPr>
                <w:sz w:val="20"/>
                <w:szCs w:val="20"/>
              </w:rPr>
              <w:t>.  II./b/8. „Pályázati önrész”</w:t>
            </w:r>
          </w:p>
          <w:p w:rsidR="00FA7F5A" w:rsidRPr="00FA7F5A" w:rsidRDefault="00941673" w:rsidP="00FA7F5A">
            <w:pPr>
              <w:tabs>
                <w:tab w:val="left" w:pos="-284"/>
              </w:tabs>
              <w:ind w:left="1636" w:hanging="5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</w:t>
            </w:r>
            <w:r w:rsidR="00FA7F5A" w:rsidRPr="00FA7F5A">
              <w:rPr>
                <w:sz w:val="20"/>
                <w:szCs w:val="20"/>
              </w:rPr>
              <w:t>.  II./b/9. „Óvodai férőhelyek bővítése”</w:t>
            </w:r>
          </w:p>
          <w:p w:rsidR="00FA7F5A" w:rsidRPr="00FA7F5A" w:rsidRDefault="00FA7F5A" w:rsidP="00FA7F5A">
            <w:pPr>
              <w:tabs>
                <w:tab w:val="left" w:pos="-284"/>
              </w:tabs>
              <w:ind w:left="1636" w:hanging="556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 xml:space="preserve"> 1</w:t>
            </w:r>
            <w:r w:rsidR="00941673">
              <w:rPr>
                <w:sz w:val="20"/>
                <w:szCs w:val="20"/>
              </w:rPr>
              <w:t>4</w:t>
            </w:r>
            <w:r w:rsidRPr="00FA7F5A">
              <w:rPr>
                <w:sz w:val="20"/>
                <w:szCs w:val="20"/>
              </w:rPr>
              <w:t>.  II./b/10. „Háziorvosi rendelők felújítása”</w:t>
            </w:r>
          </w:p>
          <w:p w:rsidR="00FA7F5A" w:rsidRPr="00FA7F5A" w:rsidRDefault="00FA7F5A" w:rsidP="00FA7F5A">
            <w:pPr>
              <w:tabs>
                <w:tab w:val="left" w:pos="-284"/>
              </w:tabs>
              <w:ind w:left="1636" w:hanging="556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 xml:space="preserve"> 1</w:t>
            </w:r>
            <w:r w:rsidR="00941673">
              <w:rPr>
                <w:sz w:val="20"/>
                <w:szCs w:val="20"/>
              </w:rPr>
              <w:t>5</w:t>
            </w:r>
            <w:r w:rsidRPr="00FA7F5A">
              <w:rPr>
                <w:sz w:val="20"/>
                <w:szCs w:val="20"/>
              </w:rPr>
              <w:t>.  II./b/11. „Integrált Városfejlesztési Stratégia II. akcióterülete”</w:t>
            </w:r>
          </w:p>
          <w:p w:rsidR="00FA7F5A" w:rsidRPr="00FA7F5A" w:rsidRDefault="00FA7F5A" w:rsidP="00FA7F5A">
            <w:pPr>
              <w:tabs>
                <w:tab w:val="left" w:pos="-284"/>
              </w:tabs>
              <w:ind w:left="1636" w:hanging="556"/>
              <w:jc w:val="both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 xml:space="preserve"> 1</w:t>
            </w:r>
            <w:r w:rsidR="00941673">
              <w:rPr>
                <w:sz w:val="20"/>
                <w:szCs w:val="20"/>
              </w:rPr>
              <w:t>6</w:t>
            </w:r>
            <w:r w:rsidRPr="00FA7F5A">
              <w:rPr>
                <w:sz w:val="20"/>
                <w:szCs w:val="20"/>
              </w:rPr>
              <w:t>.  II./b/12. „Integrált Városfejlesztési Stratégia III. akcióterülete”</w:t>
            </w:r>
          </w:p>
          <w:p w:rsidR="00941673" w:rsidRDefault="00941673" w:rsidP="00FA7F5A">
            <w:pPr>
              <w:tabs>
                <w:tab w:val="left" w:pos="-284"/>
              </w:tabs>
              <w:ind w:left="2227" w:hanging="1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</w:t>
            </w:r>
            <w:r w:rsidR="00FA7F5A" w:rsidRPr="00FA7F5A">
              <w:rPr>
                <w:sz w:val="20"/>
                <w:szCs w:val="20"/>
              </w:rPr>
              <w:t>.</w:t>
            </w:r>
            <w:r w:rsidR="004F0C32">
              <w:rPr>
                <w:sz w:val="20"/>
                <w:szCs w:val="20"/>
              </w:rPr>
              <w:t xml:space="preserve"> </w:t>
            </w:r>
            <w:r w:rsidR="00FA7F5A" w:rsidRPr="00FA7F5A">
              <w:rPr>
                <w:sz w:val="20"/>
                <w:szCs w:val="20"/>
              </w:rPr>
              <w:t>II./b/13. „Hidegkúti temetkezési emlékhely kialakításának előkészítése”</w:t>
            </w:r>
          </w:p>
          <w:p w:rsidR="00FA7F5A" w:rsidRPr="00FA7F5A" w:rsidRDefault="00941673" w:rsidP="00FA7F5A">
            <w:pPr>
              <w:tabs>
                <w:tab w:val="left" w:pos="-284"/>
              </w:tabs>
              <w:ind w:left="2227" w:hanging="1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</w:t>
            </w:r>
            <w:r w:rsidR="00FA7F5A" w:rsidRPr="00FA7F5A">
              <w:rPr>
                <w:sz w:val="20"/>
                <w:szCs w:val="20"/>
              </w:rPr>
              <w:t>.</w:t>
            </w:r>
            <w:r w:rsidR="00E34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34BCC" w:rsidRPr="00FA7F5A">
              <w:rPr>
                <w:sz w:val="20"/>
                <w:szCs w:val="20"/>
              </w:rPr>
              <w:t>II./b/1</w:t>
            </w:r>
            <w:r w:rsidR="00E34BCC">
              <w:rPr>
                <w:sz w:val="20"/>
                <w:szCs w:val="20"/>
              </w:rPr>
              <w:t>5</w:t>
            </w:r>
            <w:r w:rsidR="00E34BCC" w:rsidRPr="00FA7F5A">
              <w:rPr>
                <w:sz w:val="20"/>
                <w:szCs w:val="20"/>
              </w:rPr>
              <w:t>. „</w:t>
            </w:r>
            <w:r w:rsidR="00E34BCC">
              <w:rPr>
                <w:sz w:val="20"/>
                <w:szCs w:val="20"/>
              </w:rPr>
              <w:t>Épületbontások és telekrendezések</w:t>
            </w:r>
            <w:r w:rsidR="00E34BCC" w:rsidRPr="00FA7F5A">
              <w:rPr>
                <w:sz w:val="20"/>
                <w:szCs w:val="20"/>
              </w:rPr>
              <w:t>”</w:t>
            </w:r>
            <w:r w:rsidR="00E34BCC">
              <w:rPr>
                <w:sz w:val="20"/>
                <w:szCs w:val="20"/>
              </w:rPr>
              <w:t>.</w:t>
            </w:r>
          </w:p>
          <w:p w:rsidR="0055162E" w:rsidRPr="00AA6BB3" w:rsidRDefault="0055162E" w:rsidP="00D1122D">
            <w:pPr>
              <w:pStyle w:val="Szvegtrzs"/>
              <w:suppressAutoHyphens w:val="0"/>
              <w:rPr>
                <w:sz w:val="20"/>
                <w:szCs w:val="20"/>
                <w:highlight w:val="yellow"/>
              </w:rPr>
            </w:pPr>
          </w:p>
          <w:p w:rsidR="00D1122D" w:rsidRPr="00AA6BB3" w:rsidRDefault="00D1122D" w:rsidP="00DA361E">
            <w:pPr>
              <w:rPr>
                <w:sz w:val="20"/>
                <w:szCs w:val="20"/>
                <w:highlight w:val="yellow"/>
              </w:rPr>
            </w:pPr>
          </w:p>
          <w:p w:rsidR="0055162E" w:rsidRPr="00AA6BB3" w:rsidRDefault="0055162E" w:rsidP="00DA361E">
            <w:pPr>
              <w:rPr>
                <w:sz w:val="20"/>
                <w:szCs w:val="20"/>
                <w:highlight w:val="yellow"/>
              </w:rPr>
            </w:pPr>
          </w:p>
          <w:p w:rsidR="00AC7227" w:rsidRPr="00AA6BB3" w:rsidRDefault="00AC7227" w:rsidP="00C37A1A">
            <w:pPr>
              <w:ind w:left="1440"/>
              <w:rPr>
                <w:sz w:val="20"/>
                <w:szCs w:val="20"/>
                <w:highlight w:val="yellow"/>
              </w:rPr>
            </w:pPr>
          </w:p>
          <w:p w:rsidR="005B4952" w:rsidRPr="00AA6BB3" w:rsidRDefault="005B4952" w:rsidP="00C37A1A">
            <w:pPr>
              <w:ind w:left="1440"/>
              <w:rPr>
                <w:sz w:val="20"/>
                <w:szCs w:val="20"/>
                <w:highlight w:val="yellow"/>
              </w:rPr>
            </w:pPr>
          </w:p>
          <w:p w:rsidR="005B4952" w:rsidRPr="00AA6BB3" w:rsidRDefault="005B4952" w:rsidP="002F06DE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5B4952" w:rsidRPr="00AA6BB3" w:rsidRDefault="005B4952" w:rsidP="005B4952">
            <w:pPr>
              <w:rPr>
                <w:sz w:val="20"/>
                <w:szCs w:val="20"/>
                <w:highlight w:val="yellow"/>
              </w:rPr>
            </w:pPr>
          </w:p>
          <w:p w:rsidR="005B4952" w:rsidRPr="00AA6BB3" w:rsidRDefault="005B4952" w:rsidP="005B4952">
            <w:pPr>
              <w:rPr>
                <w:sz w:val="20"/>
                <w:szCs w:val="20"/>
                <w:highlight w:val="yellow"/>
              </w:rPr>
            </w:pPr>
          </w:p>
          <w:p w:rsidR="005B4952" w:rsidRPr="00AA6BB3" w:rsidRDefault="005B4952" w:rsidP="005B4952">
            <w:pPr>
              <w:rPr>
                <w:sz w:val="20"/>
                <w:szCs w:val="20"/>
                <w:highlight w:val="yellow"/>
              </w:rPr>
            </w:pPr>
          </w:p>
          <w:p w:rsidR="005B4952" w:rsidRPr="00AA6BB3" w:rsidRDefault="005B4952" w:rsidP="005B495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27" w:rsidRPr="00E10B4D" w:rsidRDefault="00AC72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10B4D">
              <w:rPr>
                <w:b/>
                <w:sz w:val="20"/>
                <w:szCs w:val="20"/>
              </w:rPr>
              <w:lastRenderedPageBreak/>
              <w:t>1. §</w:t>
            </w:r>
          </w:p>
          <w:p w:rsidR="00077692" w:rsidRPr="00E10B4D" w:rsidRDefault="00077692" w:rsidP="00077692">
            <w:pPr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 xml:space="preserve">Az </w:t>
            </w:r>
            <w:r w:rsidRPr="00E10B4D">
              <w:rPr>
                <w:b/>
                <w:sz w:val="20"/>
                <w:szCs w:val="20"/>
              </w:rPr>
              <w:t>R</w:t>
            </w:r>
            <w:r w:rsidRPr="00E10B4D">
              <w:rPr>
                <w:sz w:val="20"/>
                <w:szCs w:val="20"/>
              </w:rPr>
              <w:t xml:space="preserve"> 1. § (1) bekezdése az alábbiak szerint módosul:</w:t>
            </w:r>
          </w:p>
          <w:p w:rsidR="00AC7227" w:rsidRPr="00E10B4D" w:rsidRDefault="00AC7227">
            <w:pPr>
              <w:rPr>
                <w:b/>
                <w:sz w:val="20"/>
                <w:szCs w:val="20"/>
              </w:rPr>
            </w:pPr>
          </w:p>
          <w:p w:rsidR="005D5C81" w:rsidRPr="00E10B4D" w:rsidRDefault="005D5C81" w:rsidP="005D5C81">
            <w:pPr>
              <w:pStyle w:val="Cmsor5"/>
              <w:ind w:left="16" w:hanging="16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(1) A Képviselő-testület a Budapest Főváros II. Kerületi Önkormányzat 201</w:t>
            </w:r>
            <w:r w:rsidR="006A38F0">
              <w:rPr>
                <w:sz w:val="20"/>
                <w:szCs w:val="20"/>
              </w:rPr>
              <w:t>5</w:t>
            </w:r>
            <w:r w:rsidRPr="00E10B4D">
              <w:rPr>
                <w:sz w:val="20"/>
                <w:szCs w:val="20"/>
              </w:rPr>
              <w:t>. évi költségvetésének</w:t>
            </w:r>
          </w:p>
          <w:p w:rsidR="005D5C81" w:rsidRPr="00E10B4D" w:rsidRDefault="005D5C81" w:rsidP="005D5C81">
            <w:pPr>
              <w:ind w:left="851" w:firstLine="85"/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 xml:space="preserve">költségvetési bevételi </w:t>
            </w:r>
            <w:r w:rsidR="00E34BCC">
              <w:rPr>
                <w:sz w:val="20"/>
                <w:szCs w:val="20"/>
              </w:rPr>
              <w:t>főösszegét</w:t>
            </w:r>
            <w:r w:rsidR="00E34BCC">
              <w:rPr>
                <w:sz w:val="20"/>
                <w:szCs w:val="20"/>
              </w:rPr>
              <w:tab/>
              <w:t>18</w:t>
            </w:r>
            <w:r w:rsidRPr="00E10B4D">
              <w:rPr>
                <w:sz w:val="20"/>
                <w:szCs w:val="20"/>
              </w:rPr>
              <w:t> </w:t>
            </w:r>
            <w:r w:rsidR="00E34BCC">
              <w:rPr>
                <w:sz w:val="20"/>
                <w:szCs w:val="20"/>
              </w:rPr>
              <w:t>188</w:t>
            </w:r>
            <w:r w:rsidR="001F2747" w:rsidRPr="00E10B4D">
              <w:rPr>
                <w:sz w:val="20"/>
                <w:szCs w:val="20"/>
              </w:rPr>
              <w:t> </w:t>
            </w:r>
            <w:r w:rsidR="00E34BCC">
              <w:rPr>
                <w:sz w:val="20"/>
                <w:szCs w:val="20"/>
              </w:rPr>
              <w:t>338</w:t>
            </w:r>
            <w:r w:rsidRPr="00E10B4D">
              <w:rPr>
                <w:sz w:val="20"/>
                <w:szCs w:val="20"/>
              </w:rPr>
              <w:t> ezer forintban</w:t>
            </w:r>
          </w:p>
          <w:p w:rsidR="005D5C81" w:rsidRPr="00E10B4D" w:rsidRDefault="005D5C81" w:rsidP="005D5C81">
            <w:pPr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ab/>
              <w:t xml:space="preserve">    költségvetési kiadási </w:t>
            </w:r>
            <w:proofErr w:type="gramStart"/>
            <w:r w:rsidRPr="00E10B4D">
              <w:rPr>
                <w:sz w:val="20"/>
                <w:szCs w:val="20"/>
              </w:rPr>
              <w:t>főösszegét</w:t>
            </w:r>
            <w:r w:rsidRPr="00E10B4D">
              <w:rPr>
                <w:sz w:val="20"/>
                <w:szCs w:val="20"/>
              </w:rPr>
              <w:tab/>
              <w:t xml:space="preserve">              </w:t>
            </w:r>
            <w:r w:rsidR="001F2747" w:rsidRPr="00E10B4D">
              <w:rPr>
                <w:sz w:val="20"/>
                <w:szCs w:val="20"/>
              </w:rPr>
              <w:t>1</w:t>
            </w:r>
            <w:r w:rsidR="00E34BCC">
              <w:rPr>
                <w:sz w:val="20"/>
                <w:szCs w:val="20"/>
              </w:rPr>
              <w:t>4</w:t>
            </w:r>
            <w:proofErr w:type="gramEnd"/>
            <w:r w:rsidR="001F2747" w:rsidRPr="00E10B4D">
              <w:rPr>
                <w:sz w:val="20"/>
                <w:szCs w:val="20"/>
              </w:rPr>
              <w:t> </w:t>
            </w:r>
            <w:r w:rsidR="00E34BCC">
              <w:rPr>
                <w:sz w:val="20"/>
                <w:szCs w:val="20"/>
              </w:rPr>
              <w:t>540</w:t>
            </w:r>
            <w:r w:rsidRPr="00E10B4D">
              <w:rPr>
                <w:sz w:val="20"/>
                <w:szCs w:val="20"/>
              </w:rPr>
              <w:t> </w:t>
            </w:r>
            <w:r w:rsidR="00E34BCC">
              <w:rPr>
                <w:sz w:val="20"/>
                <w:szCs w:val="20"/>
              </w:rPr>
              <w:t>644</w:t>
            </w:r>
            <w:r w:rsidRPr="00E10B4D">
              <w:rPr>
                <w:sz w:val="20"/>
                <w:szCs w:val="20"/>
              </w:rPr>
              <w:t> ezer forintban</w:t>
            </w:r>
          </w:p>
          <w:p w:rsidR="005D5C81" w:rsidRPr="00E10B4D" w:rsidRDefault="005D5C81" w:rsidP="005D5C81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 xml:space="preserve">                  költségvetési egyenlegének </w:t>
            </w:r>
            <w:proofErr w:type="gramStart"/>
            <w:r w:rsidRPr="00E10B4D">
              <w:rPr>
                <w:sz w:val="20"/>
                <w:szCs w:val="20"/>
              </w:rPr>
              <w:t>összegét         -</w:t>
            </w:r>
            <w:proofErr w:type="gramEnd"/>
            <w:r w:rsidR="00E10B4D" w:rsidRPr="00E10B4D">
              <w:rPr>
                <w:sz w:val="20"/>
                <w:szCs w:val="20"/>
              </w:rPr>
              <w:t>3</w:t>
            </w:r>
            <w:r w:rsidR="001F2747" w:rsidRPr="00E10B4D">
              <w:rPr>
                <w:sz w:val="20"/>
                <w:szCs w:val="20"/>
              </w:rPr>
              <w:t> </w:t>
            </w:r>
            <w:r w:rsidR="00E34BCC">
              <w:rPr>
                <w:sz w:val="20"/>
                <w:szCs w:val="20"/>
              </w:rPr>
              <w:t>647</w:t>
            </w:r>
            <w:r w:rsidRPr="00E10B4D">
              <w:rPr>
                <w:sz w:val="20"/>
                <w:szCs w:val="20"/>
              </w:rPr>
              <w:t> </w:t>
            </w:r>
            <w:r w:rsidR="00E34BCC">
              <w:rPr>
                <w:sz w:val="20"/>
                <w:szCs w:val="20"/>
              </w:rPr>
              <w:t>694</w:t>
            </w:r>
            <w:r w:rsidRPr="00E10B4D">
              <w:rPr>
                <w:sz w:val="20"/>
                <w:szCs w:val="20"/>
              </w:rPr>
              <w:t> ezer forintban</w:t>
            </w:r>
          </w:p>
          <w:p w:rsidR="005D5C81" w:rsidRPr="00E10B4D" w:rsidRDefault="005D5C81" w:rsidP="005D5C81">
            <w:pPr>
              <w:ind w:left="936" w:hanging="936"/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 xml:space="preserve">                  finanszírozási kia</w:t>
            </w:r>
            <w:r w:rsidR="00E10B4D" w:rsidRPr="00E10B4D">
              <w:rPr>
                <w:sz w:val="20"/>
                <w:szCs w:val="20"/>
              </w:rPr>
              <w:t xml:space="preserve">dásának </w:t>
            </w:r>
            <w:proofErr w:type="gramStart"/>
            <w:r w:rsidR="00E10B4D" w:rsidRPr="00E10B4D">
              <w:rPr>
                <w:sz w:val="20"/>
                <w:szCs w:val="20"/>
              </w:rPr>
              <w:t xml:space="preserve">összegét             </w:t>
            </w:r>
            <w:r w:rsidR="00E34BCC">
              <w:rPr>
                <w:sz w:val="20"/>
                <w:szCs w:val="20"/>
              </w:rPr>
              <w:t xml:space="preserve">               0</w:t>
            </w:r>
            <w:proofErr w:type="gramEnd"/>
            <w:r w:rsidRPr="00E10B4D">
              <w:rPr>
                <w:sz w:val="20"/>
                <w:szCs w:val="20"/>
              </w:rPr>
              <w:t> ezer forintban</w:t>
            </w:r>
          </w:p>
          <w:p w:rsidR="005D5C81" w:rsidRPr="00E10B4D" w:rsidRDefault="005D5C81" w:rsidP="005D5C81">
            <w:pPr>
              <w:ind w:left="851" w:hanging="482"/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állapítja meg.</w:t>
            </w:r>
          </w:p>
          <w:p w:rsidR="005D5C81" w:rsidRPr="00E10B4D" w:rsidRDefault="005D5C81" w:rsidP="005D5C81">
            <w:pPr>
              <w:jc w:val="both"/>
              <w:rPr>
                <w:sz w:val="20"/>
                <w:szCs w:val="20"/>
              </w:rPr>
            </w:pPr>
          </w:p>
          <w:p w:rsidR="005D5C81" w:rsidRPr="00E10B4D" w:rsidRDefault="00E34BCC" w:rsidP="005D5C81">
            <w:pPr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A 201</w:t>
            </w:r>
            <w:r>
              <w:rPr>
                <w:sz w:val="20"/>
                <w:szCs w:val="20"/>
              </w:rPr>
              <w:t>5</w:t>
            </w:r>
            <w:r w:rsidRPr="00E10B4D">
              <w:rPr>
                <w:sz w:val="20"/>
                <w:szCs w:val="20"/>
              </w:rPr>
              <w:t xml:space="preserve">. évre tervezett költségvetési hiány és a finanszírozási kiadás összegét a Képviselő-testület </w:t>
            </w:r>
            <w:r w:rsidR="00133835">
              <w:rPr>
                <w:sz w:val="20"/>
                <w:szCs w:val="20"/>
              </w:rPr>
              <w:t>3 083 554</w:t>
            </w:r>
            <w:r w:rsidRPr="00E10B4D">
              <w:rPr>
                <w:sz w:val="20"/>
                <w:szCs w:val="20"/>
              </w:rPr>
              <w:t> </w:t>
            </w:r>
            <w:proofErr w:type="spellStart"/>
            <w:r w:rsidRPr="00E10B4D">
              <w:rPr>
                <w:sz w:val="20"/>
                <w:szCs w:val="20"/>
              </w:rPr>
              <w:t>eFt</w:t>
            </w:r>
            <w:proofErr w:type="spellEnd"/>
            <w:r w:rsidRPr="00E10B4D">
              <w:rPr>
                <w:sz w:val="20"/>
                <w:szCs w:val="20"/>
              </w:rPr>
              <w:t xml:space="preserve"> összegű maradvány</w:t>
            </w:r>
            <w:r>
              <w:rPr>
                <w:sz w:val="20"/>
                <w:szCs w:val="20"/>
              </w:rPr>
              <w:t>,</w:t>
            </w:r>
            <w:r w:rsidRPr="00E10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562 640 </w:t>
            </w:r>
            <w:proofErr w:type="spellStart"/>
            <w:r>
              <w:rPr>
                <w:sz w:val="20"/>
                <w:szCs w:val="20"/>
              </w:rPr>
              <w:t>eFt</w:t>
            </w:r>
            <w:proofErr w:type="spellEnd"/>
            <w:r>
              <w:rPr>
                <w:sz w:val="20"/>
                <w:szCs w:val="20"/>
              </w:rPr>
              <w:t xml:space="preserve"> összegű forgatási célú belföldi értékpapír beváltásából származó, valamint 1 500 </w:t>
            </w:r>
            <w:proofErr w:type="spellStart"/>
            <w:r>
              <w:rPr>
                <w:sz w:val="20"/>
                <w:szCs w:val="20"/>
              </w:rPr>
              <w:t>eFt</w:t>
            </w:r>
            <w:proofErr w:type="spellEnd"/>
            <w:r>
              <w:rPr>
                <w:sz w:val="20"/>
                <w:szCs w:val="20"/>
              </w:rPr>
              <w:t xml:space="preserve"> összegű tulajdonosi kölcsön törlesztéséből származó </w:t>
            </w:r>
            <w:r w:rsidRPr="00E10B4D">
              <w:rPr>
                <w:sz w:val="20"/>
                <w:szCs w:val="20"/>
              </w:rPr>
              <w:t>finanszírozás</w:t>
            </w:r>
            <w:r>
              <w:rPr>
                <w:sz w:val="20"/>
                <w:szCs w:val="20"/>
              </w:rPr>
              <w:t>i bevétel</w:t>
            </w:r>
            <w:r w:rsidRPr="00E10B4D">
              <w:rPr>
                <w:sz w:val="20"/>
                <w:szCs w:val="20"/>
              </w:rPr>
              <w:t xml:space="preserve"> igénybevételével finanszírozza</w:t>
            </w:r>
            <w:r w:rsidR="005D5C81" w:rsidRPr="00E10B4D">
              <w:rPr>
                <w:sz w:val="20"/>
                <w:szCs w:val="20"/>
              </w:rPr>
              <w:t>.</w:t>
            </w:r>
          </w:p>
          <w:p w:rsidR="00133835" w:rsidRDefault="00133835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:rsidR="00AC7227" w:rsidRPr="00FA7F5A" w:rsidRDefault="00AC7227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FA7F5A">
              <w:rPr>
                <w:b/>
                <w:sz w:val="20"/>
                <w:szCs w:val="20"/>
              </w:rPr>
              <w:t>2. §</w:t>
            </w:r>
          </w:p>
          <w:p w:rsidR="00077692" w:rsidRPr="00FA7F5A" w:rsidRDefault="00077692" w:rsidP="00077692">
            <w:pPr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 xml:space="preserve">Az </w:t>
            </w:r>
            <w:r w:rsidRPr="00FA7F5A">
              <w:rPr>
                <w:b/>
                <w:sz w:val="20"/>
                <w:szCs w:val="20"/>
              </w:rPr>
              <w:t>R</w:t>
            </w:r>
            <w:r w:rsidRPr="00FA7F5A">
              <w:rPr>
                <w:sz w:val="20"/>
                <w:szCs w:val="20"/>
              </w:rPr>
              <w:t xml:space="preserve"> 2. § (1) bekezdése az alábbiak szerint módosul:</w:t>
            </w:r>
          </w:p>
          <w:p w:rsidR="00AC7227" w:rsidRPr="00FA7F5A" w:rsidRDefault="00AC7227">
            <w:pPr>
              <w:pStyle w:val="Cmsor2"/>
              <w:ind w:left="0"/>
              <w:rPr>
                <w:sz w:val="20"/>
                <w:szCs w:val="20"/>
              </w:rPr>
            </w:pPr>
          </w:p>
          <w:p w:rsidR="00AC7227" w:rsidRPr="00FA7F5A" w:rsidRDefault="00AC7227">
            <w:pPr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>(1)</w:t>
            </w:r>
            <w:r w:rsidR="00867872" w:rsidRPr="00FA7F5A">
              <w:rPr>
                <w:sz w:val="20"/>
                <w:szCs w:val="20"/>
              </w:rPr>
              <w:t xml:space="preserve"> </w:t>
            </w:r>
            <w:r w:rsidRPr="00FA7F5A">
              <w:rPr>
                <w:sz w:val="20"/>
                <w:szCs w:val="20"/>
              </w:rPr>
              <w:t>Az 1. § (1) bekezdésében jóváhagyott kiadásokból 20</w:t>
            </w:r>
            <w:r w:rsidR="00A475C8" w:rsidRPr="00FA7F5A">
              <w:rPr>
                <w:sz w:val="20"/>
                <w:szCs w:val="20"/>
              </w:rPr>
              <w:t>1</w:t>
            </w:r>
            <w:r w:rsidR="00133835">
              <w:rPr>
                <w:sz w:val="20"/>
                <w:szCs w:val="20"/>
              </w:rPr>
              <w:t>5</w:t>
            </w:r>
            <w:r w:rsidRPr="00FA7F5A">
              <w:rPr>
                <w:sz w:val="20"/>
                <w:szCs w:val="20"/>
              </w:rPr>
              <w:t>. évben</w:t>
            </w:r>
          </w:p>
          <w:p w:rsidR="00AC7227" w:rsidRPr="00FA7F5A" w:rsidRDefault="00AC7227">
            <w:pPr>
              <w:ind w:left="3843" w:hanging="3118"/>
              <w:rPr>
                <w:sz w:val="20"/>
                <w:szCs w:val="20"/>
              </w:rPr>
            </w:pPr>
            <w:proofErr w:type="gramStart"/>
            <w:r w:rsidRPr="00FA7F5A">
              <w:rPr>
                <w:b/>
                <w:sz w:val="20"/>
                <w:szCs w:val="20"/>
              </w:rPr>
              <w:t>I.  Általános</w:t>
            </w:r>
            <w:proofErr w:type="gramEnd"/>
            <w:r w:rsidRPr="00FA7F5A">
              <w:rPr>
                <w:b/>
                <w:sz w:val="20"/>
                <w:szCs w:val="20"/>
              </w:rPr>
              <w:t xml:space="preserve"> tartalék</w:t>
            </w:r>
            <w:r w:rsidRPr="00FA7F5A">
              <w:rPr>
                <w:b/>
                <w:sz w:val="20"/>
                <w:szCs w:val="20"/>
              </w:rPr>
              <w:tab/>
            </w:r>
            <w:r w:rsidRPr="00FA7F5A">
              <w:rPr>
                <w:b/>
                <w:sz w:val="20"/>
                <w:szCs w:val="20"/>
              </w:rPr>
              <w:tab/>
            </w:r>
            <w:r w:rsidRPr="00FA7F5A">
              <w:rPr>
                <w:b/>
                <w:sz w:val="20"/>
                <w:szCs w:val="20"/>
              </w:rPr>
              <w:tab/>
            </w:r>
            <w:r w:rsidR="003D4F66" w:rsidRPr="00FA7F5A">
              <w:rPr>
                <w:b/>
                <w:sz w:val="20"/>
                <w:szCs w:val="20"/>
              </w:rPr>
              <w:t xml:space="preserve"> </w:t>
            </w:r>
            <w:r w:rsidR="00133835">
              <w:rPr>
                <w:b/>
                <w:sz w:val="20"/>
                <w:szCs w:val="20"/>
              </w:rPr>
              <w:t xml:space="preserve">   61</w:t>
            </w:r>
            <w:r w:rsidR="0055162E" w:rsidRPr="00FA7F5A">
              <w:rPr>
                <w:b/>
                <w:sz w:val="20"/>
                <w:szCs w:val="20"/>
              </w:rPr>
              <w:t xml:space="preserve"> </w:t>
            </w:r>
            <w:r w:rsidR="00133835">
              <w:rPr>
                <w:b/>
                <w:sz w:val="20"/>
                <w:szCs w:val="20"/>
              </w:rPr>
              <w:t>518</w:t>
            </w:r>
            <w:r w:rsidR="003B6398" w:rsidRPr="00FA7F5A">
              <w:rPr>
                <w:b/>
                <w:sz w:val="20"/>
                <w:szCs w:val="20"/>
              </w:rPr>
              <w:t> </w:t>
            </w:r>
            <w:r w:rsidRPr="00FA7F5A">
              <w:rPr>
                <w:b/>
                <w:sz w:val="20"/>
                <w:szCs w:val="20"/>
              </w:rPr>
              <w:t>ezer forint</w:t>
            </w:r>
            <w:r w:rsidRPr="00FA7F5A">
              <w:rPr>
                <w:sz w:val="20"/>
                <w:szCs w:val="20"/>
              </w:rPr>
              <w:t>,</w:t>
            </w:r>
          </w:p>
          <w:p w:rsidR="00AC7227" w:rsidRPr="00FA7F5A" w:rsidRDefault="00F76841">
            <w:pPr>
              <w:ind w:left="708" w:firstLine="17"/>
              <w:rPr>
                <w:b/>
                <w:sz w:val="20"/>
                <w:szCs w:val="20"/>
              </w:rPr>
            </w:pPr>
            <w:r w:rsidRPr="00FA7F5A">
              <w:rPr>
                <w:b/>
                <w:sz w:val="20"/>
                <w:szCs w:val="20"/>
              </w:rPr>
              <w:t xml:space="preserve">II. </w:t>
            </w:r>
            <w:proofErr w:type="gramStart"/>
            <w:r w:rsidRPr="00FA7F5A">
              <w:rPr>
                <w:b/>
                <w:sz w:val="20"/>
                <w:szCs w:val="20"/>
              </w:rPr>
              <w:t>Céltartalékok</w:t>
            </w:r>
            <w:r w:rsidRPr="00FA7F5A">
              <w:rPr>
                <w:b/>
                <w:sz w:val="20"/>
                <w:szCs w:val="20"/>
              </w:rPr>
              <w:tab/>
            </w:r>
            <w:r w:rsidRPr="00FA7F5A">
              <w:rPr>
                <w:b/>
                <w:sz w:val="20"/>
                <w:szCs w:val="20"/>
              </w:rPr>
              <w:tab/>
            </w:r>
            <w:r w:rsidRPr="00FA7F5A">
              <w:rPr>
                <w:b/>
                <w:sz w:val="20"/>
                <w:szCs w:val="20"/>
              </w:rPr>
              <w:tab/>
              <w:t xml:space="preserve">        </w:t>
            </w:r>
            <w:r w:rsidR="005241DB" w:rsidRPr="00FA7F5A">
              <w:rPr>
                <w:b/>
                <w:sz w:val="20"/>
                <w:szCs w:val="20"/>
              </w:rPr>
              <w:t xml:space="preserve"> </w:t>
            </w:r>
            <w:r w:rsidRPr="00FA7F5A">
              <w:rPr>
                <w:b/>
                <w:sz w:val="20"/>
                <w:szCs w:val="20"/>
              </w:rPr>
              <w:t xml:space="preserve">  </w:t>
            </w:r>
            <w:r w:rsidR="00070E8C" w:rsidRPr="00FA7F5A">
              <w:rPr>
                <w:b/>
                <w:sz w:val="20"/>
                <w:szCs w:val="20"/>
              </w:rPr>
              <w:t xml:space="preserve">  </w:t>
            </w:r>
            <w:r w:rsidR="00133835">
              <w:rPr>
                <w:b/>
                <w:sz w:val="20"/>
                <w:szCs w:val="20"/>
              </w:rPr>
              <w:t>1</w:t>
            </w:r>
            <w:proofErr w:type="gramEnd"/>
            <w:r w:rsidR="0080741B">
              <w:rPr>
                <w:b/>
                <w:sz w:val="20"/>
                <w:szCs w:val="20"/>
              </w:rPr>
              <w:t> </w:t>
            </w:r>
            <w:r w:rsidR="00133835">
              <w:rPr>
                <w:b/>
                <w:sz w:val="20"/>
                <w:szCs w:val="20"/>
              </w:rPr>
              <w:t>498</w:t>
            </w:r>
            <w:r w:rsidR="0080741B">
              <w:rPr>
                <w:b/>
                <w:sz w:val="20"/>
                <w:szCs w:val="20"/>
              </w:rPr>
              <w:t> </w:t>
            </w:r>
            <w:r w:rsidR="00133835">
              <w:rPr>
                <w:b/>
                <w:sz w:val="20"/>
                <w:szCs w:val="20"/>
              </w:rPr>
              <w:t>949</w:t>
            </w:r>
            <w:r w:rsidR="003B6398" w:rsidRPr="00FA7F5A">
              <w:rPr>
                <w:b/>
                <w:sz w:val="20"/>
                <w:szCs w:val="20"/>
              </w:rPr>
              <w:t> </w:t>
            </w:r>
            <w:r w:rsidR="00AC7227" w:rsidRPr="00FA7F5A">
              <w:rPr>
                <w:b/>
                <w:sz w:val="20"/>
                <w:szCs w:val="20"/>
              </w:rPr>
              <w:t>ezer forint,</w:t>
            </w:r>
          </w:p>
          <w:p w:rsidR="00AC7227" w:rsidRPr="00FA7F5A" w:rsidRDefault="00AC7227">
            <w:pPr>
              <w:ind w:left="1416"/>
              <w:rPr>
                <w:b/>
                <w:sz w:val="20"/>
                <w:szCs w:val="20"/>
              </w:rPr>
            </w:pPr>
            <w:r w:rsidRPr="00FA7F5A">
              <w:rPr>
                <w:b/>
                <w:sz w:val="20"/>
                <w:szCs w:val="20"/>
              </w:rPr>
              <w:t xml:space="preserve">a) működési </w:t>
            </w:r>
            <w:proofErr w:type="gramStart"/>
            <w:r w:rsidRPr="00FA7F5A">
              <w:rPr>
                <w:b/>
                <w:sz w:val="20"/>
                <w:szCs w:val="20"/>
              </w:rPr>
              <w:t>céltartalék</w:t>
            </w:r>
            <w:r w:rsidRPr="00FA7F5A">
              <w:rPr>
                <w:b/>
                <w:sz w:val="20"/>
                <w:szCs w:val="20"/>
              </w:rPr>
              <w:tab/>
            </w:r>
            <w:r w:rsidRPr="00FA7F5A">
              <w:rPr>
                <w:b/>
                <w:sz w:val="20"/>
                <w:szCs w:val="20"/>
              </w:rPr>
              <w:tab/>
            </w:r>
            <w:r w:rsidR="005241DB" w:rsidRPr="00FA7F5A">
              <w:rPr>
                <w:b/>
                <w:sz w:val="20"/>
                <w:szCs w:val="20"/>
              </w:rPr>
              <w:t xml:space="preserve">              </w:t>
            </w:r>
            <w:r w:rsidR="00070E8C" w:rsidRPr="00FA7F5A">
              <w:rPr>
                <w:b/>
                <w:sz w:val="20"/>
                <w:szCs w:val="20"/>
              </w:rPr>
              <w:t xml:space="preserve"> </w:t>
            </w:r>
            <w:r w:rsidR="0055162E" w:rsidRPr="00FA7F5A">
              <w:rPr>
                <w:b/>
                <w:sz w:val="20"/>
                <w:szCs w:val="20"/>
              </w:rPr>
              <w:t xml:space="preserve"> </w:t>
            </w:r>
            <w:r w:rsidR="00133835">
              <w:rPr>
                <w:b/>
                <w:sz w:val="20"/>
                <w:szCs w:val="20"/>
              </w:rPr>
              <w:t>113</w:t>
            </w:r>
            <w:proofErr w:type="gramEnd"/>
            <w:r w:rsidR="003B6398" w:rsidRPr="00FA7F5A">
              <w:rPr>
                <w:b/>
                <w:sz w:val="20"/>
                <w:szCs w:val="20"/>
              </w:rPr>
              <w:t> </w:t>
            </w:r>
            <w:r w:rsidR="00133835">
              <w:rPr>
                <w:b/>
                <w:sz w:val="20"/>
                <w:szCs w:val="20"/>
              </w:rPr>
              <w:t>328</w:t>
            </w:r>
            <w:r w:rsidR="003B6398" w:rsidRPr="00FA7F5A">
              <w:rPr>
                <w:b/>
                <w:sz w:val="20"/>
                <w:szCs w:val="20"/>
              </w:rPr>
              <w:t> </w:t>
            </w:r>
            <w:r w:rsidRPr="00FA7F5A">
              <w:rPr>
                <w:b/>
                <w:sz w:val="20"/>
                <w:szCs w:val="20"/>
              </w:rPr>
              <w:t>ezer forint,</w:t>
            </w:r>
          </w:p>
          <w:p w:rsidR="00AC7227" w:rsidRPr="00FA7F5A" w:rsidRDefault="00F76841">
            <w:pPr>
              <w:ind w:left="1416"/>
              <w:rPr>
                <w:b/>
                <w:sz w:val="20"/>
                <w:szCs w:val="20"/>
              </w:rPr>
            </w:pPr>
            <w:r w:rsidRPr="00FA7F5A">
              <w:rPr>
                <w:b/>
                <w:sz w:val="20"/>
                <w:szCs w:val="20"/>
              </w:rPr>
              <w:t>b) felhalmo</w:t>
            </w:r>
            <w:r w:rsidR="00000C51" w:rsidRPr="00FA7F5A">
              <w:rPr>
                <w:b/>
                <w:sz w:val="20"/>
                <w:szCs w:val="20"/>
              </w:rPr>
              <w:t xml:space="preserve">zási </w:t>
            </w:r>
            <w:proofErr w:type="gramStart"/>
            <w:r w:rsidR="00000C51" w:rsidRPr="00FA7F5A">
              <w:rPr>
                <w:b/>
                <w:sz w:val="20"/>
                <w:szCs w:val="20"/>
              </w:rPr>
              <w:t>céltartalék</w:t>
            </w:r>
            <w:r w:rsidR="00000C51" w:rsidRPr="00FA7F5A">
              <w:rPr>
                <w:b/>
                <w:sz w:val="20"/>
                <w:szCs w:val="20"/>
              </w:rPr>
              <w:tab/>
              <w:t xml:space="preserve">   </w:t>
            </w:r>
            <w:r w:rsidR="005241DB" w:rsidRPr="00FA7F5A">
              <w:rPr>
                <w:b/>
                <w:sz w:val="20"/>
                <w:szCs w:val="20"/>
              </w:rPr>
              <w:t xml:space="preserve">  </w:t>
            </w:r>
            <w:r w:rsidR="00000C51" w:rsidRPr="00FA7F5A">
              <w:rPr>
                <w:b/>
                <w:sz w:val="20"/>
                <w:szCs w:val="20"/>
              </w:rPr>
              <w:t xml:space="preserve">       </w:t>
            </w:r>
            <w:r w:rsidR="00070E8C" w:rsidRPr="00FA7F5A">
              <w:rPr>
                <w:b/>
                <w:sz w:val="20"/>
                <w:szCs w:val="20"/>
              </w:rPr>
              <w:t xml:space="preserve"> </w:t>
            </w:r>
            <w:r w:rsidR="00071D6C" w:rsidRPr="00FA7F5A">
              <w:rPr>
                <w:b/>
                <w:sz w:val="20"/>
                <w:szCs w:val="20"/>
              </w:rPr>
              <w:t>1</w:t>
            </w:r>
            <w:proofErr w:type="gramEnd"/>
            <w:r w:rsidR="00070E8C" w:rsidRPr="00FA7F5A">
              <w:rPr>
                <w:b/>
                <w:sz w:val="20"/>
                <w:szCs w:val="20"/>
              </w:rPr>
              <w:t xml:space="preserve"> </w:t>
            </w:r>
            <w:r w:rsidR="00133835">
              <w:rPr>
                <w:b/>
                <w:sz w:val="20"/>
                <w:szCs w:val="20"/>
              </w:rPr>
              <w:t>385</w:t>
            </w:r>
            <w:r w:rsidR="00832475" w:rsidRPr="00FA7F5A">
              <w:rPr>
                <w:b/>
                <w:sz w:val="20"/>
                <w:szCs w:val="20"/>
              </w:rPr>
              <w:t> </w:t>
            </w:r>
            <w:r w:rsidR="00133835">
              <w:rPr>
                <w:b/>
                <w:sz w:val="20"/>
                <w:szCs w:val="20"/>
              </w:rPr>
              <w:t>621</w:t>
            </w:r>
            <w:r w:rsidR="00832475" w:rsidRPr="00FA7F5A">
              <w:rPr>
                <w:b/>
                <w:sz w:val="20"/>
                <w:szCs w:val="20"/>
              </w:rPr>
              <w:t> </w:t>
            </w:r>
            <w:r w:rsidR="00AC7227" w:rsidRPr="00FA7F5A">
              <w:rPr>
                <w:b/>
                <w:sz w:val="20"/>
                <w:szCs w:val="20"/>
              </w:rPr>
              <w:t>ezer forint</w:t>
            </w:r>
            <w:r w:rsidR="00DE12D9" w:rsidRPr="00FA7F5A">
              <w:rPr>
                <w:b/>
                <w:sz w:val="20"/>
                <w:szCs w:val="20"/>
              </w:rPr>
              <w:t>.</w:t>
            </w:r>
          </w:p>
          <w:p w:rsidR="00AC7227" w:rsidRPr="00AA6BB3" w:rsidRDefault="00AC722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071D6C" w:rsidRDefault="00071D6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DA361E" w:rsidRPr="00CA61C6" w:rsidRDefault="00DA361E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A61C6">
              <w:rPr>
                <w:b/>
                <w:sz w:val="20"/>
                <w:szCs w:val="20"/>
              </w:rPr>
              <w:t>3.§</w:t>
            </w:r>
          </w:p>
          <w:p w:rsidR="00A37D8C" w:rsidRPr="00CA61C6" w:rsidRDefault="00A37D8C" w:rsidP="00A37D8C">
            <w:pPr>
              <w:rPr>
                <w:sz w:val="20"/>
                <w:szCs w:val="20"/>
              </w:rPr>
            </w:pPr>
            <w:r w:rsidRPr="00CA61C6">
              <w:rPr>
                <w:sz w:val="20"/>
                <w:szCs w:val="20"/>
              </w:rPr>
              <w:t xml:space="preserve">(1) Az </w:t>
            </w:r>
            <w:r w:rsidRPr="00CA61C6">
              <w:rPr>
                <w:b/>
                <w:sz w:val="20"/>
                <w:szCs w:val="20"/>
              </w:rPr>
              <w:t>R</w:t>
            </w:r>
            <w:r w:rsidRPr="00CA61C6">
              <w:rPr>
                <w:sz w:val="20"/>
                <w:szCs w:val="20"/>
              </w:rPr>
              <w:t xml:space="preserve"> 7. § (2) bekezdése az alábbiakkal egészül ki:</w:t>
            </w:r>
          </w:p>
          <w:p w:rsidR="00D1122D" w:rsidRPr="00CA61C6" w:rsidRDefault="00D1122D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4"/>
              </w:rPr>
            </w:pPr>
          </w:p>
          <w:p w:rsidR="00D1122D" w:rsidRPr="00CA61C6" w:rsidRDefault="004501B7" w:rsidP="00D1122D">
            <w:pPr>
              <w:tabs>
                <w:tab w:val="left" w:pos="-284"/>
              </w:tabs>
              <w:ind w:left="1636" w:hanging="556"/>
              <w:jc w:val="both"/>
              <w:rPr>
                <w:b/>
                <w:sz w:val="20"/>
                <w:szCs w:val="20"/>
              </w:rPr>
            </w:pPr>
            <w:bookmarkStart w:id="0" w:name="OLE_LINK1"/>
            <w:r>
              <w:rPr>
                <w:b/>
                <w:sz w:val="20"/>
                <w:szCs w:val="20"/>
              </w:rPr>
              <w:t>19</w:t>
            </w:r>
            <w:r w:rsidR="00F831DC" w:rsidRPr="00CA61C6">
              <w:rPr>
                <w:b/>
                <w:sz w:val="20"/>
                <w:szCs w:val="20"/>
              </w:rPr>
              <w:t>.  II./b/</w:t>
            </w:r>
            <w:r w:rsidR="00CA61C6" w:rsidRPr="00CA61C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="00F831DC" w:rsidRPr="00CA61C6">
              <w:rPr>
                <w:b/>
                <w:sz w:val="20"/>
                <w:szCs w:val="20"/>
              </w:rPr>
              <w:t>. „Várakozóhelyek megváltása”</w:t>
            </w:r>
            <w:r w:rsidR="000325C5">
              <w:rPr>
                <w:b/>
                <w:sz w:val="20"/>
                <w:szCs w:val="20"/>
              </w:rPr>
              <w:t>,</w:t>
            </w:r>
          </w:p>
          <w:bookmarkEnd w:id="0"/>
          <w:p w:rsidR="004501B7" w:rsidRPr="00CA61C6" w:rsidRDefault="004501B7" w:rsidP="004501B7">
            <w:pPr>
              <w:tabs>
                <w:tab w:val="left" w:pos="-284"/>
              </w:tabs>
              <w:ind w:left="1636" w:hanging="55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CA61C6">
              <w:rPr>
                <w:b/>
                <w:sz w:val="20"/>
                <w:szCs w:val="20"/>
              </w:rPr>
              <w:t>.  II./b/17. „Talajterhelési díj kötött felhasználású kerete”</w:t>
            </w:r>
            <w:r w:rsidR="000325C5">
              <w:rPr>
                <w:b/>
                <w:sz w:val="20"/>
                <w:szCs w:val="20"/>
              </w:rPr>
              <w:t>,</w:t>
            </w:r>
          </w:p>
          <w:p w:rsidR="004501B7" w:rsidRPr="00CA61C6" w:rsidRDefault="004501B7" w:rsidP="004501B7">
            <w:pPr>
              <w:tabs>
                <w:tab w:val="left" w:pos="-284"/>
              </w:tabs>
              <w:ind w:left="1636" w:hanging="55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CA61C6">
              <w:rPr>
                <w:b/>
                <w:sz w:val="20"/>
                <w:szCs w:val="20"/>
              </w:rPr>
              <w:t>.  II./b/</w:t>
            </w:r>
            <w:r>
              <w:rPr>
                <w:b/>
                <w:sz w:val="20"/>
                <w:szCs w:val="20"/>
              </w:rPr>
              <w:t>18</w:t>
            </w:r>
            <w:r w:rsidRPr="00CA61C6">
              <w:rPr>
                <w:b/>
                <w:sz w:val="20"/>
                <w:szCs w:val="20"/>
              </w:rPr>
              <w:t>. „Közbeszerzésekhez kapcsolódó kötelezettségek fedezete”</w:t>
            </w:r>
            <w:r w:rsidR="000325C5">
              <w:rPr>
                <w:b/>
                <w:sz w:val="20"/>
                <w:szCs w:val="20"/>
              </w:rPr>
              <w:t>.</w:t>
            </w:r>
          </w:p>
          <w:p w:rsidR="00D1122D" w:rsidRPr="00CA61C6" w:rsidRDefault="00F831DC" w:rsidP="00D1122D">
            <w:pPr>
              <w:tabs>
                <w:tab w:val="left" w:pos="-284"/>
              </w:tabs>
              <w:ind w:left="1636" w:hanging="556"/>
              <w:jc w:val="both"/>
              <w:rPr>
                <w:b/>
                <w:sz w:val="20"/>
                <w:szCs w:val="20"/>
              </w:rPr>
            </w:pPr>
            <w:r w:rsidRPr="00CA61C6">
              <w:rPr>
                <w:b/>
                <w:sz w:val="20"/>
                <w:szCs w:val="20"/>
              </w:rPr>
              <w:lastRenderedPageBreak/>
              <w:t xml:space="preserve"> </w:t>
            </w:r>
          </w:p>
          <w:p w:rsidR="00F831DC" w:rsidRPr="00AA6BB3" w:rsidRDefault="00F831DC" w:rsidP="00D1122D">
            <w:pPr>
              <w:tabs>
                <w:tab w:val="left" w:pos="-284"/>
              </w:tabs>
              <w:ind w:left="1636" w:hanging="556"/>
              <w:jc w:val="both"/>
              <w:rPr>
                <w:sz w:val="20"/>
                <w:szCs w:val="20"/>
                <w:highlight w:val="yellow"/>
              </w:rPr>
            </w:pPr>
          </w:p>
          <w:p w:rsidR="00D1122D" w:rsidRPr="00AA6BB3" w:rsidRDefault="00D1122D" w:rsidP="00D1122D">
            <w:pPr>
              <w:tabs>
                <w:tab w:val="left" w:pos="-284"/>
              </w:tabs>
              <w:ind w:left="1636" w:hanging="556"/>
              <w:jc w:val="both"/>
              <w:rPr>
                <w:sz w:val="20"/>
                <w:szCs w:val="20"/>
                <w:highlight w:val="yellow"/>
              </w:rPr>
            </w:pPr>
          </w:p>
          <w:p w:rsidR="00D1122D" w:rsidRPr="00AA6BB3" w:rsidRDefault="00D1122D" w:rsidP="00D1122D">
            <w:pPr>
              <w:tabs>
                <w:tab w:val="left" w:pos="-284"/>
              </w:tabs>
              <w:ind w:left="1636" w:hanging="556"/>
              <w:jc w:val="both"/>
              <w:rPr>
                <w:sz w:val="20"/>
                <w:szCs w:val="20"/>
                <w:highlight w:val="yellow"/>
              </w:rPr>
            </w:pPr>
          </w:p>
          <w:p w:rsidR="00DA361E" w:rsidRDefault="00DA361E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4"/>
                <w:highlight w:val="yellow"/>
              </w:rPr>
            </w:pPr>
          </w:p>
          <w:p w:rsidR="00CA61C6" w:rsidRDefault="00CA61C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4"/>
                <w:highlight w:val="yellow"/>
              </w:rPr>
            </w:pPr>
          </w:p>
          <w:p w:rsidR="00CA61C6" w:rsidRDefault="00CA61C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4"/>
                <w:highlight w:val="yellow"/>
              </w:rPr>
            </w:pPr>
          </w:p>
          <w:p w:rsidR="00CA61C6" w:rsidRDefault="00CA61C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4"/>
                <w:highlight w:val="yellow"/>
              </w:rPr>
            </w:pPr>
          </w:p>
          <w:p w:rsidR="00CA61C6" w:rsidRDefault="00CA61C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4"/>
                <w:highlight w:val="yellow"/>
              </w:rPr>
            </w:pPr>
          </w:p>
          <w:p w:rsidR="00CA61C6" w:rsidRPr="00AA6BB3" w:rsidRDefault="00CA61C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4"/>
                <w:highlight w:val="yellow"/>
              </w:rPr>
            </w:pPr>
          </w:p>
          <w:p w:rsidR="00D1122D" w:rsidRPr="00AA6BB3" w:rsidRDefault="00D1122D" w:rsidP="00867872">
            <w:pPr>
              <w:rPr>
                <w:sz w:val="20"/>
                <w:szCs w:val="20"/>
                <w:highlight w:val="yellow"/>
              </w:rPr>
            </w:pPr>
          </w:p>
          <w:p w:rsidR="00DA361E" w:rsidRPr="00AA6BB3" w:rsidRDefault="00DA361E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55162E" w:rsidRPr="00AA6BB3" w:rsidRDefault="0055162E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55162E" w:rsidRPr="00AA6BB3" w:rsidRDefault="0055162E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6041B0" w:rsidRDefault="006041B0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6041B0" w:rsidRDefault="006041B0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6041B0" w:rsidRDefault="006041B0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C7227" w:rsidRPr="00CA61C6" w:rsidRDefault="0080741B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C7227" w:rsidRPr="00CA61C6">
              <w:rPr>
                <w:b/>
                <w:sz w:val="20"/>
                <w:szCs w:val="20"/>
              </w:rPr>
              <w:t>. §</w:t>
            </w:r>
          </w:p>
          <w:p w:rsidR="00070E8C" w:rsidRPr="00CA61C6" w:rsidRDefault="00070E8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C7227" w:rsidRPr="00CA61C6" w:rsidRDefault="00AC7227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  <w:r w:rsidRPr="00CA61C6">
              <w:rPr>
                <w:sz w:val="20"/>
                <w:szCs w:val="20"/>
              </w:rPr>
              <w:t>Az R. mellékletét képező 1-1</w:t>
            </w:r>
            <w:r w:rsidR="004501B7">
              <w:rPr>
                <w:sz w:val="20"/>
                <w:szCs w:val="20"/>
              </w:rPr>
              <w:t>8</w:t>
            </w:r>
            <w:r w:rsidRPr="00CA61C6">
              <w:rPr>
                <w:sz w:val="20"/>
                <w:szCs w:val="20"/>
              </w:rPr>
              <w:t>. sz. táblák helyébe e rendelet 1-1</w:t>
            </w:r>
            <w:r w:rsidR="004501B7">
              <w:rPr>
                <w:sz w:val="20"/>
                <w:szCs w:val="20"/>
              </w:rPr>
              <w:t>8</w:t>
            </w:r>
            <w:r w:rsidRPr="00CA61C6">
              <w:rPr>
                <w:sz w:val="20"/>
                <w:szCs w:val="20"/>
              </w:rPr>
              <w:t>. sz. táblái lépnek.</w:t>
            </w:r>
          </w:p>
          <w:p w:rsidR="00AC7227" w:rsidRPr="00CA61C6" w:rsidRDefault="00AC7227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</w:p>
          <w:p w:rsidR="00AC7227" w:rsidRPr="00CA61C6" w:rsidRDefault="008074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C7227" w:rsidRPr="00CA61C6">
              <w:rPr>
                <w:b/>
                <w:sz w:val="20"/>
                <w:szCs w:val="20"/>
              </w:rPr>
              <w:t>. §</w:t>
            </w:r>
          </w:p>
          <w:p w:rsidR="008E657C" w:rsidRPr="00CA61C6" w:rsidRDefault="008E657C">
            <w:pPr>
              <w:jc w:val="center"/>
              <w:rPr>
                <w:b/>
                <w:sz w:val="20"/>
                <w:szCs w:val="20"/>
              </w:rPr>
            </w:pPr>
          </w:p>
          <w:p w:rsidR="00AC7227" w:rsidRPr="00CA61C6" w:rsidRDefault="005B6495" w:rsidP="00DE12D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A61C6">
              <w:rPr>
                <w:sz w:val="20"/>
                <w:szCs w:val="20"/>
              </w:rPr>
              <w:t>E</w:t>
            </w:r>
            <w:r w:rsidR="00AC7227" w:rsidRPr="00CA61C6">
              <w:rPr>
                <w:sz w:val="20"/>
                <w:szCs w:val="20"/>
              </w:rPr>
              <w:t xml:space="preserve"> rendelet </w:t>
            </w:r>
            <w:r w:rsidRPr="00CA61C6">
              <w:rPr>
                <w:sz w:val="20"/>
                <w:szCs w:val="20"/>
              </w:rPr>
              <w:t xml:space="preserve">a </w:t>
            </w:r>
            <w:r w:rsidR="00AC7227" w:rsidRPr="00CA61C6">
              <w:rPr>
                <w:sz w:val="20"/>
                <w:szCs w:val="20"/>
              </w:rPr>
              <w:t>kihirdetés</w:t>
            </w:r>
            <w:r w:rsidR="005D21BE" w:rsidRPr="00CA61C6">
              <w:rPr>
                <w:sz w:val="20"/>
                <w:szCs w:val="20"/>
              </w:rPr>
              <w:t>é</w:t>
            </w:r>
            <w:r w:rsidR="00000C51" w:rsidRPr="00CA61C6">
              <w:rPr>
                <w:sz w:val="20"/>
                <w:szCs w:val="20"/>
              </w:rPr>
              <w:t>t követő 8. napon lép</w:t>
            </w:r>
            <w:r w:rsidR="00AC7227" w:rsidRPr="00CA61C6">
              <w:rPr>
                <w:sz w:val="20"/>
                <w:szCs w:val="20"/>
              </w:rPr>
              <w:t xml:space="preserve"> hatályba.</w:t>
            </w:r>
          </w:p>
          <w:p w:rsidR="00070E8C" w:rsidRPr="00CA61C6" w:rsidRDefault="00070E8C" w:rsidP="00DE12D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070E8C" w:rsidRPr="00AA6BB3" w:rsidRDefault="00070E8C" w:rsidP="00DE12D9">
            <w:pPr>
              <w:tabs>
                <w:tab w:val="left" w:pos="360"/>
              </w:tabs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AC7227" w:rsidRPr="00AA6BB3" w:rsidRDefault="00AC7227">
      <w:pPr>
        <w:rPr>
          <w:highlight w:val="yellow"/>
        </w:rPr>
        <w:sectPr w:rsidR="00AC7227" w:rsidRPr="00AA6BB3" w:rsidSect="006041B0">
          <w:headerReference w:type="default" r:id="rId9"/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:rsidR="005D5C81" w:rsidRPr="00C9534F" w:rsidRDefault="005D5C81" w:rsidP="005D5C81">
      <w:pPr>
        <w:pStyle w:val="Renszm"/>
        <w:tabs>
          <w:tab w:val="left" w:pos="7655"/>
        </w:tabs>
        <w:spacing w:before="0"/>
        <w:rPr>
          <w:sz w:val="24"/>
        </w:rPr>
      </w:pPr>
      <w:r w:rsidRPr="00C9534F">
        <w:rPr>
          <w:sz w:val="24"/>
        </w:rPr>
        <w:lastRenderedPageBreak/>
        <w:t>Budapest Főváros II. Kerületi Önkormányzat Képviselő-testületének</w:t>
      </w:r>
      <w:r w:rsidRPr="00C9534F">
        <w:rPr>
          <w:sz w:val="24"/>
        </w:rPr>
        <w:br/>
        <w:t>…</w:t>
      </w:r>
      <w:r w:rsidRPr="00C9534F">
        <w:rPr>
          <w:color w:val="000000"/>
          <w:sz w:val="24"/>
        </w:rPr>
        <w:t>/201</w:t>
      </w:r>
      <w:r w:rsidR="004F0C32">
        <w:rPr>
          <w:color w:val="000000"/>
          <w:sz w:val="24"/>
        </w:rPr>
        <w:t>5</w:t>
      </w:r>
      <w:r w:rsidRPr="00C9534F">
        <w:rPr>
          <w:color w:val="000000"/>
          <w:sz w:val="24"/>
        </w:rPr>
        <w:t>. (</w:t>
      </w:r>
      <w:proofErr w:type="gramStart"/>
      <w:r w:rsidRPr="00C9534F">
        <w:rPr>
          <w:color w:val="000000"/>
          <w:sz w:val="24"/>
        </w:rPr>
        <w:t>….</w:t>
      </w:r>
      <w:proofErr w:type="gramEnd"/>
      <w:r w:rsidRPr="00C9534F">
        <w:rPr>
          <w:color w:val="000000"/>
          <w:sz w:val="24"/>
        </w:rPr>
        <w:t xml:space="preserve"> ...) önkormányzati</w:t>
      </w:r>
      <w:r w:rsidRPr="00C9534F">
        <w:rPr>
          <w:sz w:val="24"/>
        </w:rPr>
        <w:t xml:space="preserve"> rendelete az Önkormányzat 201</w:t>
      </w:r>
      <w:r w:rsidR="004F0C32">
        <w:rPr>
          <w:sz w:val="24"/>
        </w:rPr>
        <w:t>5</w:t>
      </w:r>
      <w:r w:rsidRPr="00C9534F">
        <w:rPr>
          <w:sz w:val="24"/>
        </w:rPr>
        <w:t xml:space="preserve">. évi költségvetéséről szóló </w:t>
      </w:r>
      <w:r w:rsidR="004F0C32">
        <w:rPr>
          <w:sz w:val="24"/>
        </w:rPr>
        <w:t>2</w:t>
      </w:r>
      <w:r w:rsidRPr="00C9534F">
        <w:rPr>
          <w:sz w:val="24"/>
        </w:rPr>
        <w:t>/201</w:t>
      </w:r>
      <w:r w:rsidR="004F0C32">
        <w:rPr>
          <w:sz w:val="24"/>
        </w:rPr>
        <w:t>5</w:t>
      </w:r>
      <w:r w:rsidRPr="00C9534F">
        <w:rPr>
          <w:sz w:val="24"/>
        </w:rPr>
        <w:t>.(I</w:t>
      </w:r>
      <w:r w:rsidR="00E94AFC" w:rsidRPr="00C9534F">
        <w:rPr>
          <w:sz w:val="24"/>
        </w:rPr>
        <w:t>I</w:t>
      </w:r>
      <w:r w:rsidRPr="00C9534F">
        <w:rPr>
          <w:sz w:val="24"/>
        </w:rPr>
        <w:t xml:space="preserve">. </w:t>
      </w:r>
      <w:r w:rsidR="00C9534F" w:rsidRPr="00C9534F">
        <w:rPr>
          <w:sz w:val="24"/>
        </w:rPr>
        <w:t>2</w:t>
      </w:r>
      <w:r w:rsidR="004F0C32">
        <w:rPr>
          <w:sz w:val="24"/>
        </w:rPr>
        <w:t>7</w:t>
      </w:r>
      <w:r w:rsidRPr="00C9534F">
        <w:rPr>
          <w:sz w:val="24"/>
        </w:rPr>
        <w:t>.) önkormányzati rendelet módosításáról</w:t>
      </w:r>
    </w:p>
    <w:p w:rsidR="005D5C81" w:rsidRPr="00C9534F" w:rsidRDefault="005D5C81" w:rsidP="005D5C81"/>
    <w:p w:rsidR="005D5C81" w:rsidRPr="00C9534F" w:rsidRDefault="005D5C81" w:rsidP="005D5C81"/>
    <w:p w:rsidR="005D5C81" w:rsidRPr="00C9534F" w:rsidRDefault="005D5C81" w:rsidP="005D5C81"/>
    <w:p w:rsidR="005D5C81" w:rsidRPr="00C9534F" w:rsidRDefault="005D5C81" w:rsidP="005D5C81">
      <w:pPr>
        <w:pStyle w:val="Szvegtrzs21"/>
        <w:rPr>
          <w:sz w:val="24"/>
        </w:rPr>
      </w:pPr>
      <w:r w:rsidRPr="00C9534F">
        <w:rPr>
          <w:sz w:val="24"/>
        </w:rPr>
        <w:t xml:space="preserve">Budapest Főváros II. Kerületi Önkormányzat Képviselő-testülete Magyarország Alaptörvénye </w:t>
      </w:r>
      <w:r w:rsidR="00687C20" w:rsidRPr="00C9534F">
        <w:rPr>
          <w:sz w:val="24"/>
        </w:rPr>
        <w:t>32. cikk (</w:t>
      </w:r>
      <w:r w:rsidR="00687C20">
        <w:rPr>
          <w:sz w:val="24"/>
        </w:rPr>
        <w:t>2) bekezdésében, 32. cikk (1) bekezdés f) pontjában</w:t>
      </w:r>
      <w:r w:rsidRPr="00C9534F">
        <w:rPr>
          <w:sz w:val="24"/>
        </w:rPr>
        <w:t xml:space="preserve">, </w:t>
      </w:r>
      <w:r w:rsidR="00E94AFC" w:rsidRPr="00C9534F">
        <w:rPr>
          <w:sz w:val="24"/>
        </w:rPr>
        <w:t>valamint</w:t>
      </w:r>
      <w:r w:rsidRPr="00C9534F">
        <w:t xml:space="preserve"> </w:t>
      </w:r>
      <w:r w:rsidRPr="00C9534F">
        <w:rPr>
          <w:sz w:val="24"/>
        </w:rPr>
        <w:t>az államháztartásról szóló 2011. évi CXCV. törvény 34. § (1) bekezdésében kapott felhatalmazás alapján az alábbiak szerint módosítja Budapest Főváros II. Kerületi Önkormányzat 201</w:t>
      </w:r>
      <w:r w:rsidR="004F0C32">
        <w:rPr>
          <w:sz w:val="24"/>
        </w:rPr>
        <w:t>5</w:t>
      </w:r>
      <w:r w:rsidRPr="00C9534F">
        <w:rPr>
          <w:sz w:val="24"/>
        </w:rPr>
        <w:t xml:space="preserve">. évi költségvetéséről szóló </w:t>
      </w:r>
      <w:r w:rsidR="004F0C32">
        <w:rPr>
          <w:sz w:val="24"/>
        </w:rPr>
        <w:t>2</w:t>
      </w:r>
      <w:r w:rsidRPr="00C9534F">
        <w:rPr>
          <w:sz w:val="24"/>
        </w:rPr>
        <w:t>/201</w:t>
      </w:r>
      <w:r w:rsidR="004F0C32">
        <w:rPr>
          <w:sz w:val="24"/>
        </w:rPr>
        <w:t>5</w:t>
      </w:r>
      <w:r w:rsidRPr="00C9534F">
        <w:rPr>
          <w:sz w:val="24"/>
        </w:rPr>
        <w:t>.</w:t>
      </w:r>
      <w:r w:rsidR="00C9534F" w:rsidRPr="00C9534F">
        <w:rPr>
          <w:sz w:val="24"/>
        </w:rPr>
        <w:t xml:space="preserve"> </w:t>
      </w:r>
      <w:r w:rsidRPr="00C9534F">
        <w:rPr>
          <w:sz w:val="24"/>
        </w:rPr>
        <w:t>(I</w:t>
      </w:r>
      <w:r w:rsidR="00837E50" w:rsidRPr="00C9534F">
        <w:rPr>
          <w:sz w:val="24"/>
        </w:rPr>
        <w:t>I</w:t>
      </w:r>
      <w:r w:rsidRPr="00C9534F">
        <w:rPr>
          <w:sz w:val="24"/>
        </w:rPr>
        <w:t xml:space="preserve">. </w:t>
      </w:r>
      <w:r w:rsidR="00C9534F" w:rsidRPr="00C9534F">
        <w:rPr>
          <w:sz w:val="24"/>
        </w:rPr>
        <w:t>2</w:t>
      </w:r>
      <w:r w:rsidR="004F0C32">
        <w:rPr>
          <w:sz w:val="24"/>
        </w:rPr>
        <w:t>7</w:t>
      </w:r>
      <w:r w:rsidRPr="00C9534F">
        <w:rPr>
          <w:sz w:val="24"/>
        </w:rPr>
        <w:t xml:space="preserve">.) önkormányzati rendeletét (továbbiakban: </w:t>
      </w:r>
      <w:r w:rsidRPr="00C9534F">
        <w:rPr>
          <w:b/>
          <w:sz w:val="24"/>
        </w:rPr>
        <w:t>R</w:t>
      </w:r>
      <w:r w:rsidRPr="00C9534F">
        <w:rPr>
          <w:sz w:val="24"/>
        </w:rPr>
        <w:t>).</w:t>
      </w:r>
    </w:p>
    <w:p w:rsidR="005D5C81" w:rsidRPr="00C9534F" w:rsidRDefault="005D5C81" w:rsidP="005D5C81">
      <w:pPr>
        <w:tabs>
          <w:tab w:val="left" w:pos="426"/>
        </w:tabs>
      </w:pPr>
    </w:p>
    <w:p w:rsidR="005D5C81" w:rsidRPr="00C9534F" w:rsidRDefault="005D5C81" w:rsidP="005D5C81">
      <w:pPr>
        <w:tabs>
          <w:tab w:val="left" w:pos="426"/>
        </w:tabs>
        <w:jc w:val="center"/>
        <w:rPr>
          <w:b/>
        </w:rPr>
      </w:pPr>
      <w:r w:rsidRPr="00C9534F">
        <w:rPr>
          <w:b/>
        </w:rPr>
        <w:t>1. §</w:t>
      </w:r>
    </w:p>
    <w:p w:rsidR="00837E50" w:rsidRPr="00C9534F" w:rsidRDefault="00837E50" w:rsidP="00837E50"/>
    <w:p w:rsidR="00837E50" w:rsidRPr="00C9534F" w:rsidRDefault="00837E50" w:rsidP="00837E50">
      <w:r w:rsidRPr="00C9534F">
        <w:t xml:space="preserve">Az </w:t>
      </w:r>
      <w:r w:rsidRPr="00C9534F">
        <w:rPr>
          <w:b/>
        </w:rPr>
        <w:t>R</w:t>
      </w:r>
      <w:r w:rsidRPr="00C9534F">
        <w:t xml:space="preserve"> 1. § (1) bekezdése az alábbiak szerint módosul:</w:t>
      </w:r>
    </w:p>
    <w:p w:rsidR="005D5C81" w:rsidRPr="00AA6BB3" w:rsidRDefault="005D5C81" w:rsidP="005D5C81">
      <w:pPr>
        <w:tabs>
          <w:tab w:val="left" w:pos="426"/>
        </w:tabs>
        <w:rPr>
          <w:highlight w:val="yellow"/>
        </w:rPr>
      </w:pPr>
    </w:p>
    <w:p w:rsidR="005D5C81" w:rsidRPr="00F91D6C" w:rsidRDefault="00837E50" w:rsidP="00837E50">
      <w:pPr>
        <w:jc w:val="both"/>
      </w:pPr>
      <w:r w:rsidRPr="00F91D6C">
        <w:t>„</w:t>
      </w:r>
      <w:r w:rsidR="005D5C81" w:rsidRPr="00F91D6C">
        <w:t xml:space="preserve">A Képviselő-testület a Budapest Főváros II. </w:t>
      </w:r>
      <w:r w:rsidR="00C9534F" w:rsidRPr="00F91D6C">
        <w:t>Kerületi Önkormányzat 201</w:t>
      </w:r>
      <w:r w:rsidR="004F0C32">
        <w:t>5</w:t>
      </w:r>
      <w:r w:rsidRPr="00F91D6C">
        <w:t xml:space="preserve">. évi </w:t>
      </w:r>
      <w:r w:rsidR="005D5C81" w:rsidRPr="00F91D6C">
        <w:t>költségvetésének</w:t>
      </w:r>
      <w:bookmarkStart w:id="1" w:name="_GoBack"/>
      <w:bookmarkEnd w:id="1"/>
    </w:p>
    <w:p w:rsidR="005D5C81" w:rsidRPr="00F91D6C" w:rsidRDefault="005D5C81" w:rsidP="005D5C81">
      <w:pPr>
        <w:ind w:left="720"/>
        <w:rPr>
          <w:sz w:val="16"/>
          <w:szCs w:val="16"/>
        </w:rPr>
      </w:pPr>
    </w:p>
    <w:p w:rsidR="005D5C81" w:rsidRPr="00F91D6C" w:rsidRDefault="005D5C81" w:rsidP="005D5C81">
      <w:pPr>
        <w:tabs>
          <w:tab w:val="left" w:pos="1440"/>
          <w:tab w:val="right" w:pos="6120"/>
        </w:tabs>
        <w:ind w:left="720"/>
      </w:pPr>
      <w:r w:rsidRPr="00F91D6C">
        <w:tab/>
      </w:r>
      <w:proofErr w:type="gramStart"/>
      <w:r w:rsidRPr="00F91D6C">
        <w:t>költségvetési</w:t>
      </w:r>
      <w:proofErr w:type="gramEnd"/>
      <w:r w:rsidRPr="00F91D6C">
        <w:t xml:space="preserve"> bevételi főösszegét</w:t>
      </w:r>
      <w:r w:rsidRPr="00F91D6C">
        <w:tab/>
      </w:r>
      <w:r w:rsidRPr="00F91D6C">
        <w:tab/>
        <w:t>1</w:t>
      </w:r>
      <w:r w:rsidR="000325C5">
        <w:t>8</w:t>
      </w:r>
      <w:r w:rsidRPr="00F91D6C">
        <w:t> </w:t>
      </w:r>
      <w:r w:rsidR="000325C5">
        <w:t>188</w:t>
      </w:r>
      <w:r w:rsidR="001F2747" w:rsidRPr="00F91D6C">
        <w:t> </w:t>
      </w:r>
      <w:r w:rsidR="000325C5">
        <w:t>338</w:t>
      </w:r>
      <w:r w:rsidRPr="00F91D6C">
        <w:t> ezer forintban</w:t>
      </w:r>
    </w:p>
    <w:p w:rsidR="005D5C81" w:rsidRPr="00F91D6C" w:rsidRDefault="005D5C81" w:rsidP="005D5C81">
      <w:pPr>
        <w:ind w:left="720"/>
      </w:pPr>
    </w:p>
    <w:p w:rsidR="005D5C81" w:rsidRPr="00F91D6C" w:rsidRDefault="005D5C81" w:rsidP="005D5C81">
      <w:pPr>
        <w:tabs>
          <w:tab w:val="left" w:pos="1440"/>
          <w:tab w:val="right" w:pos="6120"/>
        </w:tabs>
        <w:ind w:left="720"/>
      </w:pPr>
      <w:r w:rsidRPr="00F91D6C">
        <w:tab/>
      </w:r>
      <w:proofErr w:type="gramStart"/>
      <w:r w:rsidRPr="00F91D6C">
        <w:t>költségvetési</w:t>
      </w:r>
      <w:proofErr w:type="gramEnd"/>
      <w:r w:rsidRPr="00F91D6C">
        <w:t xml:space="preserve"> kiadási főösszegét</w:t>
      </w:r>
      <w:r w:rsidRPr="00F91D6C">
        <w:tab/>
      </w:r>
      <w:r w:rsidRPr="00F91D6C">
        <w:tab/>
      </w:r>
      <w:r w:rsidR="00F91D6C" w:rsidRPr="00F91D6C">
        <w:t>1</w:t>
      </w:r>
      <w:r w:rsidR="000325C5">
        <w:t>4</w:t>
      </w:r>
      <w:r w:rsidR="001F2747" w:rsidRPr="00F91D6C">
        <w:t> </w:t>
      </w:r>
      <w:r w:rsidR="000325C5">
        <w:t>540</w:t>
      </w:r>
      <w:r w:rsidRPr="00F91D6C">
        <w:t> </w:t>
      </w:r>
      <w:r w:rsidR="000325C5">
        <w:t>644</w:t>
      </w:r>
      <w:r w:rsidRPr="00F91D6C">
        <w:t> ezer forintban</w:t>
      </w:r>
    </w:p>
    <w:p w:rsidR="005D5C81" w:rsidRPr="00F91D6C" w:rsidRDefault="005D5C81" w:rsidP="005D5C81">
      <w:pPr>
        <w:ind w:left="720"/>
      </w:pPr>
    </w:p>
    <w:p w:rsidR="005D5C81" w:rsidRPr="00F91D6C" w:rsidRDefault="005D5C81" w:rsidP="005D5C81">
      <w:pPr>
        <w:ind w:left="720"/>
      </w:pPr>
      <w:r w:rsidRPr="00F91D6C">
        <w:tab/>
      </w:r>
      <w:proofErr w:type="gramStart"/>
      <w:r w:rsidRPr="00F91D6C">
        <w:t>költségve</w:t>
      </w:r>
      <w:r w:rsidR="00383F3A" w:rsidRPr="00F91D6C">
        <w:t>tési</w:t>
      </w:r>
      <w:proofErr w:type="gramEnd"/>
      <w:r w:rsidR="00383F3A" w:rsidRPr="00F91D6C">
        <w:t xml:space="preserve"> egyenlegének összegét</w:t>
      </w:r>
      <w:r w:rsidR="00383F3A" w:rsidRPr="00F91D6C">
        <w:tab/>
        <w:t xml:space="preserve"> </w:t>
      </w:r>
      <w:r w:rsidR="00383F3A" w:rsidRPr="00F91D6C">
        <w:tab/>
      </w:r>
      <w:r w:rsidR="00383F3A" w:rsidRPr="00F91D6C">
        <w:tab/>
        <w:t xml:space="preserve"> -</w:t>
      </w:r>
      <w:r w:rsidR="00F91D6C" w:rsidRPr="00F91D6C">
        <w:t>3</w:t>
      </w:r>
      <w:r w:rsidR="001F2747" w:rsidRPr="00F91D6C">
        <w:t> </w:t>
      </w:r>
      <w:r w:rsidR="000325C5">
        <w:t>647</w:t>
      </w:r>
      <w:r w:rsidRPr="00F91D6C">
        <w:t> </w:t>
      </w:r>
      <w:r w:rsidR="000325C5">
        <w:t>69</w:t>
      </w:r>
      <w:r w:rsidR="00802534">
        <w:t>4</w:t>
      </w:r>
      <w:r w:rsidRPr="00F91D6C">
        <w:t> ezer forintban</w:t>
      </w:r>
    </w:p>
    <w:p w:rsidR="005D5C81" w:rsidRPr="00F91D6C" w:rsidRDefault="005D5C81" w:rsidP="005D5C81">
      <w:pPr>
        <w:ind w:left="720"/>
      </w:pPr>
    </w:p>
    <w:p w:rsidR="005D5C81" w:rsidRPr="00F91D6C" w:rsidRDefault="005D5C81" w:rsidP="005D5C81">
      <w:pPr>
        <w:tabs>
          <w:tab w:val="left" w:pos="1440"/>
        </w:tabs>
        <w:ind w:left="851" w:hanging="143"/>
        <w:jc w:val="both"/>
      </w:pPr>
      <w:r w:rsidRPr="00F91D6C">
        <w:tab/>
      </w:r>
      <w:r w:rsidRPr="00F91D6C">
        <w:tab/>
      </w:r>
      <w:proofErr w:type="gramStart"/>
      <w:r w:rsidRPr="00F91D6C">
        <w:t>finanszíro</w:t>
      </w:r>
      <w:r w:rsidR="00F91D6C" w:rsidRPr="00F91D6C">
        <w:t>zási</w:t>
      </w:r>
      <w:proofErr w:type="gramEnd"/>
      <w:r w:rsidR="00F91D6C" w:rsidRPr="00F91D6C">
        <w:t xml:space="preserve"> kiadásának összegét</w:t>
      </w:r>
      <w:r w:rsidR="00F91D6C" w:rsidRPr="00F91D6C">
        <w:tab/>
      </w:r>
      <w:r w:rsidR="00F91D6C" w:rsidRPr="00F91D6C">
        <w:tab/>
      </w:r>
      <w:r w:rsidR="00F91D6C" w:rsidRPr="00F91D6C">
        <w:tab/>
        <w:t xml:space="preserve">   </w:t>
      </w:r>
      <w:r w:rsidR="000325C5">
        <w:t xml:space="preserve">             0</w:t>
      </w:r>
      <w:r w:rsidRPr="00F91D6C">
        <w:t> ezer forintban</w:t>
      </w:r>
    </w:p>
    <w:p w:rsidR="005D5C81" w:rsidRPr="00F91D6C" w:rsidRDefault="005D5C81" w:rsidP="005D5C81">
      <w:pPr>
        <w:ind w:left="851" w:hanging="143"/>
        <w:jc w:val="both"/>
      </w:pPr>
    </w:p>
    <w:p w:rsidR="005D5C81" w:rsidRPr="00F91D6C" w:rsidRDefault="005D5C81" w:rsidP="005D5C81">
      <w:pPr>
        <w:ind w:left="851" w:hanging="143"/>
        <w:jc w:val="both"/>
      </w:pPr>
      <w:proofErr w:type="gramStart"/>
      <w:r w:rsidRPr="00F91D6C">
        <w:t>állapítja</w:t>
      </w:r>
      <w:proofErr w:type="gramEnd"/>
      <w:r w:rsidRPr="00F91D6C">
        <w:t xml:space="preserve"> meg.</w:t>
      </w:r>
    </w:p>
    <w:p w:rsidR="005D5C81" w:rsidRPr="00F91D6C" w:rsidRDefault="005D5C81" w:rsidP="005D5C81">
      <w:pPr>
        <w:jc w:val="both"/>
      </w:pPr>
    </w:p>
    <w:p w:rsidR="005D5C81" w:rsidRPr="000325C5" w:rsidRDefault="000325C5" w:rsidP="00837E50">
      <w:pPr>
        <w:jc w:val="both"/>
      </w:pPr>
      <w:r w:rsidRPr="000325C5">
        <w:t>A 2015. évre tervezett költségvetési hiány és a finanszírozási kiadás összegét a Képviselő-testület 3 083 554 </w:t>
      </w:r>
      <w:proofErr w:type="spellStart"/>
      <w:r w:rsidRPr="000325C5">
        <w:t>eFt</w:t>
      </w:r>
      <w:proofErr w:type="spellEnd"/>
      <w:r w:rsidRPr="000325C5">
        <w:t xml:space="preserve"> összegű maradvány, 562 640 </w:t>
      </w:r>
      <w:proofErr w:type="spellStart"/>
      <w:r w:rsidRPr="000325C5">
        <w:t>eFt</w:t>
      </w:r>
      <w:proofErr w:type="spellEnd"/>
      <w:r w:rsidRPr="000325C5">
        <w:t xml:space="preserve"> összegű forgatási célú belföldi értékpapír beváltásából származó, valamint 1 500 </w:t>
      </w:r>
      <w:proofErr w:type="spellStart"/>
      <w:r w:rsidRPr="000325C5">
        <w:t>eFt</w:t>
      </w:r>
      <w:proofErr w:type="spellEnd"/>
      <w:r w:rsidRPr="000325C5">
        <w:t xml:space="preserve"> összegű tulajdonosi kölcsön törlesztéséből származó finanszírozási bevétel igénybevételével finanszírozza.</w:t>
      </w:r>
      <w:r w:rsidR="00837E50" w:rsidRPr="000325C5">
        <w:t>”</w:t>
      </w:r>
    </w:p>
    <w:p w:rsidR="00832475" w:rsidRPr="00AA6BB3" w:rsidRDefault="00832475" w:rsidP="00832475">
      <w:pPr>
        <w:jc w:val="both"/>
        <w:rPr>
          <w:sz w:val="20"/>
          <w:szCs w:val="20"/>
          <w:highlight w:val="yellow"/>
        </w:rPr>
      </w:pPr>
    </w:p>
    <w:p w:rsidR="00832475" w:rsidRPr="0080741B" w:rsidRDefault="00832475" w:rsidP="00832475">
      <w:pPr>
        <w:ind w:left="567" w:hanging="567"/>
        <w:jc w:val="center"/>
        <w:rPr>
          <w:b/>
        </w:rPr>
      </w:pPr>
      <w:r w:rsidRPr="0080741B">
        <w:rPr>
          <w:b/>
        </w:rPr>
        <w:t>2. §</w:t>
      </w:r>
    </w:p>
    <w:p w:rsidR="00832475" w:rsidRPr="0080741B" w:rsidRDefault="00832475" w:rsidP="00832475"/>
    <w:p w:rsidR="00832475" w:rsidRPr="0080741B" w:rsidRDefault="00832475" w:rsidP="00832475">
      <w:r w:rsidRPr="0080741B">
        <w:t xml:space="preserve">Az </w:t>
      </w:r>
      <w:r w:rsidRPr="0080741B">
        <w:rPr>
          <w:b/>
        </w:rPr>
        <w:t>R</w:t>
      </w:r>
      <w:r w:rsidRPr="0080741B">
        <w:t xml:space="preserve"> 2. § (1) bekezdése az alábbiak szerint módosul:</w:t>
      </w:r>
    </w:p>
    <w:p w:rsidR="00832475" w:rsidRPr="0080741B" w:rsidRDefault="00832475" w:rsidP="00832475"/>
    <w:p w:rsidR="00832475" w:rsidRPr="0080741B" w:rsidRDefault="00832475" w:rsidP="00832475">
      <w:pPr>
        <w:jc w:val="both"/>
      </w:pPr>
      <w:r w:rsidRPr="0080741B">
        <w:t>„Az 1. § (1) bekezdésében jóváhagyott kiadásokból 201</w:t>
      </w:r>
      <w:r w:rsidR="00F91D6C" w:rsidRPr="0080741B">
        <w:t>4</w:t>
      </w:r>
      <w:r w:rsidRPr="0080741B">
        <w:t>. évben</w:t>
      </w:r>
    </w:p>
    <w:p w:rsidR="00832475" w:rsidRPr="0080741B" w:rsidRDefault="00832475" w:rsidP="00832475"/>
    <w:p w:rsidR="00832475" w:rsidRPr="0080741B" w:rsidRDefault="00832475" w:rsidP="00832475">
      <w:pPr>
        <w:tabs>
          <w:tab w:val="right" w:pos="6840"/>
        </w:tabs>
        <w:ind w:left="1620" w:hanging="900"/>
      </w:pPr>
      <w:proofErr w:type="gramStart"/>
      <w:r w:rsidRPr="0080741B">
        <w:t>I.  Általános</w:t>
      </w:r>
      <w:proofErr w:type="gramEnd"/>
      <w:r w:rsidRPr="0080741B">
        <w:t xml:space="preserve"> tartalék</w:t>
      </w:r>
      <w:r w:rsidRPr="0080741B">
        <w:tab/>
      </w:r>
      <w:r w:rsidR="000325C5">
        <w:t xml:space="preserve">    61</w:t>
      </w:r>
      <w:r w:rsidR="00F91D6C" w:rsidRPr="0080741B">
        <w:t> </w:t>
      </w:r>
      <w:r w:rsidR="000325C5">
        <w:t>518</w:t>
      </w:r>
      <w:r w:rsidRPr="0080741B">
        <w:t> ezer forint,</w:t>
      </w:r>
    </w:p>
    <w:p w:rsidR="00832475" w:rsidRPr="0080741B" w:rsidRDefault="00A13329" w:rsidP="00832475">
      <w:pPr>
        <w:tabs>
          <w:tab w:val="right" w:pos="6840"/>
        </w:tabs>
        <w:ind w:left="1620" w:hanging="900"/>
      </w:pPr>
      <w:r w:rsidRPr="0080741B">
        <w:t xml:space="preserve">II. </w:t>
      </w:r>
      <w:proofErr w:type="gramStart"/>
      <w:r w:rsidRPr="0080741B">
        <w:t xml:space="preserve">Céltartalékok               </w:t>
      </w:r>
      <w:r w:rsidR="00F91D6C" w:rsidRPr="0080741B">
        <w:t xml:space="preserve">                       </w:t>
      </w:r>
      <w:r w:rsidR="000325C5">
        <w:t xml:space="preserve"> </w:t>
      </w:r>
      <w:r w:rsidR="00F91D6C" w:rsidRPr="0080741B">
        <w:t xml:space="preserve">   </w:t>
      </w:r>
      <w:r w:rsidR="000325C5">
        <w:t>1</w:t>
      </w:r>
      <w:proofErr w:type="gramEnd"/>
      <w:r w:rsidR="00F91D6C" w:rsidRPr="0080741B">
        <w:t> </w:t>
      </w:r>
      <w:r w:rsidR="000325C5">
        <w:t>498</w:t>
      </w:r>
      <w:r w:rsidR="00F91D6C" w:rsidRPr="0080741B">
        <w:t> </w:t>
      </w:r>
      <w:r w:rsidR="000325C5">
        <w:t>949</w:t>
      </w:r>
      <w:r w:rsidR="00832475" w:rsidRPr="0080741B">
        <w:t> ezer forint,</w:t>
      </w:r>
    </w:p>
    <w:p w:rsidR="00832475" w:rsidRPr="0080741B" w:rsidRDefault="00832475" w:rsidP="00832475">
      <w:pPr>
        <w:tabs>
          <w:tab w:val="right" w:pos="6840"/>
        </w:tabs>
        <w:ind w:left="1620" w:hanging="540"/>
      </w:pPr>
      <w:proofErr w:type="gramStart"/>
      <w:r w:rsidRPr="0080741B">
        <w:t>a</w:t>
      </w:r>
      <w:proofErr w:type="gramEnd"/>
      <w:r w:rsidRPr="0080741B">
        <w:t>) működési céltartalék</w:t>
      </w:r>
      <w:r w:rsidRPr="0080741B">
        <w:tab/>
      </w:r>
      <w:r w:rsidR="00687C20">
        <w:t xml:space="preserve">                            </w:t>
      </w:r>
      <w:r w:rsidR="000325C5">
        <w:t>113</w:t>
      </w:r>
      <w:r w:rsidR="00F91D6C" w:rsidRPr="0080741B">
        <w:t> </w:t>
      </w:r>
      <w:r w:rsidR="000325C5">
        <w:t>328</w:t>
      </w:r>
      <w:r w:rsidRPr="0080741B">
        <w:t> ezer forint,</w:t>
      </w:r>
    </w:p>
    <w:p w:rsidR="00832475" w:rsidRPr="0080741B" w:rsidRDefault="00832475" w:rsidP="00832475">
      <w:pPr>
        <w:tabs>
          <w:tab w:val="right" w:pos="6840"/>
        </w:tabs>
        <w:ind w:left="1620" w:hanging="540"/>
      </w:pPr>
      <w:r w:rsidRPr="0080741B">
        <w:t xml:space="preserve">b) felhalmozási </w:t>
      </w:r>
      <w:proofErr w:type="gramStart"/>
      <w:r w:rsidRPr="0080741B">
        <w:t xml:space="preserve">céltartalék </w:t>
      </w:r>
      <w:r w:rsidR="00F91D6C" w:rsidRPr="0080741B">
        <w:t xml:space="preserve">                   1</w:t>
      </w:r>
      <w:proofErr w:type="gramEnd"/>
      <w:r w:rsidR="00F91D6C" w:rsidRPr="0080741B">
        <w:t> </w:t>
      </w:r>
      <w:r w:rsidR="000325C5">
        <w:t>38</w:t>
      </w:r>
      <w:r w:rsidR="00687C20">
        <w:t>5</w:t>
      </w:r>
      <w:r w:rsidR="00F91D6C" w:rsidRPr="0080741B">
        <w:t> </w:t>
      </w:r>
      <w:r w:rsidR="000325C5">
        <w:t>6</w:t>
      </w:r>
      <w:r w:rsidR="00687C20">
        <w:t>21</w:t>
      </w:r>
      <w:r w:rsidRPr="0080741B">
        <w:t> ezer forint.”</w:t>
      </w:r>
    </w:p>
    <w:p w:rsidR="00837E50" w:rsidRPr="0080741B" w:rsidRDefault="00837E50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710D31" w:rsidRPr="0080741B" w:rsidRDefault="00710D31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  <w:r w:rsidRPr="0080741B">
        <w:rPr>
          <w:b/>
          <w:sz w:val="24"/>
        </w:rPr>
        <w:t>3. §</w:t>
      </w:r>
    </w:p>
    <w:p w:rsidR="00E14E70" w:rsidRPr="0080741B" w:rsidRDefault="00E14E70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D1122D" w:rsidRPr="0080741B" w:rsidRDefault="00D1122D" w:rsidP="00D1122D">
      <w:r w:rsidRPr="0080741B">
        <w:t xml:space="preserve">Az </w:t>
      </w:r>
      <w:r w:rsidRPr="0080741B">
        <w:rPr>
          <w:b/>
        </w:rPr>
        <w:t>R</w:t>
      </w:r>
      <w:r w:rsidRPr="0080741B">
        <w:t xml:space="preserve"> 7. § (2) bekezdése az alábbiakkal egészül ki:</w:t>
      </w:r>
    </w:p>
    <w:p w:rsidR="00A13329" w:rsidRPr="0080741B" w:rsidRDefault="00A13329" w:rsidP="00A13329">
      <w:pPr>
        <w:tabs>
          <w:tab w:val="left" w:pos="-284"/>
        </w:tabs>
        <w:ind w:left="1636" w:hanging="556"/>
        <w:jc w:val="both"/>
      </w:pPr>
    </w:p>
    <w:p w:rsidR="0080741B" w:rsidRPr="0080741B" w:rsidRDefault="0080741B" w:rsidP="0080741B">
      <w:pPr>
        <w:tabs>
          <w:tab w:val="left" w:pos="-284"/>
        </w:tabs>
        <w:ind w:left="1636" w:hanging="556"/>
        <w:jc w:val="both"/>
      </w:pPr>
    </w:p>
    <w:p w:rsidR="0080741B" w:rsidRPr="0080741B" w:rsidRDefault="0080741B" w:rsidP="0080741B">
      <w:pPr>
        <w:tabs>
          <w:tab w:val="left" w:pos="-284"/>
        </w:tabs>
        <w:ind w:left="1636" w:hanging="556"/>
        <w:jc w:val="both"/>
      </w:pPr>
      <w:r w:rsidRPr="0080741B">
        <w:t xml:space="preserve"> </w:t>
      </w:r>
      <w:r w:rsidR="000325C5">
        <w:t>„19</w:t>
      </w:r>
      <w:r w:rsidRPr="0080741B">
        <w:t>.  II./b/1</w:t>
      </w:r>
      <w:r w:rsidR="000325C5">
        <w:t>6</w:t>
      </w:r>
      <w:r w:rsidRPr="0080741B">
        <w:t>. „Várakozóhelyek megváltása”</w:t>
      </w:r>
    </w:p>
    <w:p w:rsidR="0080741B" w:rsidRPr="0080741B" w:rsidRDefault="0080741B" w:rsidP="0080741B">
      <w:pPr>
        <w:tabs>
          <w:tab w:val="left" w:pos="-284"/>
        </w:tabs>
        <w:ind w:left="1636" w:hanging="556"/>
        <w:jc w:val="both"/>
      </w:pPr>
      <w:r w:rsidRPr="0080741B">
        <w:lastRenderedPageBreak/>
        <w:t xml:space="preserve"> </w:t>
      </w:r>
      <w:r w:rsidR="000325C5">
        <w:t xml:space="preserve"> 20</w:t>
      </w:r>
      <w:r w:rsidR="000325C5" w:rsidRPr="0080741B">
        <w:t>.  II./b/17. „Talajterhelési díj kötött felhasználású kerete”</w:t>
      </w:r>
    </w:p>
    <w:p w:rsidR="0080741B" w:rsidRPr="0080741B" w:rsidRDefault="0080741B" w:rsidP="0080741B">
      <w:pPr>
        <w:tabs>
          <w:tab w:val="left" w:pos="-284"/>
        </w:tabs>
        <w:ind w:left="2227" w:hanging="1147"/>
        <w:jc w:val="both"/>
      </w:pPr>
      <w:r w:rsidRPr="0080741B">
        <w:t xml:space="preserve"> </w:t>
      </w:r>
      <w:r w:rsidR="000325C5">
        <w:t xml:space="preserve"> </w:t>
      </w:r>
      <w:r w:rsidRPr="0080741B">
        <w:t>2</w:t>
      </w:r>
      <w:r w:rsidR="000325C5">
        <w:t>1</w:t>
      </w:r>
      <w:r w:rsidRPr="0080741B">
        <w:t>.  II./b/</w:t>
      </w:r>
      <w:r w:rsidR="000325C5">
        <w:t>18</w:t>
      </w:r>
      <w:r w:rsidRPr="0080741B">
        <w:t>. „Közbeszerzésekhez kapcsolódó kötelezettségek fedezete”</w:t>
      </w:r>
    </w:p>
    <w:p w:rsidR="00D1122D" w:rsidRPr="00AA6BB3" w:rsidRDefault="00D1122D" w:rsidP="00837E50">
      <w:pPr>
        <w:rPr>
          <w:highlight w:val="yellow"/>
        </w:rPr>
      </w:pPr>
    </w:p>
    <w:p w:rsidR="00D1122D" w:rsidRPr="00AA6BB3" w:rsidRDefault="00D1122D" w:rsidP="0083517B">
      <w:pPr>
        <w:tabs>
          <w:tab w:val="left" w:pos="-284"/>
        </w:tabs>
        <w:ind w:left="2227" w:hanging="1147"/>
        <w:jc w:val="both"/>
        <w:rPr>
          <w:highlight w:val="yellow"/>
        </w:rPr>
      </w:pPr>
    </w:p>
    <w:p w:rsidR="00A13329" w:rsidRPr="00AA6BB3" w:rsidRDefault="00A13329" w:rsidP="00C30545">
      <w:pPr>
        <w:pStyle w:val="Szvegtrzsbehzssal21"/>
        <w:tabs>
          <w:tab w:val="left" w:pos="-284"/>
        </w:tabs>
        <w:ind w:left="0" w:firstLine="0"/>
        <w:jc w:val="left"/>
        <w:rPr>
          <w:b/>
          <w:sz w:val="24"/>
          <w:highlight w:val="yellow"/>
        </w:rPr>
      </w:pPr>
    </w:p>
    <w:p w:rsidR="00837E50" w:rsidRPr="0080741B" w:rsidRDefault="0080741B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  <w:r w:rsidRPr="0080741B">
        <w:rPr>
          <w:b/>
          <w:sz w:val="24"/>
        </w:rPr>
        <w:t>4</w:t>
      </w:r>
      <w:r w:rsidR="00837E50" w:rsidRPr="0080741B">
        <w:rPr>
          <w:b/>
          <w:sz w:val="24"/>
        </w:rPr>
        <w:t>. §</w:t>
      </w:r>
    </w:p>
    <w:p w:rsidR="00837E50" w:rsidRPr="0080741B" w:rsidRDefault="00837E50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710D31" w:rsidRPr="0080741B" w:rsidRDefault="00710D31" w:rsidP="00710D31">
      <w:pPr>
        <w:pStyle w:val="Szvegtrzsbehzssal21"/>
        <w:tabs>
          <w:tab w:val="left" w:pos="-284"/>
        </w:tabs>
        <w:ind w:left="0" w:firstLine="0"/>
        <w:rPr>
          <w:sz w:val="24"/>
        </w:rPr>
      </w:pPr>
      <w:r w:rsidRPr="0080741B">
        <w:rPr>
          <w:sz w:val="24"/>
        </w:rPr>
        <w:t xml:space="preserve">Az </w:t>
      </w:r>
      <w:r w:rsidRPr="0080741B">
        <w:rPr>
          <w:b/>
          <w:sz w:val="24"/>
        </w:rPr>
        <w:t>R</w:t>
      </w:r>
      <w:r w:rsidRPr="0080741B">
        <w:rPr>
          <w:sz w:val="24"/>
        </w:rPr>
        <w:t xml:space="preserve"> mellékletét képező 1-1</w:t>
      </w:r>
      <w:r w:rsidR="000325C5">
        <w:rPr>
          <w:sz w:val="24"/>
        </w:rPr>
        <w:t>8</w:t>
      </w:r>
      <w:r w:rsidRPr="0080741B">
        <w:rPr>
          <w:sz w:val="24"/>
        </w:rPr>
        <w:t>. sz. táblák helyébe e rendelet 1-1</w:t>
      </w:r>
      <w:r w:rsidR="000325C5">
        <w:rPr>
          <w:sz w:val="24"/>
        </w:rPr>
        <w:t>8</w:t>
      </w:r>
      <w:r w:rsidRPr="0080741B">
        <w:rPr>
          <w:sz w:val="24"/>
        </w:rPr>
        <w:t>. sz. táblái lépnek.</w:t>
      </w:r>
    </w:p>
    <w:p w:rsidR="00710D31" w:rsidRPr="0080741B" w:rsidRDefault="00710D31" w:rsidP="00710D31">
      <w:pPr>
        <w:pStyle w:val="Szvegtrzsbehzssal21"/>
        <w:tabs>
          <w:tab w:val="left" w:pos="-284"/>
        </w:tabs>
        <w:ind w:left="0" w:firstLine="0"/>
        <w:rPr>
          <w:sz w:val="24"/>
        </w:rPr>
      </w:pPr>
    </w:p>
    <w:p w:rsidR="00710D31" w:rsidRPr="0080741B" w:rsidRDefault="0080741B" w:rsidP="00710D31">
      <w:pPr>
        <w:jc w:val="center"/>
        <w:rPr>
          <w:b/>
        </w:rPr>
      </w:pPr>
      <w:r w:rsidRPr="0080741B">
        <w:rPr>
          <w:b/>
        </w:rPr>
        <w:t>5</w:t>
      </w:r>
      <w:r w:rsidR="00710D31" w:rsidRPr="0080741B">
        <w:rPr>
          <w:b/>
        </w:rPr>
        <w:t>. §</w:t>
      </w:r>
    </w:p>
    <w:p w:rsidR="00E14E70" w:rsidRPr="0080741B" w:rsidRDefault="00E14E70" w:rsidP="00710D31">
      <w:pPr>
        <w:jc w:val="center"/>
        <w:rPr>
          <w:b/>
        </w:rPr>
      </w:pPr>
    </w:p>
    <w:p w:rsidR="00710D31" w:rsidRPr="0080741B" w:rsidRDefault="00710D31" w:rsidP="00710D31">
      <w:r w:rsidRPr="0080741B">
        <w:t>E rendelet a kihirdetés</w:t>
      </w:r>
      <w:r w:rsidR="005D21BE" w:rsidRPr="0080741B">
        <w:t>é</w:t>
      </w:r>
      <w:r w:rsidRPr="0080741B">
        <w:t>t követő 8. napon lép hatályba.</w:t>
      </w:r>
    </w:p>
    <w:p w:rsidR="00097A9F" w:rsidRPr="0080741B" w:rsidRDefault="00097A9F" w:rsidP="00097A9F">
      <w:pPr>
        <w:jc w:val="both"/>
      </w:pPr>
    </w:p>
    <w:p w:rsidR="004367D5" w:rsidRPr="0080741B" w:rsidRDefault="004367D5" w:rsidP="00097A9F">
      <w:pPr>
        <w:jc w:val="both"/>
      </w:pPr>
    </w:p>
    <w:tbl>
      <w:tblPr>
        <w:tblW w:w="8962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606"/>
      </w:tblGrid>
      <w:tr w:rsidR="00097A9F" w:rsidRPr="0080741B">
        <w:tc>
          <w:tcPr>
            <w:tcW w:w="4356" w:type="dxa"/>
          </w:tcPr>
          <w:p w:rsidR="00837E50" w:rsidRPr="0080741B" w:rsidRDefault="00837E50" w:rsidP="001F3252">
            <w:pPr>
              <w:snapToGrid w:val="0"/>
              <w:jc w:val="center"/>
            </w:pPr>
          </w:p>
          <w:p w:rsidR="00837E50" w:rsidRPr="0080741B" w:rsidRDefault="00837E50" w:rsidP="001F3252">
            <w:pPr>
              <w:snapToGrid w:val="0"/>
              <w:jc w:val="center"/>
            </w:pPr>
          </w:p>
          <w:p w:rsidR="00097A9F" w:rsidRPr="0080741B" w:rsidRDefault="00D73888" w:rsidP="001F3252">
            <w:pPr>
              <w:snapToGrid w:val="0"/>
              <w:jc w:val="center"/>
            </w:pPr>
            <w:r w:rsidRPr="0080741B">
              <w:t>D</w:t>
            </w:r>
            <w:r w:rsidR="00097A9F" w:rsidRPr="0080741B">
              <w:t xml:space="preserve">r. </w:t>
            </w:r>
            <w:smartTag w:uri="urn:schemas-microsoft-com:office:smarttags" w:element="PersonName">
              <w:smartTagPr>
                <w:attr w:name="ProductID" w:val="L￡ng Zsolt"/>
              </w:smartTagPr>
              <w:r w:rsidR="00097A9F" w:rsidRPr="0080741B">
                <w:t>Láng Zsolt</w:t>
              </w:r>
            </w:smartTag>
          </w:p>
          <w:p w:rsidR="00097A9F" w:rsidRPr="0080741B" w:rsidRDefault="00A374FD" w:rsidP="001F3252">
            <w:pPr>
              <w:jc w:val="center"/>
            </w:pPr>
            <w:r w:rsidRPr="0080741B">
              <w:t>P</w:t>
            </w:r>
            <w:r w:rsidR="00097A9F" w:rsidRPr="0080741B">
              <w:t>olgármester</w:t>
            </w:r>
          </w:p>
        </w:tc>
        <w:tc>
          <w:tcPr>
            <w:tcW w:w="4606" w:type="dxa"/>
          </w:tcPr>
          <w:p w:rsidR="00837E50" w:rsidRPr="0080741B" w:rsidRDefault="00837E50" w:rsidP="001F3252">
            <w:pPr>
              <w:snapToGrid w:val="0"/>
              <w:jc w:val="center"/>
            </w:pPr>
          </w:p>
          <w:p w:rsidR="00837E50" w:rsidRPr="0080741B" w:rsidRDefault="00837E50" w:rsidP="001F3252">
            <w:pPr>
              <w:snapToGrid w:val="0"/>
              <w:jc w:val="center"/>
            </w:pPr>
          </w:p>
          <w:p w:rsidR="00097A9F" w:rsidRPr="0080741B" w:rsidRDefault="00097A9F" w:rsidP="001F3252">
            <w:pPr>
              <w:snapToGrid w:val="0"/>
              <w:jc w:val="center"/>
            </w:pPr>
            <w:r w:rsidRPr="0080741B">
              <w:t xml:space="preserve">dr. </w:t>
            </w:r>
            <w:smartTag w:uri="urn:schemas-microsoft-com:office:smarttags" w:element="PersonName">
              <w:smartTagPr>
                <w:attr w:name="ProductID" w:val="Szalai Tibor"/>
              </w:smartTagPr>
              <w:r w:rsidRPr="0080741B">
                <w:t>Szalai Tibor</w:t>
              </w:r>
            </w:smartTag>
          </w:p>
          <w:p w:rsidR="00097A9F" w:rsidRPr="0080741B" w:rsidRDefault="00097A9F" w:rsidP="001F3252">
            <w:pPr>
              <w:jc w:val="center"/>
            </w:pPr>
            <w:r w:rsidRPr="0080741B">
              <w:t>jegyző</w:t>
            </w:r>
          </w:p>
        </w:tc>
      </w:tr>
    </w:tbl>
    <w:p w:rsidR="00AA7A27" w:rsidRPr="00AA6BB3" w:rsidRDefault="00AA7A27" w:rsidP="004367D5">
      <w:pPr>
        <w:jc w:val="center"/>
        <w:rPr>
          <w:b/>
          <w:highlight w:val="yellow"/>
        </w:rPr>
      </w:pPr>
    </w:p>
    <w:p w:rsidR="004367D5" w:rsidRPr="0080741B" w:rsidRDefault="00AA7A27" w:rsidP="004367D5">
      <w:pPr>
        <w:jc w:val="center"/>
        <w:rPr>
          <w:b/>
        </w:rPr>
      </w:pPr>
      <w:r w:rsidRPr="00AA6BB3">
        <w:rPr>
          <w:b/>
          <w:highlight w:val="yellow"/>
        </w:rPr>
        <w:br w:type="page"/>
      </w:r>
      <w:r w:rsidR="004367D5" w:rsidRPr="0080741B">
        <w:rPr>
          <w:b/>
        </w:rPr>
        <w:lastRenderedPageBreak/>
        <w:t>Általános indokolás</w:t>
      </w:r>
    </w:p>
    <w:p w:rsidR="004367D5" w:rsidRPr="0080741B" w:rsidRDefault="004367D5" w:rsidP="004367D5">
      <w:pPr>
        <w:jc w:val="both"/>
      </w:pPr>
    </w:p>
    <w:p w:rsidR="00AA7A27" w:rsidRPr="0080741B" w:rsidRDefault="00AA7A27" w:rsidP="00AA7A27">
      <w:pPr>
        <w:jc w:val="both"/>
      </w:pPr>
      <w:r w:rsidRPr="0080741B">
        <w:t>A Budapest Főváros II. Kerületi Önkormányzat 201</w:t>
      </w:r>
      <w:r w:rsidR="000325C5">
        <w:t>5</w:t>
      </w:r>
      <w:r w:rsidRPr="0080741B">
        <w:t>. évi költségvetési rendeletének módosítása az államháztartásról szóló 2011. évi CXCV. törvény 34. §</w:t>
      </w:r>
      <w:proofErr w:type="spellStart"/>
      <w:r w:rsidR="00383F3A" w:rsidRPr="0080741B">
        <w:t>-ában</w:t>
      </w:r>
      <w:proofErr w:type="spellEnd"/>
      <w:r w:rsidRPr="0080741B">
        <w:t xml:space="preserve"> kapott felhatalmazás alapján, a </w:t>
      </w:r>
      <w:r w:rsidR="00383F3A" w:rsidRPr="0080741B">
        <w:t>201</w:t>
      </w:r>
      <w:r w:rsidR="000325C5">
        <w:t>4</w:t>
      </w:r>
      <w:r w:rsidR="00383F3A" w:rsidRPr="0080741B">
        <w:t xml:space="preserve">. évi maradvány </w:t>
      </w:r>
      <w:r w:rsidR="0080741B" w:rsidRPr="0080741B">
        <w:t xml:space="preserve">és az előző évek fel nem használt maradványának </w:t>
      </w:r>
      <w:r w:rsidR="00BF6509" w:rsidRPr="0080741B">
        <w:t xml:space="preserve">beemelése </w:t>
      </w:r>
      <w:r w:rsidRPr="0080741B">
        <w:t>miatt vált szükségessé.</w:t>
      </w:r>
    </w:p>
    <w:p w:rsidR="004367D5" w:rsidRPr="0080741B" w:rsidRDefault="004367D5" w:rsidP="004367D5">
      <w:pPr>
        <w:jc w:val="both"/>
      </w:pPr>
    </w:p>
    <w:p w:rsidR="004367D5" w:rsidRPr="0080741B" w:rsidRDefault="004367D5" w:rsidP="004367D5">
      <w:pPr>
        <w:jc w:val="both"/>
      </w:pPr>
    </w:p>
    <w:p w:rsidR="004367D5" w:rsidRPr="0080741B" w:rsidRDefault="004367D5" w:rsidP="004367D5">
      <w:pPr>
        <w:pStyle w:val="Cmsor1"/>
        <w:rPr>
          <w:sz w:val="24"/>
        </w:rPr>
      </w:pPr>
      <w:r w:rsidRPr="0080741B">
        <w:rPr>
          <w:sz w:val="24"/>
        </w:rPr>
        <w:t>Részletes indokolás</w:t>
      </w:r>
    </w:p>
    <w:p w:rsidR="004367D5" w:rsidRPr="0080741B" w:rsidRDefault="004367D5" w:rsidP="004367D5"/>
    <w:p w:rsidR="004367D5" w:rsidRPr="0080741B" w:rsidRDefault="004367D5" w:rsidP="00AF7F9E">
      <w:pPr>
        <w:jc w:val="both"/>
      </w:pPr>
      <w:r w:rsidRPr="0080741B">
        <w:t>1.§ A végrehajtott módosítás következtében kialakult kiadási és bevételi főösszegeket határozza meg.</w:t>
      </w:r>
    </w:p>
    <w:p w:rsidR="004367D5" w:rsidRPr="0080741B" w:rsidRDefault="004367D5" w:rsidP="00AF7F9E">
      <w:pPr>
        <w:jc w:val="both"/>
      </w:pPr>
    </w:p>
    <w:p w:rsidR="004367D5" w:rsidRPr="0080741B" w:rsidRDefault="004367D5" w:rsidP="00AF7F9E">
      <w:pPr>
        <w:pStyle w:val="Szvegtrzsbehzssal31"/>
        <w:rPr>
          <w:sz w:val="24"/>
        </w:rPr>
      </w:pPr>
      <w:r w:rsidRPr="0080741B">
        <w:rPr>
          <w:sz w:val="24"/>
        </w:rPr>
        <w:t>2.§ Az 1. §</w:t>
      </w:r>
      <w:proofErr w:type="spellStart"/>
      <w:r w:rsidRPr="0080741B">
        <w:rPr>
          <w:sz w:val="24"/>
        </w:rPr>
        <w:t>-ban</w:t>
      </w:r>
      <w:proofErr w:type="spellEnd"/>
      <w:r w:rsidRPr="0080741B">
        <w:rPr>
          <w:sz w:val="24"/>
        </w:rPr>
        <w:t xml:space="preserve"> jóváhagyott kiadási főösszegből elkülönített tartalékokat mutatja be.</w:t>
      </w:r>
    </w:p>
    <w:p w:rsidR="004367D5" w:rsidRPr="0080741B" w:rsidRDefault="004367D5" w:rsidP="00AF7F9E">
      <w:pPr>
        <w:jc w:val="both"/>
      </w:pPr>
    </w:p>
    <w:p w:rsidR="0004179B" w:rsidRPr="0080741B" w:rsidRDefault="0004179B" w:rsidP="00AF7F9E">
      <w:pPr>
        <w:jc w:val="both"/>
      </w:pPr>
      <w:r w:rsidRPr="0080741B">
        <w:t xml:space="preserve">3.§ </w:t>
      </w:r>
      <w:r w:rsidR="009D126F" w:rsidRPr="0080741B">
        <w:t xml:space="preserve"> Az átruházott jogköröket egészíti ki</w:t>
      </w:r>
      <w:r w:rsidR="00AF7F9E" w:rsidRPr="0080741B">
        <w:t xml:space="preserve"> </w:t>
      </w:r>
      <w:r w:rsidR="009D126F" w:rsidRPr="0080741B">
        <w:t>az új jogcímek vonatkozásában.</w:t>
      </w:r>
    </w:p>
    <w:p w:rsidR="00D1122D" w:rsidRPr="00AA6BB3" w:rsidRDefault="00D1122D" w:rsidP="00AF7F9E">
      <w:pPr>
        <w:jc w:val="both"/>
        <w:rPr>
          <w:highlight w:val="yellow"/>
        </w:rPr>
      </w:pPr>
    </w:p>
    <w:p w:rsidR="004367D5" w:rsidRPr="0080741B" w:rsidRDefault="0080741B" w:rsidP="00AF7F9E">
      <w:pPr>
        <w:jc w:val="both"/>
      </w:pPr>
      <w:r w:rsidRPr="0080741B">
        <w:t>4</w:t>
      </w:r>
      <w:r w:rsidR="004367D5" w:rsidRPr="0080741B">
        <w:t>.§ Az 1.§</w:t>
      </w:r>
      <w:proofErr w:type="spellStart"/>
      <w:r w:rsidR="004367D5" w:rsidRPr="0080741B">
        <w:t>-ban</w:t>
      </w:r>
      <w:proofErr w:type="spellEnd"/>
      <w:r w:rsidR="004367D5" w:rsidRPr="0080741B">
        <w:t xml:space="preserve"> jóváhagyott 201</w:t>
      </w:r>
      <w:r w:rsidR="000325C5">
        <w:t>5</w:t>
      </w:r>
      <w:r w:rsidR="004367D5" w:rsidRPr="0080741B">
        <w:t>. évi főösszegek bontásait tartalmazza.</w:t>
      </w:r>
    </w:p>
    <w:p w:rsidR="004367D5" w:rsidRPr="0080741B" w:rsidRDefault="004367D5" w:rsidP="00AF7F9E">
      <w:pPr>
        <w:jc w:val="both"/>
      </w:pPr>
    </w:p>
    <w:p w:rsidR="004367D5" w:rsidRPr="00071DE9" w:rsidRDefault="0080741B" w:rsidP="00AF7F9E">
      <w:pPr>
        <w:jc w:val="both"/>
      </w:pPr>
      <w:r w:rsidRPr="0080741B">
        <w:t>5</w:t>
      </w:r>
      <w:r w:rsidR="004367D5" w:rsidRPr="0080741B">
        <w:t>.§ A rendelet hatályát határozza meg.</w:t>
      </w:r>
    </w:p>
    <w:p w:rsidR="004367D5" w:rsidRPr="00473A3F" w:rsidRDefault="004367D5" w:rsidP="00AF7F9E">
      <w:pPr>
        <w:jc w:val="both"/>
        <w:rPr>
          <w:highlight w:val="yellow"/>
        </w:rPr>
      </w:pPr>
    </w:p>
    <w:p w:rsidR="004367D5" w:rsidRDefault="004367D5" w:rsidP="00AF7F9E">
      <w:pPr>
        <w:jc w:val="both"/>
      </w:pPr>
    </w:p>
    <w:p w:rsidR="004367D5" w:rsidRPr="00710D31" w:rsidRDefault="004367D5" w:rsidP="00A374FD"/>
    <w:sectPr w:rsidR="004367D5" w:rsidRPr="00710D31" w:rsidSect="00C30545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85C" w:rsidRDefault="00FB585C">
      <w:r>
        <w:separator/>
      </w:r>
    </w:p>
  </w:endnote>
  <w:endnote w:type="continuationSeparator" w:id="0">
    <w:p w:rsidR="00FB585C" w:rsidRDefault="00FB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85C" w:rsidRDefault="00FB585C">
      <w:r>
        <w:separator/>
      </w:r>
    </w:p>
  </w:footnote>
  <w:footnote w:type="continuationSeparator" w:id="0">
    <w:p w:rsidR="00FB585C" w:rsidRDefault="00FB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45" w:rsidRDefault="00C30545" w:rsidP="00C3054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0545" w:rsidRDefault="00C3054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45" w:rsidRDefault="00C30545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02534">
      <w:rPr>
        <w:rStyle w:val="Oldalszm"/>
        <w:noProof/>
      </w:rPr>
      <w:t>5</w:t>
    </w:r>
    <w:r>
      <w:rPr>
        <w:rStyle w:val="Oldalszm"/>
      </w:rPr>
      <w:fldChar w:fldCharType="end"/>
    </w:r>
  </w:p>
  <w:p w:rsidR="00EA11CF" w:rsidRDefault="00092F3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270" t="635" r="889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1CF" w:rsidRDefault="00EA11CF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802534">
                            <w:rPr>
                              <w:rStyle w:val="Oldalszm"/>
                              <w:noProof/>
                            </w:rPr>
                            <w:t>5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2pt;height:12.9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RJiA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" stroked="f">
              <v:fill opacity="0"/>
              <v:textbox inset="0,0,0,0">
                <w:txbxContent>
                  <w:p w:rsidR="00EA11CF" w:rsidRDefault="00EA11CF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802534">
                      <w:rPr>
                        <w:rStyle w:val="Oldalszm"/>
                        <w:noProof/>
                      </w:rPr>
                      <w:t>5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45" w:rsidRDefault="00C30545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02534">
      <w:rPr>
        <w:rStyle w:val="Oldalszm"/>
        <w:noProof/>
      </w:rPr>
      <w:t>7</w:t>
    </w:r>
    <w:r>
      <w:rPr>
        <w:rStyle w:val="Oldalszm"/>
      </w:rPr>
      <w:fldChar w:fldCharType="end"/>
    </w:r>
  </w:p>
  <w:p w:rsidR="00EA11CF" w:rsidRDefault="00092F3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905" t="635" r="825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1CF" w:rsidRDefault="00EA11CF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802534">
                            <w:rPr>
                              <w:rStyle w:val="Oldalszm"/>
                              <w:noProof/>
                            </w:rPr>
                            <w:t>7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5.2pt;height:12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2viwIAACE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" stroked="f">
              <v:fill opacity="0"/>
              <v:textbox inset="0,0,0,0">
                <w:txbxContent>
                  <w:p w:rsidR="00EA11CF" w:rsidRDefault="00EA11CF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802534">
                      <w:rPr>
                        <w:rStyle w:val="Oldalszm"/>
                        <w:noProof/>
                      </w:rPr>
                      <w:t>7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1CF" w:rsidRDefault="00092F3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8255" t="635" r="1905" b="635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1CF" w:rsidRDefault="00C30545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t>10000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.05pt;width:5.2pt;height:12.95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4PiwIAACEFAAAOAAAAZHJzL2Uyb0RvYy54bWysVNuO2yAQfa/Uf0C8Z22nTja21lntpakq&#10;bS/Sbj+AAI5RMVAgsber/nsHiNP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" stroked="f">
              <v:fill opacity="0"/>
              <v:textbox inset="0,0,0,0">
                <w:txbxContent>
                  <w:p w:rsidR="00EA11CF" w:rsidRDefault="00C30545">
                    <w:pPr>
                      <w:pStyle w:val="lfej"/>
                    </w:pPr>
                    <w:r>
                      <w:rPr>
                        <w:rStyle w:val="Oldalszm"/>
                      </w:rPr>
                      <w:t>10000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23B388A"/>
    <w:multiLevelType w:val="hybridMultilevel"/>
    <w:tmpl w:val="734CA332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0"/>
  </w:num>
  <w:num w:numId="10">
    <w:abstractNumId w:val="14"/>
  </w:num>
  <w:num w:numId="11">
    <w:abstractNumId w:val="11"/>
  </w:num>
  <w:num w:numId="12">
    <w:abstractNumId w:val="13"/>
  </w:num>
  <w:num w:numId="13">
    <w:abstractNumId w:val="9"/>
  </w:num>
  <w:num w:numId="14">
    <w:abstractNumId w:val="15"/>
  </w:num>
  <w:num w:numId="15">
    <w:abstractNumId w:val="1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4"/>
    <w:rsid w:val="00000C51"/>
    <w:rsid w:val="0000399B"/>
    <w:rsid w:val="0000663C"/>
    <w:rsid w:val="00006784"/>
    <w:rsid w:val="00011FA4"/>
    <w:rsid w:val="0001558A"/>
    <w:rsid w:val="000167D3"/>
    <w:rsid w:val="0002012A"/>
    <w:rsid w:val="00024F2E"/>
    <w:rsid w:val="00030D75"/>
    <w:rsid w:val="000325C5"/>
    <w:rsid w:val="00033353"/>
    <w:rsid w:val="0003518E"/>
    <w:rsid w:val="00040A82"/>
    <w:rsid w:val="00041293"/>
    <w:rsid w:val="0004179B"/>
    <w:rsid w:val="00043C2C"/>
    <w:rsid w:val="000455DA"/>
    <w:rsid w:val="00045F38"/>
    <w:rsid w:val="00052176"/>
    <w:rsid w:val="00052751"/>
    <w:rsid w:val="0005409A"/>
    <w:rsid w:val="000573F9"/>
    <w:rsid w:val="000574F4"/>
    <w:rsid w:val="000653C8"/>
    <w:rsid w:val="00070E8C"/>
    <w:rsid w:val="00071D6C"/>
    <w:rsid w:val="00077126"/>
    <w:rsid w:val="000771AF"/>
    <w:rsid w:val="00077692"/>
    <w:rsid w:val="00077795"/>
    <w:rsid w:val="000803AA"/>
    <w:rsid w:val="000850F5"/>
    <w:rsid w:val="0008550C"/>
    <w:rsid w:val="000867B1"/>
    <w:rsid w:val="00091867"/>
    <w:rsid w:val="00092F35"/>
    <w:rsid w:val="00093055"/>
    <w:rsid w:val="00095075"/>
    <w:rsid w:val="00097A9F"/>
    <w:rsid w:val="000A4CE4"/>
    <w:rsid w:val="000A4D6D"/>
    <w:rsid w:val="000A70C1"/>
    <w:rsid w:val="000B2391"/>
    <w:rsid w:val="000B310C"/>
    <w:rsid w:val="000B43F8"/>
    <w:rsid w:val="000C51A9"/>
    <w:rsid w:val="000C69B9"/>
    <w:rsid w:val="000D1A9E"/>
    <w:rsid w:val="000E0FA5"/>
    <w:rsid w:val="000E6643"/>
    <w:rsid w:val="000F0617"/>
    <w:rsid w:val="000F0DCF"/>
    <w:rsid w:val="000F6E77"/>
    <w:rsid w:val="00104044"/>
    <w:rsid w:val="00104990"/>
    <w:rsid w:val="00106546"/>
    <w:rsid w:val="00107B32"/>
    <w:rsid w:val="00114B9C"/>
    <w:rsid w:val="00115BCC"/>
    <w:rsid w:val="0012058A"/>
    <w:rsid w:val="00125C64"/>
    <w:rsid w:val="00125C71"/>
    <w:rsid w:val="001304BF"/>
    <w:rsid w:val="001309DC"/>
    <w:rsid w:val="00130DD1"/>
    <w:rsid w:val="00131E32"/>
    <w:rsid w:val="00132F27"/>
    <w:rsid w:val="00133835"/>
    <w:rsid w:val="00141140"/>
    <w:rsid w:val="00141432"/>
    <w:rsid w:val="001414CF"/>
    <w:rsid w:val="00150146"/>
    <w:rsid w:val="00153164"/>
    <w:rsid w:val="00153E15"/>
    <w:rsid w:val="001561BF"/>
    <w:rsid w:val="001578A7"/>
    <w:rsid w:val="00163554"/>
    <w:rsid w:val="00164C69"/>
    <w:rsid w:val="001654FB"/>
    <w:rsid w:val="00166540"/>
    <w:rsid w:val="00174918"/>
    <w:rsid w:val="0018059B"/>
    <w:rsid w:val="00182A29"/>
    <w:rsid w:val="00186BFA"/>
    <w:rsid w:val="0019175D"/>
    <w:rsid w:val="001928EA"/>
    <w:rsid w:val="00193D0F"/>
    <w:rsid w:val="001A0166"/>
    <w:rsid w:val="001B263E"/>
    <w:rsid w:val="001B6869"/>
    <w:rsid w:val="001C2D26"/>
    <w:rsid w:val="001C6730"/>
    <w:rsid w:val="001D13D7"/>
    <w:rsid w:val="001D2461"/>
    <w:rsid w:val="001D2649"/>
    <w:rsid w:val="001D433B"/>
    <w:rsid w:val="001E0DDB"/>
    <w:rsid w:val="001E2489"/>
    <w:rsid w:val="001F2747"/>
    <w:rsid w:val="001F3252"/>
    <w:rsid w:val="001F7113"/>
    <w:rsid w:val="0020009C"/>
    <w:rsid w:val="002030BC"/>
    <w:rsid w:val="00205F76"/>
    <w:rsid w:val="00206E93"/>
    <w:rsid w:val="00212D8C"/>
    <w:rsid w:val="00215237"/>
    <w:rsid w:val="00216D81"/>
    <w:rsid w:val="00222AD2"/>
    <w:rsid w:val="00222F77"/>
    <w:rsid w:val="0023017A"/>
    <w:rsid w:val="0023173D"/>
    <w:rsid w:val="00232B3C"/>
    <w:rsid w:val="00243407"/>
    <w:rsid w:val="00243AA9"/>
    <w:rsid w:val="00254D1D"/>
    <w:rsid w:val="00255B28"/>
    <w:rsid w:val="00261B17"/>
    <w:rsid w:val="00262D18"/>
    <w:rsid w:val="00281A3B"/>
    <w:rsid w:val="00281AAC"/>
    <w:rsid w:val="00284D24"/>
    <w:rsid w:val="0028582A"/>
    <w:rsid w:val="00286843"/>
    <w:rsid w:val="00287D81"/>
    <w:rsid w:val="002902B7"/>
    <w:rsid w:val="002938ED"/>
    <w:rsid w:val="002B0993"/>
    <w:rsid w:val="002C28FA"/>
    <w:rsid w:val="002C42E7"/>
    <w:rsid w:val="002C61EE"/>
    <w:rsid w:val="002C67BC"/>
    <w:rsid w:val="002D22C0"/>
    <w:rsid w:val="002D5C2F"/>
    <w:rsid w:val="002E1E6E"/>
    <w:rsid w:val="002E2540"/>
    <w:rsid w:val="002E3087"/>
    <w:rsid w:val="002E365F"/>
    <w:rsid w:val="002E3732"/>
    <w:rsid w:val="002E4AB2"/>
    <w:rsid w:val="002E6F25"/>
    <w:rsid w:val="002F03E3"/>
    <w:rsid w:val="002F06DE"/>
    <w:rsid w:val="002F1B87"/>
    <w:rsid w:val="002F2186"/>
    <w:rsid w:val="002F3665"/>
    <w:rsid w:val="00306283"/>
    <w:rsid w:val="0030690B"/>
    <w:rsid w:val="00315655"/>
    <w:rsid w:val="00321A5F"/>
    <w:rsid w:val="00324A76"/>
    <w:rsid w:val="0032564C"/>
    <w:rsid w:val="00325AE4"/>
    <w:rsid w:val="00326FBF"/>
    <w:rsid w:val="00327C6B"/>
    <w:rsid w:val="00331AF1"/>
    <w:rsid w:val="00331E76"/>
    <w:rsid w:val="00333D61"/>
    <w:rsid w:val="00334211"/>
    <w:rsid w:val="0033787C"/>
    <w:rsid w:val="0035067A"/>
    <w:rsid w:val="003511FF"/>
    <w:rsid w:val="00353AC0"/>
    <w:rsid w:val="00357F86"/>
    <w:rsid w:val="00365B9E"/>
    <w:rsid w:val="003708B4"/>
    <w:rsid w:val="003803D1"/>
    <w:rsid w:val="00383F3A"/>
    <w:rsid w:val="003841B9"/>
    <w:rsid w:val="00384294"/>
    <w:rsid w:val="00390D02"/>
    <w:rsid w:val="003968EA"/>
    <w:rsid w:val="0039796B"/>
    <w:rsid w:val="003A4095"/>
    <w:rsid w:val="003B45F0"/>
    <w:rsid w:val="003B5FA9"/>
    <w:rsid w:val="003B6398"/>
    <w:rsid w:val="003C3FB7"/>
    <w:rsid w:val="003C5A86"/>
    <w:rsid w:val="003D22AC"/>
    <w:rsid w:val="003D2B39"/>
    <w:rsid w:val="003D4F66"/>
    <w:rsid w:val="003D5992"/>
    <w:rsid w:val="003E0EB8"/>
    <w:rsid w:val="003E654E"/>
    <w:rsid w:val="003F05E4"/>
    <w:rsid w:val="003F1621"/>
    <w:rsid w:val="003F1C42"/>
    <w:rsid w:val="003F3076"/>
    <w:rsid w:val="003F3ED7"/>
    <w:rsid w:val="003F496F"/>
    <w:rsid w:val="003F60AA"/>
    <w:rsid w:val="003F67BA"/>
    <w:rsid w:val="00412151"/>
    <w:rsid w:val="004176C3"/>
    <w:rsid w:val="004244EE"/>
    <w:rsid w:val="004256A6"/>
    <w:rsid w:val="00427747"/>
    <w:rsid w:val="004326DD"/>
    <w:rsid w:val="00432B90"/>
    <w:rsid w:val="00432F3F"/>
    <w:rsid w:val="004367D5"/>
    <w:rsid w:val="004434D1"/>
    <w:rsid w:val="0044356C"/>
    <w:rsid w:val="00445920"/>
    <w:rsid w:val="004501B7"/>
    <w:rsid w:val="00452900"/>
    <w:rsid w:val="00452B83"/>
    <w:rsid w:val="00460803"/>
    <w:rsid w:val="00460D27"/>
    <w:rsid w:val="00473186"/>
    <w:rsid w:val="0047494A"/>
    <w:rsid w:val="00480EA8"/>
    <w:rsid w:val="00482AFF"/>
    <w:rsid w:val="00486D2E"/>
    <w:rsid w:val="00491D9C"/>
    <w:rsid w:val="004925D7"/>
    <w:rsid w:val="004A3137"/>
    <w:rsid w:val="004A555E"/>
    <w:rsid w:val="004A6A34"/>
    <w:rsid w:val="004B2E3C"/>
    <w:rsid w:val="004B3E4B"/>
    <w:rsid w:val="004B6674"/>
    <w:rsid w:val="004D2D05"/>
    <w:rsid w:val="004D72C8"/>
    <w:rsid w:val="004E1598"/>
    <w:rsid w:val="004E234A"/>
    <w:rsid w:val="004F0C32"/>
    <w:rsid w:val="004F3A56"/>
    <w:rsid w:val="004F3D85"/>
    <w:rsid w:val="00506389"/>
    <w:rsid w:val="00506CB1"/>
    <w:rsid w:val="00506E32"/>
    <w:rsid w:val="00514A83"/>
    <w:rsid w:val="00522F7F"/>
    <w:rsid w:val="005241DB"/>
    <w:rsid w:val="00524CFA"/>
    <w:rsid w:val="00525273"/>
    <w:rsid w:val="00530C3E"/>
    <w:rsid w:val="0053245B"/>
    <w:rsid w:val="00532491"/>
    <w:rsid w:val="00532EFB"/>
    <w:rsid w:val="00540085"/>
    <w:rsid w:val="00540185"/>
    <w:rsid w:val="00541F5A"/>
    <w:rsid w:val="0055162E"/>
    <w:rsid w:val="00553CD7"/>
    <w:rsid w:val="00560D1B"/>
    <w:rsid w:val="00561378"/>
    <w:rsid w:val="00566709"/>
    <w:rsid w:val="005750A2"/>
    <w:rsid w:val="00581E4E"/>
    <w:rsid w:val="0059181C"/>
    <w:rsid w:val="00594F66"/>
    <w:rsid w:val="00595404"/>
    <w:rsid w:val="00596611"/>
    <w:rsid w:val="005B4952"/>
    <w:rsid w:val="005B6495"/>
    <w:rsid w:val="005C0E97"/>
    <w:rsid w:val="005C14F7"/>
    <w:rsid w:val="005C23A9"/>
    <w:rsid w:val="005C62F8"/>
    <w:rsid w:val="005D21BE"/>
    <w:rsid w:val="005D3077"/>
    <w:rsid w:val="005D4A49"/>
    <w:rsid w:val="005D5C81"/>
    <w:rsid w:val="005E1F20"/>
    <w:rsid w:val="005E2568"/>
    <w:rsid w:val="005E61FA"/>
    <w:rsid w:val="005E6F21"/>
    <w:rsid w:val="005F01F0"/>
    <w:rsid w:val="005F6107"/>
    <w:rsid w:val="006041B0"/>
    <w:rsid w:val="006046F8"/>
    <w:rsid w:val="00607DFC"/>
    <w:rsid w:val="00611239"/>
    <w:rsid w:val="00612894"/>
    <w:rsid w:val="00621FA5"/>
    <w:rsid w:val="00624CBC"/>
    <w:rsid w:val="006255A0"/>
    <w:rsid w:val="00625B07"/>
    <w:rsid w:val="00632412"/>
    <w:rsid w:val="00636BB7"/>
    <w:rsid w:val="0064489A"/>
    <w:rsid w:val="00647A66"/>
    <w:rsid w:val="00647F8A"/>
    <w:rsid w:val="00651AE9"/>
    <w:rsid w:val="00653811"/>
    <w:rsid w:val="00666FA8"/>
    <w:rsid w:val="0066736E"/>
    <w:rsid w:val="0067117F"/>
    <w:rsid w:val="00672451"/>
    <w:rsid w:val="00676313"/>
    <w:rsid w:val="00677E41"/>
    <w:rsid w:val="006801C5"/>
    <w:rsid w:val="00681AB2"/>
    <w:rsid w:val="00684A5A"/>
    <w:rsid w:val="0068644E"/>
    <w:rsid w:val="00687C20"/>
    <w:rsid w:val="00690907"/>
    <w:rsid w:val="006935F1"/>
    <w:rsid w:val="00696921"/>
    <w:rsid w:val="006A0D07"/>
    <w:rsid w:val="006A280A"/>
    <w:rsid w:val="006A37AF"/>
    <w:rsid w:val="006A38F0"/>
    <w:rsid w:val="006A49E4"/>
    <w:rsid w:val="006A58A3"/>
    <w:rsid w:val="006A6327"/>
    <w:rsid w:val="006A6E58"/>
    <w:rsid w:val="006B4563"/>
    <w:rsid w:val="006B7CB1"/>
    <w:rsid w:val="006C39FA"/>
    <w:rsid w:val="006C5D89"/>
    <w:rsid w:val="006C609C"/>
    <w:rsid w:val="006C7982"/>
    <w:rsid w:val="006D2670"/>
    <w:rsid w:val="006D659C"/>
    <w:rsid w:val="006D78C0"/>
    <w:rsid w:val="006E07C3"/>
    <w:rsid w:val="006E11DD"/>
    <w:rsid w:val="006E31BE"/>
    <w:rsid w:val="006E587C"/>
    <w:rsid w:val="006F0A9B"/>
    <w:rsid w:val="006F7245"/>
    <w:rsid w:val="006F7AE9"/>
    <w:rsid w:val="0070270C"/>
    <w:rsid w:val="00710D31"/>
    <w:rsid w:val="00713A68"/>
    <w:rsid w:val="007148E7"/>
    <w:rsid w:val="00717054"/>
    <w:rsid w:val="0071734D"/>
    <w:rsid w:val="00730154"/>
    <w:rsid w:val="00732F12"/>
    <w:rsid w:val="00750D2E"/>
    <w:rsid w:val="00752B28"/>
    <w:rsid w:val="00753F15"/>
    <w:rsid w:val="00755A72"/>
    <w:rsid w:val="007577BD"/>
    <w:rsid w:val="00762FBF"/>
    <w:rsid w:val="00766B01"/>
    <w:rsid w:val="007710D6"/>
    <w:rsid w:val="00771775"/>
    <w:rsid w:val="00780119"/>
    <w:rsid w:val="00782A5F"/>
    <w:rsid w:val="007933DD"/>
    <w:rsid w:val="007A32F0"/>
    <w:rsid w:val="007A3CBA"/>
    <w:rsid w:val="007A3FD3"/>
    <w:rsid w:val="007A7186"/>
    <w:rsid w:val="007B0C17"/>
    <w:rsid w:val="007B3773"/>
    <w:rsid w:val="007B6A2E"/>
    <w:rsid w:val="007C4184"/>
    <w:rsid w:val="007D5A0A"/>
    <w:rsid w:val="007E1A8D"/>
    <w:rsid w:val="007E71C9"/>
    <w:rsid w:val="007F47B0"/>
    <w:rsid w:val="00802534"/>
    <w:rsid w:val="00802D76"/>
    <w:rsid w:val="00804571"/>
    <w:rsid w:val="008052EA"/>
    <w:rsid w:val="00805C16"/>
    <w:rsid w:val="0080741B"/>
    <w:rsid w:val="0080783E"/>
    <w:rsid w:val="00812616"/>
    <w:rsid w:val="00815966"/>
    <w:rsid w:val="00815BFA"/>
    <w:rsid w:val="008161E3"/>
    <w:rsid w:val="0082380F"/>
    <w:rsid w:val="00824DEC"/>
    <w:rsid w:val="0083119A"/>
    <w:rsid w:val="00831D74"/>
    <w:rsid w:val="00832475"/>
    <w:rsid w:val="0083517B"/>
    <w:rsid w:val="00837E50"/>
    <w:rsid w:val="008425B2"/>
    <w:rsid w:val="00844AF5"/>
    <w:rsid w:val="0086682D"/>
    <w:rsid w:val="00867872"/>
    <w:rsid w:val="008700FD"/>
    <w:rsid w:val="00872ECB"/>
    <w:rsid w:val="0087666A"/>
    <w:rsid w:val="00880C40"/>
    <w:rsid w:val="00882F16"/>
    <w:rsid w:val="008857A8"/>
    <w:rsid w:val="00892212"/>
    <w:rsid w:val="00893E6E"/>
    <w:rsid w:val="008A375B"/>
    <w:rsid w:val="008B4A24"/>
    <w:rsid w:val="008C15F3"/>
    <w:rsid w:val="008C4E80"/>
    <w:rsid w:val="008C67CF"/>
    <w:rsid w:val="008D13CA"/>
    <w:rsid w:val="008D1B7A"/>
    <w:rsid w:val="008D2CCB"/>
    <w:rsid w:val="008D6850"/>
    <w:rsid w:val="008D6E4D"/>
    <w:rsid w:val="008E291D"/>
    <w:rsid w:val="008E311F"/>
    <w:rsid w:val="008E657C"/>
    <w:rsid w:val="008E662D"/>
    <w:rsid w:val="008E6920"/>
    <w:rsid w:val="008F5C0A"/>
    <w:rsid w:val="008F6787"/>
    <w:rsid w:val="008F7DE9"/>
    <w:rsid w:val="0090158B"/>
    <w:rsid w:val="009022F2"/>
    <w:rsid w:val="00903E91"/>
    <w:rsid w:val="00904048"/>
    <w:rsid w:val="0090795F"/>
    <w:rsid w:val="00907C63"/>
    <w:rsid w:val="00915A5D"/>
    <w:rsid w:val="009168BC"/>
    <w:rsid w:val="0092048E"/>
    <w:rsid w:val="009230CE"/>
    <w:rsid w:val="00930046"/>
    <w:rsid w:val="00933089"/>
    <w:rsid w:val="00937B48"/>
    <w:rsid w:val="00937D0E"/>
    <w:rsid w:val="00941673"/>
    <w:rsid w:val="00942C55"/>
    <w:rsid w:val="009460D7"/>
    <w:rsid w:val="00953BD0"/>
    <w:rsid w:val="009559FD"/>
    <w:rsid w:val="0096415D"/>
    <w:rsid w:val="00965081"/>
    <w:rsid w:val="00967A95"/>
    <w:rsid w:val="00970784"/>
    <w:rsid w:val="009741F0"/>
    <w:rsid w:val="0097741A"/>
    <w:rsid w:val="00977F90"/>
    <w:rsid w:val="00980CC9"/>
    <w:rsid w:val="00985204"/>
    <w:rsid w:val="009901EF"/>
    <w:rsid w:val="00992885"/>
    <w:rsid w:val="00996C57"/>
    <w:rsid w:val="009A06DB"/>
    <w:rsid w:val="009A1E20"/>
    <w:rsid w:val="009A30D2"/>
    <w:rsid w:val="009A5907"/>
    <w:rsid w:val="009A6A80"/>
    <w:rsid w:val="009B1A85"/>
    <w:rsid w:val="009D0421"/>
    <w:rsid w:val="009D0B1E"/>
    <w:rsid w:val="009D126F"/>
    <w:rsid w:val="009D2DA8"/>
    <w:rsid w:val="009D2E1F"/>
    <w:rsid w:val="009D3629"/>
    <w:rsid w:val="009D769B"/>
    <w:rsid w:val="009D7BE8"/>
    <w:rsid w:val="009E3561"/>
    <w:rsid w:val="009E7747"/>
    <w:rsid w:val="009F67CF"/>
    <w:rsid w:val="009F6B52"/>
    <w:rsid w:val="009F6F26"/>
    <w:rsid w:val="009F707D"/>
    <w:rsid w:val="00A00B9A"/>
    <w:rsid w:val="00A0307D"/>
    <w:rsid w:val="00A068E8"/>
    <w:rsid w:val="00A128BD"/>
    <w:rsid w:val="00A13329"/>
    <w:rsid w:val="00A15517"/>
    <w:rsid w:val="00A21A96"/>
    <w:rsid w:val="00A234F0"/>
    <w:rsid w:val="00A302E8"/>
    <w:rsid w:val="00A336F4"/>
    <w:rsid w:val="00A374FD"/>
    <w:rsid w:val="00A37D8C"/>
    <w:rsid w:val="00A43533"/>
    <w:rsid w:val="00A44F04"/>
    <w:rsid w:val="00A46550"/>
    <w:rsid w:val="00A475C8"/>
    <w:rsid w:val="00A477C2"/>
    <w:rsid w:val="00A503D7"/>
    <w:rsid w:val="00A50480"/>
    <w:rsid w:val="00A53BB0"/>
    <w:rsid w:val="00A60043"/>
    <w:rsid w:val="00A639A0"/>
    <w:rsid w:val="00A64A7C"/>
    <w:rsid w:val="00A659FA"/>
    <w:rsid w:val="00A70C18"/>
    <w:rsid w:val="00A719FD"/>
    <w:rsid w:val="00A71DB3"/>
    <w:rsid w:val="00A7356D"/>
    <w:rsid w:val="00A81416"/>
    <w:rsid w:val="00A86EE2"/>
    <w:rsid w:val="00A879F6"/>
    <w:rsid w:val="00A87F28"/>
    <w:rsid w:val="00A92C95"/>
    <w:rsid w:val="00A946AE"/>
    <w:rsid w:val="00A946D2"/>
    <w:rsid w:val="00A94841"/>
    <w:rsid w:val="00AA1AE9"/>
    <w:rsid w:val="00AA1B0B"/>
    <w:rsid w:val="00AA32FB"/>
    <w:rsid w:val="00AA4134"/>
    <w:rsid w:val="00AA6BB3"/>
    <w:rsid w:val="00AA7A27"/>
    <w:rsid w:val="00AB397E"/>
    <w:rsid w:val="00AC2C23"/>
    <w:rsid w:val="00AC5865"/>
    <w:rsid w:val="00AC7227"/>
    <w:rsid w:val="00AD351B"/>
    <w:rsid w:val="00AD3DF9"/>
    <w:rsid w:val="00AE18D9"/>
    <w:rsid w:val="00AE2CFD"/>
    <w:rsid w:val="00AE52BD"/>
    <w:rsid w:val="00AE60B9"/>
    <w:rsid w:val="00AF5D98"/>
    <w:rsid w:val="00AF7F9E"/>
    <w:rsid w:val="00B03A36"/>
    <w:rsid w:val="00B04D86"/>
    <w:rsid w:val="00B0620A"/>
    <w:rsid w:val="00B06CED"/>
    <w:rsid w:val="00B10BA9"/>
    <w:rsid w:val="00B20193"/>
    <w:rsid w:val="00B209C9"/>
    <w:rsid w:val="00B25E09"/>
    <w:rsid w:val="00B322EA"/>
    <w:rsid w:val="00B33A31"/>
    <w:rsid w:val="00B44BD6"/>
    <w:rsid w:val="00B46909"/>
    <w:rsid w:val="00B46C80"/>
    <w:rsid w:val="00B50C97"/>
    <w:rsid w:val="00B513C7"/>
    <w:rsid w:val="00B61FCC"/>
    <w:rsid w:val="00B64FDA"/>
    <w:rsid w:val="00B70CC0"/>
    <w:rsid w:val="00B73A37"/>
    <w:rsid w:val="00B91215"/>
    <w:rsid w:val="00B91892"/>
    <w:rsid w:val="00B9435F"/>
    <w:rsid w:val="00B95AE6"/>
    <w:rsid w:val="00B96717"/>
    <w:rsid w:val="00BA70A7"/>
    <w:rsid w:val="00BB0762"/>
    <w:rsid w:val="00BB09AC"/>
    <w:rsid w:val="00BB424C"/>
    <w:rsid w:val="00BC53F0"/>
    <w:rsid w:val="00BC5C43"/>
    <w:rsid w:val="00BD182E"/>
    <w:rsid w:val="00BD2430"/>
    <w:rsid w:val="00BD67C0"/>
    <w:rsid w:val="00BE29AB"/>
    <w:rsid w:val="00BE3015"/>
    <w:rsid w:val="00BE349F"/>
    <w:rsid w:val="00BE3DE1"/>
    <w:rsid w:val="00BE4D13"/>
    <w:rsid w:val="00BF1333"/>
    <w:rsid w:val="00BF3684"/>
    <w:rsid w:val="00BF488C"/>
    <w:rsid w:val="00BF6509"/>
    <w:rsid w:val="00C106F1"/>
    <w:rsid w:val="00C111E6"/>
    <w:rsid w:val="00C142CD"/>
    <w:rsid w:val="00C212A6"/>
    <w:rsid w:val="00C30545"/>
    <w:rsid w:val="00C32938"/>
    <w:rsid w:val="00C33304"/>
    <w:rsid w:val="00C365C7"/>
    <w:rsid w:val="00C37A1A"/>
    <w:rsid w:val="00C43D24"/>
    <w:rsid w:val="00C44F80"/>
    <w:rsid w:val="00C47B79"/>
    <w:rsid w:val="00C47DC5"/>
    <w:rsid w:val="00C5184F"/>
    <w:rsid w:val="00C51AF7"/>
    <w:rsid w:val="00C53C9C"/>
    <w:rsid w:val="00C567BB"/>
    <w:rsid w:val="00C568F7"/>
    <w:rsid w:val="00C6086F"/>
    <w:rsid w:val="00C609FD"/>
    <w:rsid w:val="00C615F3"/>
    <w:rsid w:val="00C634B8"/>
    <w:rsid w:val="00C65F58"/>
    <w:rsid w:val="00C814EE"/>
    <w:rsid w:val="00C82953"/>
    <w:rsid w:val="00C831C1"/>
    <w:rsid w:val="00C84F63"/>
    <w:rsid w:val="00C8576D"/>
    <w:rsid w:val="00C90E64"/>
    <w:rsid w:val="00C9400D"/>
    <w:rsid w:val="00C9534F"/>
    <w:rsid w:val="00CA0F14"/>
    <w:rsid w:val="00CA1A11"/>
    <w:rsid w:val="00CA5575"/>
    <w:rsid w:val="00CA61C6"/>
    <w:rsid w:val="00CA706F"/>
    <w:rsid w:val="00CA7FE4"/>
    <w:rsid w:val="00CB33D7"/>
    <w:rsid w:val="00CB6EBD"/>
    <w:rsid w:val="00CC31D4"/>
    <w:rsid w:val="00CC51BA"/>
    <w:rsid w:val="00CC62D0"/>
    <w:rsid w:val="00CD3A2F"/>
    <w:rsid w:val="00CD5B27"/>
    <w:rsid w:val="00CD7929"/>
    <w:rsid w:val="00CE410D"/>
    <w:rsid w:val="00CE48F5"/>
    <w:rsid w:val="00CE513E"/>
    <w:rsid w:val="00CF5312"/>
    <w:rsid w:val="00CF67BC"/>
    <w:rsid w:val="00CF6CCF"/>
    <w:rsid w:val="00D03CFC"/>
    <w:rsid w:val="00D05E57"/>
    <w:rsid w:val="00D076CC"/>
    <w:rsid w:val="00D1122D"/>
    <w:rsid w:val="00D12276"/>
    <w:rsid w:val="00D160BD"/>
    <w:rsid w:val="00D160C6"/>
    <w:rsid w:val="00D17C4A"/>
    <w:rsid w:val="00D205F6"/>
    <w:rsid w:val="00D226F6"/>
    <w:rsid w:val="00D271EE"/>
    <w:rsid w:val="00D3062D"/>
    <w:rsid w:val="00D31754"/>
    <w:rsid w:val="00D33AFA"/>
    <w:rsid w:val="00D42DD2"/>
    <w:rsid w:val="00D4342A"/>
    <w:rsid w:val="00D4367E"/>
    <w:rsid w:val="00D570E4"/>
    <w:rsid w:val="00D57C4C"/>
    <w:rsid w:val="00D632EE"/>
    <w:rsid w:val="00D63468"/>
    <w:rsid w:val="00D637D6"/>
    <w:rsid w:val="00D669BC"/>
    <w:rsid w:val="00D671AD"/>
    <w:rsid w:val="00D7338C"/>
    <w:rsid w:val="00D73391"/>
    <w:rsid w:val="00D73888"/>
    <w:rsid w:val="00D74B58"/>
    <w:rsid w:val="00D92C23"/>
    <w:rsid w:val="00D93139"/>
    <w:rsid w:val="00D93FFE"/>
    <w:rsid w:val="00D944CD"/>
    <w:rsid w:val="00DA361E"/>
    <w:rsid w:val="00DB244F"/>
    <w:rsid w:val="00DB4591"/>
    <w:rsid w:val="00DC0340"/>
    <w:rsid w:val="00DC16BB"/>
    <w:rsid w:val="00DC30D5"/>
    <w:rsid w:val="00DC4BA1"/>
    <w:rsid w:val="00DC4D97"/>
    <w:rsid w:val="00DC6A03"/>
    <w:rsid w:val="00DC7DE4"/>
    <w:rsid w:val="00DD620E"/>
    <w:rsid w:val="00DE12D9"/>
    <w:rsid w:val="00DE26F9"/>
    <w:rsid w:val="00DE3E4A"/>
    <w:rsid w:val="00DE7B09"/>
    <w:rsid w:val="00E10B4D"/>
    <w:rsid w:val="00E13820"/>
    <w:rsid w:val="00E14B39"/>
    <w:rsid w:val="00E14E70"/>
    <w:rsid w:val="00E15CD4"/>
    <w:rsid w:val="00E21376"/>
    <w:rsid w:val="00E34BCC"/>
    <w:rsid w:val="00E40596"/>
    <w:rsid w:val="00E41DEE"/>
    <w:rsid w:val="00E4210D"/>
    <w:rsid w:val="00E45BE0"/>
    <w:rsid w:val="00E519AD"/>
    <w:rsid w:val="00E54945"/>
    <w:rsid w:val="00E614EB"/>
    <w:rsid w:val="00E67590"/>
    <w:rsid w:val="00E67961"/>
    <w:rsid w:val="00E83C92"/>
    <w:rsid w:val="00E93D49"/>
    <w:rsid w:val="00E94AFC"/>
    <w:rsid w:val="00E95B67"/>
    <w:rsid w:val="00E96232"/>
    <w:rsid w:val="00EA11CF"/>
    <w:rsid w:val="00EA4AB1"/>
    <w:rsid w:val="00EA6DB5"/>
    <w:rsid w:val="00EA7FF5"/>
    <w:rsid w:val="00EB0791"/>
    <w:rsid w:val="00EB0924"/>
    <w:rsid w:val="00EB633C"/>
    <w:rsid w:val="00EB6821"/>
    <w:rsid w:val="00EB72DE"/>
    <w:rsid w:val="00EC2F8B"/>
    <w:rsid w:val="00EC4302"/>
    <w:rsid w:val="00EC4AD9"/>
    <w:rsid w:val="00EC57EB"/>
    <w:rsid w:val="00ED43BD"/>
    <w:rsid w:val="00EE339F"/>
    <w:rsid w:val="00EF0B96"/>
    <w:rsid w:val="00EF6043"/>
    <w:rsid w:val="00F05905"/>
    <w:rsid w:val="00F06ACC"/>
    <w:rsid w:val="00F12456"/>
    <w:rsid w:val="00F241E1"/>
    <w:rsid w:val="00F242C4"/>
    <w:rsid w:val="00F26A71"/>
    <w:rsid w:val="00F317B7"/>
    <w:rsid w:val="00F3253A"/>
    <w:rsid w:val="00F3493A"/>
    <w:rsid w:val="00F42919"/>
    <w:rsid w:val="00F43306"/>
    <w:rsid w:val="00F52559"/>
    <w:rsid w:val="00F549CC"/>
    <w:rsid w:val="00F56BD3"/>
    <w:rsid w:val="00F57D8C"/>
    <w:rsid w:val="00F61B99"/>
    <w:rsid w:val="00F73432"/>
    <w:rsid w:val="00F75BEA"/>
    <w:rsid w:val="00F76841"/>
    <w:rsid w:val="00F7688C"/>
    <w:rsid w:val="00F831DC"/>
    <w:rsid w:val="00F833B0"/>
    <w:rsid w:val="00F83744"/>
    <w:rsid w:val="00F83808"/>
    <w:rsid w:val="00F8499D"/>
    <w:rsid w:val="00F91D6C"/>
    <w:rsid w:val="00F91EC4"/>
    <w:rsid w:val="00FA2C03"/>
    <w:rsid w:val="00FA7F5A"/>
    <w:rsid w:val="00FB04D0"/>
    <w:rsid w:val="00FB09E9"/>
    <w:rsid w:val="00FB2745"/>
    <w:rsid w:val="00FB39F9"/>
    <w:rsid w:val="00FB473C"/>
    <w:rsid w:val="00FB585C"/>
    <w:rsid w:val="00FC3A7C"/>
    <w:rsid w:val="00FC4509"/>
    <w:rsid w:val="00FC592A"/>
    <w:rsid w:val="00FD0162"/>
    <w:rsid w:val="00FD2310"/>
    <w:rsid w:val="00FD25DC"/>
    <w:rsid w:val="00FD2B3D"/>
    <w:rsid w:val="00FD4662"/>
    <w:rsid w:val="00FD7F70"/>
    <w:rsid w:val="00FE206C"/>
    <w:rsid w:val="00FE7D91"/>
    <w:rsid w:val="00FF0300"/>
    <w:rsid w:val="00FF3DAE"/>
    <w:rsid w:val="00FF6B8B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C47FC02-3024-4A26-972C-7379837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7692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360"/>
      </w:tabs>
      <w:ind w:left="360"/>
      <w:jc w:val="both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qFormat/>
    <w:pPr>
      <w:keepNext/>
      <w:ind w:firstLine="372"/>
      <w:jc w:val="both"/>
      <w:outlineLvl w:val="2"/>
    </w:pPr>
    <w:rPr>
      <w:b/>
      <w:bCs/>
      <w:sz w:val="26"/>
    </w:rPr>
  </w:style>
  <w:style w:type="paragraph" w:styleId="Cmsor4">
    <w:name w:val="heading 4"/>
    <w:basedOn w:val="Norml"/>
    <w:next w:val="Norml"/>
    <w:qFormat/>
    <w:pPr>
      <w:keepNext/>
      <w:ind w:left="567" w:hanging="567"/>
      <w:jc w:val="both"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Bekezdsalap-bettpusa4">
    <w:name w:val="Bekezdés alap-betűtípusa4"/>
  </w:style>
  <w:style w:type="character" w:customStyle="1" w:styleId="Bekezdsalap-bettpusa3">
    <w:name w:val="Bekezdés alap-betűtípusa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-bettpusa2">
    <w:name w:val="Bekezdés alap-betűtípusa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-bettpusa1"/>
  </w:style>
  <w:style w:type="character" w:customStyle="1" w:styleId="Szmozsjelek">
    <w:name w:val="Számozásjelek"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jc w:val="both"/>
    </w:pPr>
    <w:rPr>
      <w:sz w:val="28"/>
      <w:szCs w:val="20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Feladcme-rvid">
    <w:name w:val="Feladó címe - rövid"/>
    <w:basedOn w:val="Norml"/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sz w:val="26"/>
    </w:r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trzsbehzssal31">
    <w:name w:val="Szövegtörzs behúzással 31"/>
    <w:basedOn w:val="Norml"/>
    <w:pPr>
      <w:ind w:left="720" w:hanging="720"/>
      <w:jc w:val="both"/>
    </w:pPr>
    <w:rPr>
      <w:sz w:val="26"/>
    </w:rPr>
  </w:style>
  <w:style w:type="paragraph" w:customStyle="1" w:styleId="Szvegtrzs31">
    <w:name w:val="Szövegtörzs 31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427747"/>
    <w:pPr>
      <w:spacing w:after="120" w:line="480" w:lineRule="auto"/>
      <w:ind w:left="283"/>
    </w:pPr>
  </w:style>
  <w:style w:type="paragraph" w:styleId="Felsorols">
    <w:name w:val="List Bullet"/>
    <w:basedOn w:val="Norml"/>
    <w:autoRedefine/>
    <w:rsid w:val="00384294"/>
    <w:pPr>
      <w:numPr>
        <w:numId w:val="9"/>
      </w:numPr>
    </w:pPr>
  </w:style>
  <w:style w:type="paragraph" w:customStyle="1" w:styleId="CharCharCharCharCharChar">
    <w:name w:val="Char Char Char Char Char Char"/>
    <w:basedOn w:val="Norml"/>
    <w:rsid w:val="008324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5D5C81"/>
    <w:pPr>
      <w:spacing w:after="120"/>
    </w:pPr>
    <w:rPr>
      <w:sz w:val="16"/>
      <w:szCs w:val="16"/>
    </w:rPr>
  </w:style>
  <w:style w:type="paragraph" w:customStyle="1" w:styleId="CharCharCharCharCharChar1">
    <w:name w:val="Char Char Char Char Char Char1"/>
    <w:basedOn w:val="Norml"/>
    <w:rsid w:val="005D5C8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C30545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EB6821"/>
    <w:rPr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FA7F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2421</Words>
  <Characters>16712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 kerületi Önkormányzat</Company>
  <LinksUpToDate>false</LinksUpToDate>
  <CharactersWithSpaces>19095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Unknown User</dc:creator>
  <cp:keywords/>
  <dc:description/>
  <cp:lastModifiedBy>Szigetiné Bangó Ildikó</cp:lastModifiedBy>
  <cp:revision>7</cp:revision>
  <cp:lastPrinted>2015-05-18T08:07:00Z</cp:lastPrinted>
  <dcterms:created xsi:type="dcterms:W3CDTF">2015-05-19T13:30:00Z</dcterms:created>
  <dcterms:modified xsi:type="dcterms:W3CDTF">2015-05-21T08:21:00Z</dcterms:modified>
</cp:coreProperties>
</file>