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76" w:rsidRDefault="00F74176" w:rsidP="00D06B7F">
      <w:pPr>
        <w:pStyle w:val="Szvegtrzs"/>
        <w:spacing w:after="0" w:line="100" w:lineRule="atLeast"/>
        <w:ind w:firstLine="4860"/>
        <w:jc w:val="right"/>
      </w:pPr>
      <w:r>
        <w:t>……………. (sz.) napirend</w:t>
      </w:r>
    </w:p>
    <w:p w:rsidR="00F74176" w:rsidRDefault="00F74176" w:rsidP="00D06B7F">
      <w:pPr>
        <w:pStyle w:val="Szvegtrzs"/>
        <w:spacing w:after="0" w:line="100" w:lineRule="atLeast"/>
        <w:jc w:val="both"/>
      </w:pPr>
    </w:p>
    <w:p w:rsidR="00F74176" w:rsidRDefault="00F74176" w:rsidP="00D06B7F">
      <w:pPr>
        <w:pStyle w:val="Szvegtrzs"/>
        <w:spacing w:after="0" w:line="100" w:lineRule="atLeast"/>
        <w:ind w:firstLine="3686"/>
        <w:jc w:val="right"/>
      </w:pPr>
      <w:r>
        <w:t>Előterjesztve: Gazdasági és Tulajdonosi Bizottsághoz</w:t>
      </w:r>
    </w:p>
    <w:p w:rsidR="00F74176" w:rsidRDefault="00F74176" w:rsidP="00D06B7F">
      <w:pPr>
        <w:pStyle w:val="Szvegtrzs"/>
        <w:spacing w:after="0" w:line="100" w:lineRule="atLeast"/>
      </w:pPr>
    </w:p>
    <w:p w:rsidR="00F74176" w:rsidRDefault="00F74176" w:rsidP="00D06B7F">
      <w:pPr>
        <w:pStyle w:val="Szvegtrzs"/>
        <w:spacing w:after="0" w:line="100" w:lineRule="atLeast"/>
      </w:pPr>
    </w:p>
    <w:p w:rsidR="00F74176" w:rsidRDefault="00F74176" w:rsidP="00D06B7F">
      <w:pPr>
        <w:pStyle w:val="Szvegtrzs"/>
        <w:spacing w:after="0" w:line="100" w:lineRule="atLeast"/>
      </w:pPr>
    </w:p>
    <w:p w:rsidR="00F74176" w:rsidRDefault="00F74176" w:rsidP="00D06B7F">
      <w:pPr>
        <w:pStyle w:val="Szvegtrzs"/>
        <w:spacing w:after="0" w:line="100" w:lineRule="atLeast"/>
      </w:pPr>
    </w:p>
    <w:p w:rsidR="00F74176" w:rsidRPr="002556AB" w:rsidRDefault="00F74176" w:rsidP="00D06B7F">
      <w:pPr>
        <w:pStyle w:val="Cmsor1"/>
        <w:numPr>
          <w:ilvl w:val="0"/>
          <w:numId w:val="1"/>
        </w:numPr>
        <w:tabs>
          <w:tab w:val="left" w:pos="0"/>
        </w:tabs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556AB">
        <w:rPr>
          <w:rFonts w:ascii="Times New Roman" w:hAnsi="Times New Roman" w:cs="Times New Roman"/>
          <w:sz w:val="24"/>
          <w:szCs w:val="24"/>
        </w:rPr>
        <w:t>E L Ő T E R J E S Z T É S</w:t>
      </w:r>
    </w:p>
    <w:p w:rsidR="00F74176" w:rsidRDefault="00F74176" w:rsidP="00D06B7F">
      <w:pPr>
        <w:pStyle w:val="Szvegtrzs"/>
        <w:spacing w:after="0" w:line="100" w:lineRule="atLeast"/>
      </w:pPr>
    </w:p>
    <w:p w:rsidR="00F74176" w:rsidRDefault="00F74176" w:rsidP="00D06B7F">
      <w:pPr>
        <w:pStyle w:val="Szvegtrzs"/>
        <w:spacing w:after="0" w:line="100" w:lineRule="atLeast"/>
        <w:jc w:val="center"/>
        <w:rPr>
          <w:b/>
        </w:rPr>
      </w:pPr>
      <w:r>
        <w:rPr>
          <w:b/>
        </w:rPr>
        <w:t>A Kép</w:t>
      </w:r>
      <w:r w:rsidR="009C522E">
        <w:rPr>
          <w:b/>
        </w:rPr>
        <w:t>viselő-testület 2014. szeptember 23-i rendes</w:t>
      </w:r>
      <w:r>
        <w:rPr>
          <w:b/>
        </w:rPr>
        <w:t xml:space="preserve"> ülésére</w:t>
      </w:r>
    </w:p>
    <w:p w:rsidR="00F74176" w:rsidRDefault="00F74176" w:rsidP="00D06B7F">
      <w:pPr>
        <w:pStyle w:val="Szvegtrzs"/>
        <w:spacing w:after="0" w:line="100" w:lineRule="atLeast"/>
      </w:pPr>
    </w:p>
    <w:p w:rsidR="00F74176" w:rsidRDefault="00F74176" w:rsidP="00D06B7F">
      <w:pPr>
        <w:pStyle w:val="Szvegtrzs"/>
        <w:spacing w:after="0" w:line="100" w:lineRule="atLeast"/>
      </w:pPr>
    </w:p>
    <w:p w:rsidR="00F74176" w:rsidRDefault="00F74176" w:rsidP="00D06B7F">
      <w:pPr>
        <w:pStyle w:val="Szvegtrzs"/>
        <w:spacing w:after="0" w:line="100" w:lineRule="atLeast"/>
        <w:jc w:val="both"/>
      </w:pPr>
    </w:p>
    <w:p w:rsidR="00F74176" w:rsidRDefault="00F74176" w:rsidP="00D06B7F">
      <w:pPr>
        <w:ind w:left="1418" w:hanging="1418"/>
        <w:jc w:val="both"/>
      </w:pPr>
      <w:r>
        <w:rPr>
          <w:b/>
        </w:rPr>
        <w:t>Tárgy:</w:t>
      </w:r>
      <w:r>
        <w:rPr>
          <w:b/>
        </w:rPr>
        <w:tab/>
      </w:r>
      <w:r>
        <w:t>A 1024 Budapest, Margit krt. 5/b. szám alatti üzlethelyiség értékesítése</w:t>
      </w:r>
    </w:p>
    <w:p w:rsidR="00F74176" w:rsidRDefault="00F74176" w:rsidP="00D06B7F">
      <w:pPr>
        <w:pStyle w:val="Szvegtrzs"/>
        <w:spacing w:after="0" w:line="100" w:lineRule="atLeast"/>
        <w:ind w:left="1440" w:hanging="1440"/>
      </w:pPr>
    </w:p>
    <w:p w:rsidR="00F74176" w:rsidRDefault="00F74176" w:rsidP="00D06B7F">
      <w:pPr>
        <w:pStyle w:val="Szvegtrzs"/>
        <w:spacing w:after="0" w:line="100" w:lineRule="atLeast"/>
        <w:ind w:left="1440" w:hanging="1440"/>
      </w:pPr>
    </w:p>
    <w:p w:rsidR="00F74176" w:rsidRDefault="00F74176" w:rsidP="00D06B7F">
      <w:pPr>
        <w:pStyle w:val="Szvegtrzs"/>
        <w:spacing w:after="0" w:line="100" w:lineRule="atLeast"/>
        <w:ind w:left="1440" w:hanging="1440"/>
      </w:pPr>
    </w:p>
    <w:p w:rsidR="00F74176" w:rsidRDefault="00F74176" w:rsidP="00D06B7F">
      <w:pPr>
        <w:pStyle w:val="Szvegtrzs"/>
        <w:spacing w:after="0" w:line="100" w:lineRule="atLeast"/>
      </w:pPr>
    </w:p>
    <w:p w:rsidR="00F74176" w:rsidRDefault="00F74176" w:rsidP="00D06B7F">
      <w:pPr>
        <w:pStyle w:val="Szvegtrzs"/>
        <w:spacing w:after="0" w:line="100" w:lineRule="atLeast"/>
      </w:pPr>
      <w:r>
        <w:rPr>
          <w:b/>
        </w:rPr>
        <w:t>Készítette:</w:t>
      </w:r>
      <w:r>
        <w:rPr>
          <w:b/>
        </w:rPr>
        <w:tab/>
      </w:r>
      <w:r>
        <w:t>………………………………</w:t>
      </w:r>
    </w:p>
    <w:p w:rsidR="00F74176" w:rsidRDefault="00F74176" w:rsidP="00D06B7F">
      <w:pPr>
        <w:pStyle w:val="Szvegtrzs"/>
        <w:tabs>
          <w:tab w:val="center" w:pos="0"/>
        </w:tabs>
        <w:spacing w:after="0" w:line="100" w:lineRule="atLeast"/>
      </w:pPr>
      <w:r>
        <w:tab/>
      </w:r>
      <w:r>
        <w:tab/>
        <w:t>dr. Láng Orsolya</w:t>
      </w:r>
    </w:p>
    <w:p w:rsidR="00F74176" w:rsidRDefault="00F74176" w:rsidP="00D06B7F">
      <w:pPr>
        <w:pStyle w:val="Szvegtrzs"/>
        <w:tabs>
          <w:tab w:val="center" w:pos="0"/>
        </w:tabs>
        <w:spacing w:after="0" w:line="100" w:lineRule="atLeast"/>
      </w:pPr>
      <w:r>
        <w:tab/>
      </w:r>
      <w:r>
        <w:tab/>
        <w:t>Vagyonhasznosítási és Ingatlan-nyilvántartási Iroda</w:t>
      </w:r>
    </w:p>
    <w:p w:rsidR="00F74176" w:rsidRDefault="00F74176" w:rsidP="00D06B7F">
      <w:pPr>
        <w:pStyle w:val="Szvegtrzs"/>
        <w:spacing w:after="0" w:line="100" w:lineRule="atLeast"/>
      </w:pPr>
      <w:r>
        <w:tab/>
      </w:r>
      <w:r>
        <w:tab/>
        <w:t>Irodavezető</w:t>
      </w:r>
    </w:p>
    <w:p w:rsidR="00F74176" w:rsidRDefault="00F74176" w:rsidP="00D06B7F">
      <w:pPr>
        <w:pStyle w:val="Szvegtrzs"/>
        <w:tabs>
          <w:tab w:val="center" w:pos="2835"/>
        </w:tabs>
        <w:spacing w:after="0" w:line="100" w:lineRule="atLeast"/>
      </w:pPr>
    </w:p>
    <w:p w:rsidR="00F74176" w:rsidRDefault="00F74176" w:rsidP="00D06B7F">
      <w:pPr>
        <w:pStyle w:val="Szvegtrzs"/>
        <w:tabs>
          <w:tab w:val="center" w:pos="2835"/>
        </w:tabs>
        <w:spacing w:after="0" w:line="100" w:lineRule="atLeast"/>
      </w:pPr>
    </w:p>
    <w:p w:rsidR="00F74176" w:rsidRDefault="00F74176" w:rsidP="00D06B7F">
      <w:pPr>
        <w:pStyle w:val="Szvegtrzs"/>
        <w:tabs>
          <w:tab w:val="center" w:pos="2835"/>
        </w:tabs>
        <w:spacing w:after="0" w:line="100" w:lineRule="atLeast"/>
      </w:pPr>
    </w:p>
    <w:p w:rsidR="00F74176" w:rsidRDefault="00F74176" w:rsidP="00D06B7F">
      <w:pPr>
        <w:pStyle w:val="Szvegtrzs"/>
        <w:tabs>
          <w:tab w:val="center" w:pos="2835"/>
        </w:tabs>
        <w:spacing w:after="0" w:line="100" w:lineRule="atLeast"/>
      </w:pPr>
    </w:p>
    <w:p w:rsidR="00F74176" w:rsidRDefault="00F74176" w:rsidP="00D06B7F">
      <w:pPr>
        <w:pStyle w:val="Szvegtrzs"/>
        <w:tabs>
          <w:tab w:val="center" w:pos="2835"/>
        </w:tabs>
        <w:spacing w:after="0" w:line="100" w:lineRule="atLeast"/>
      </w:pPr>
    </w:p>
    <w:p w:rsidR="00F74176" w:rsidRDefault="00F74176" w:rsidP="00D06B7F">
      <w:pPr>
        <w:pStyle w:val="Szvegtrzs"/>
        <w:tabs>
          <w:tab w:val="center" w:pos="2835"/>
        </w:tabs>
        <w:spacing w:after="0" w:line="100" w:lineRule="atLeast"/>
      </w:pPr>
      <w:r>
        <w:rPr>
          <w:b/>
        </w:rPr>
        <w:t>Egyeztetve:</w:t>
      </w:r>
      <w:r>
        <w:rPr>
          <w:b/>
        </w:rPr>
        <w:tab/>
      </w:r>
      <w:r>
        <w:t>………………………………</w:t>
      </w:r>
    </w:p>
    <w:p w:rsidR="00F74176" w:rsidRDefault="00F74176" w:rsidP="00D06B7F">
      <w:pPr>
        <w:pStyle w:val="Szvegtrzs"/>
        <w:tabs>
          <w:tab w:val="center" w:pos="0"/>
        </w:tabs>
        <w:spacing w:after="0" w:line="100" w:lineRule="atLeast"/>
      </w:pPr>
      <w:r>
        <w:tab/>
      </w:r>
      <w:r>
        <w:tab/>
        <w:t>Dankó Virág</w:t>
      </w:r>
    </w:p>
    <w:p w:rsidR="00F74176" w:rsidRDefault="00F74176" w:rsidP="00D06B7F">
      <w:pPr>
        <w:pStyle w:val="Szvegtrzs"/>
        <w:tabs>
          <w:tab w:val="center" w:pos="0"/>
        </w:tabs>
        <w:spacing w:after="0" w:line="100" w:lineRule="atLeast"/>
      </w:pPr>
      <w:r>
        <w:tab/>
      </w:r>
      <w:r>
        <w:tab/>
        <w:t>Alpolgármester</w:t>
      </w:r>
    </w:p>
    <w:p w:rsidR="00F74176" w:rsidRDefault="00F74176" w:rsidP="00D06B7F">
      <w:pPr>
        <w:pStyle w:val="Szvegtrzs"/>
        <w:tabs>
          <w:tab w:val="center" w:pos="2835"/>
        </w:tabs>
        <w:spacing w:after="0" w:line="100" w:lineRule="atLeast"/>
      </w:pPr>
    </w:p>
    <w:p w:rsidR="00F74176" w:rsidRDefault="00F74176" w:rsidP="00D06B7F">
      <w:pPr>
        <w:pStyle w:val="Szvegtrzs"/>
        <w:tabs>
          <w:tab w:val="center" w:pos="2835"/>
        </w:tabs>
        <w:spacing w:after="0" w:line="100" w:lineRule="atLeast"/>
      </w:pPr>
    </w:p>
    <w:p w:rsidR="00F74176" w:rsidRDefault="00F74176" w:rsidP="00D06B7F">
      <w:pPr>
        <w:pStyle w:val="Szvegtrzs"/>
        <w:tabs>
          <w:tab w:val="center" w:pos="2835"/>
        </w:tabs>
        <w:spacing w:after="0" w:line="100" w:lineRule="atLeast"/>
      </w:pPr>
    </w:p>
    <w:p w:rsidR="00F74176" w:rsidRDefault="00F74176" w:rsidP="00D06B7F">
      <w:pPr>
        <w:pStyle w:val="Szvegtrzs"/>
        <w:tabs>
          <w:tab w:val="center" w:pos="2835"/>
        </w:tabs>
        <w:spacing w:after="0" w:line="100" w:lineRule="atLeast"/>
      </w:pPr>
    </w:p>
    <w:p w:rsidR="00F74176" w:rsidRDefault="00F74176" w:rsidP="00D06B7F">
      <w:pPr>
        <w:pStyle w:val="Szvegtrzs"/>
        <w:tabs>
          <w:tab w:val="center" w:pos="2835"/>
        </w:tabs>
        <w:spacing w:after="0" w:line="100" w:lineRule="atLeast"/>
      </w:pPr>
      <w:r>
        <w:rPr>
          <w:b/>
        </w:rPr>
        <w:t>Látta:</w:t>
      </w:r>
      <w:r>
        <w:rPr>
          <w:b/>
        </w:rPr>
        <w:tab/>
      </w:r>
      <w:r>
        <w:t>………………………………</w:t>
      </w:r>
    </w:p>
    <w:p w:rsidR="00F74176" w:rsidRDefault="00F74176" w:rsidP="00D06B7F">
      <w:pPr>
        <w:pStyle w:val="Szvegtrzs"/>
        <w:tabs>
          <w:tab w:val="center" w:pos="0"/>
        </w:tabs>
        <w:spacing w:after="0" w:line="100" w:lineRule="atLeast"/>
      </w:pPr>
      <w:r>
        <w:tab/>
      </w:r>
      <w:r>
        <w:tab/>
        <w:t>dr. Szalai Tibor</w:t>
      </w:r>
    </w:p>
    <w:p w:rsidR="00F74176" w:rsidRDefault="00F74176" w:rsidP="00D06B7F">
      <w:pPr>
        <w:pStyle w:val="Szvegtrzs"/>
        <w:tabs>
          <w:tab w:val="center" w:pos="0"/>
        </w:tabs>
        <w:spacing w:after="0" w:line="100" w:lineRule="atLeast"/>
      </w:pPr>
      <w:r>
        <w:tab/>
      </w:r>
      <w:r>
        <w:tab/>
        <w:t>Jegyző</w:t>
      </w:r>
    </w:p>
    <w:p w:rsidR="00F74176" w:rsidRDefault="00F74176" w:rsidP="00D06B7F">
      <w:pPr>
        <w:pStyle w:val="Szvegtrzs"/>
        <w:spacing w:after="0" w:line="100" w:lineRule="atLeast"/>
      </w:pPr>
    </w:p>
    <w:p w:rsidR="00F74176" w:rsidRDefault="00F74176" w:rsidP="00D06B7F">
      <w:pPr>
        <w:pStyle w:val="Szvegtrzs"/>
        <w:spacing w:after="0" w:line="100" w:lineRule="atLeast"/>
      </w:pPr>
    </w:p>
    <w:p w:rsidR="00F74176" w:rsidRDefault="00F74176" w:rsidP="00D06B7F">
      <w:pPr>
        <w:pStyle w:val="Szvegtrzs"/>
        <w:spacing w:after="0" w:line="100" w:lineRule="atLeast"/>
      </w:pPr>
    </w:p>
    <w:p w:rsidR="00F74176" w:rsidRDefault="00F74176" w:rsidP="00D06B7F">
      <w:pPr>
        <w:pStyle w:val="Szvegtrzs"/>
        <w:spacing w:after="0" w:line="100" w:lineRule="atLeast"/>
        <w:jc w:val="both"/>
      </w:pPr>
    </w:p>
    <w:p w:rsidR="00F74176" w:rsidRDefault="00F74176" w:rsidP="00D06B7F">
      <w:pPr>
        <w:pStyle w:val="Szvegtrzs"/>
        <w:spacing w:after="0" w:line="100" w:lineRule="atLeast"/>
        <w:jc w:val="both"/>
      </w:pPr>
    </w:p>
    <w:p w:rsidR="00F74176" w:rsidRDefault="00F74176" w:rsidP="00D06B7F">
      <w:pPr>
        <w:pStyle w:val="Szvegtrzs"/>
        <w:spacing w:after="0" w:line="100" w:lineRule="atLeast"/>
        <w:jc w:val="both"/>
      </w:pPr>
    </w:p>
    <w:p w:rsidR="009E1F53" w:rsidRDefault="009E1F53" w:rsidP="00D06B7F">
      <w:pPr>
        <w:pStyle w:val="Szvegtrzs"/>
        <w:spacing w:after="0" w:line="100" w:lineRule="atLeast"/>
        <w:jc w:val="both"/>
      </w:pPr>
    </w:p>
    <w:p w:rsidR="00F74176" w:rsidRDefault="00F74176" w:rsidP="00D06B7F">
      <w:pPr>
        <w:pStyle w:val="Szvegtrzs"/>
        <w:spacing w:after="0" w:line="100" w:lineRule="atLeast"/>
        <w:jc w:val="both"/>
      </w:pPr>
    </w:p>
    <w:p w:rsidR="00F74176" w:rsidRDefault="00F74176" w:rsidP="00D06B7F">
      <w:pPr>
        <w:pStyle w:val="Szvegtrzs"/>
        <w:spacing w:after="0" w:line="100" w:lineRule="atLeast"/>
        <w:jc w:val="both"/>
      </w:pPr>
    </w:p>
    <w:p w:rsidR="00F74176" w:rsidRDefault="00F74176" w:rsidP="00D06B7F">
      <w:pPr>
        <w:pStyle w:val="Szvegtrzs"/>
        <w:spacing w:after="0" w:line="100" w:lineRule="atLeast"/>
        <w:jc w:val="both"/>
      </w:pPr>
    </w:p>
    <w:p w:rsidR="00F74176" w:rsidRDefault="00F74176" w:rsidP="00D06B7F">
      <w:pPr>
        <w:pStyle w:val="Szvegtrzs"/>
        <w:spacing w:after="0" w:line="100" w:lineRule="atLeast"/>
        <w:jc w:val="right"/>
      </w:pPr>
    </w:p>
    <w:p w:rsidR="00F74176" w:rsidRDefault="00F74176" w:rsidP="00D06B7F">
      <w:pPr>
        <w:pStyle w:val="Szvegtrzs"/>
        <w:spacing w:after="0" w:line="100" w:lineRule="atLeast"/>
        <w:jc w:val="right"/>
      </w:pPr>
    </w:p>
    <w:p w:rsidR="00F74176" w:rsidRPr="0062187F" w:rsidRDefault="00F74176" w:rsidP="00D06B7F">
      <w:pPr>
        <w:pStyle w:val="Szvegtrzs"/>
        <w:spacing w:after="0" w:line="100" w:lineRule="atLeast"/>
        <w:jc w:val="right"/>
      </w:pPr>
      <w:r>
        <w:t>A napirend tárgyalása zárt ülést nem igényel!</w:t>
      </w:r>
    </w:p>
    <w:p w:rsidR="00654C25" w:rsidRDefault="00654C25" w:rsidP="00D06B7F">
      <w:pPr>
        <w:pStyle w:val="Szvegtrzs"/>
        <w:spacing w:after="0" w:line="100" w:lineRule="atLeast"/>
        <w:jc w:val="center"/>
        <w:rPr>
          <w:b/>
          <w:bCs/>
          <w:sz w:val="23"/>
          <w:szCs w:val="23"/>
        </w:rPr>
      </w:pPr>
    </w:p>
    <w:p w:rsidR="00FF6FE8" w:rsidRDefault="00FF6FE8" w:rsidP="00D06B7F">
      <w:pPr>
        <w:pStyle w:val="Szvegtrzs"/>
        <w:spacing w:after="0" w:line="100" w:lineRule="atLeast"/>
        <w:jc w:val="center"/>
        <w:rPr>
          <w:b/>
          <w:bCs/>
          <w:sz w:val="23"/>
          <w:szCs w:val="23"/>
        </w:rPr>
      </w:pPr>
    </w:p>
    <w:p w:rsidR="00FF6FE8" w:rsidRDefault="00FF6FE8" w:rsidP="00D06B7F">
      <w:pPr>
        <w:pStyle w:val="Szvegtrzs"/>
        <w:spacing w:after="0" w:line="100" w:lineRule="atLeast"/>
        <w:jc w:val="center"/>
        <w:rPr>
          <w:b/>
          <w:bCs/>
          <w:sz w:val="23"/>
          <w:szCs w:val="23"/>
        </w:rPr>
      </w:pPr>
    </w:p>
    <w:p w:rsidR="00F74176" w:rsidRDefault="00F74176" w:rsidP="00D06B7F">
      <w:pPr>
        <w:pStyle w:val="Szvegtrzs"/>
        <w:spacing w:after="0" w:line="100" w:lineRule="atLeas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Tisztelt Képviselő-testület!</w:t>
      </w:r>
    </w:p>
    <w:p w:rsidR="00F74176" w:rsidRDefault="00F74176" w:rsidP="00D06B7F"/>
    <w:p w:rsidR="00D05022" w:rsidRDefault="00795C32" w:rsidP="00D06B7F">
      <w:pPr>
        <w:jc w:val="both"/>
      </w:pPr>
      <w:r w:rsidRPr="00FD40DD">
        <w:t xml:space="preserve">A Budapest Főváros II. Kerületi Önkormányzat </w:t>
      </w:r>
      <w:r w:rsidR="009E1F53">
        <w:t xml:space="preserve">kizárólagos </w:t>
      </w:r>
      <w:r w:rsidRPr="00FD40DD">
        <w:t xml:space="preserve">tulajdonát képezi </w:t>
      </w:r>
      <w:r w:rsidR="00D05022">
        <w:t>a Budapest II. kerület, 13441/0/A/58 helyrajzi számú, természetben a 1024 Budapest, Margit krt. 5/b.</w:t>
      </w:r>
      <w:r w:rsidR="00D05022">
        <w:rPr>
          <w:bCs/>
        </w:rPr>
        <w:t xml:space="preserve"> </w:t>
      </w:r>
      <w:r w:rsidR="00D05022">
        <w:t>szám alatt található, 201 m</w:t>
      </w:r>
      <w:r w:rsidR="00D05022" w:rsidRPr="001D1513">
        <w:rPr>
          <w:vertAlign w:val="superscript"/>
        </w:rPr>
        <w:t>2</w:t>
      </w:r>
      <w:r w:rsidR="003031AF">
        <w:t xml:space="preserve"> területű, </w:t>
      </w:r>
      <w:r w:rsidR="00D05022">
        <w:t>üzlettér megnevezésű helyiség.</w:t>
      </w:r>
    </w:p>
    <w:p w:rsidR="00D05022" w:rsidRDefault="00D05022" w:rsidP="00D06B7F">
      <w:pPr>
        <w:jc w:val="both"/>
        <w:rPr>
          <w:bCs/>
        </w:rPr>
      </w:pPr>
      <w:r>
        <w:t xml:space="preserve">A helyiséget 1994. szeptember 1. napjától határozatlan időre </w:t>
      </w:r>
      <w:r w:rsidRPr="00D05022">
        <w:t xml:space="preserve">a </w:t>
      </w:r>
      <w:r w:rsidRPr="00D05022">
        <w:rPr>
          <w:noProof/>
        </w:rPr>
        <w:t>MÁRVÁNY 1993. Kereskedelmi és Szolgáltató Korlátolt Felelősségű</w:t>
      </w:r>
      <w:r w:rsidRPr="00D05022">
        <w:rPr>
          <w:bCs/>
        </w:rPr>
        <w:t xml:space="preserve"> Társaság </w:t>
      </w:r>
      <w:r w:rsidRPr="00A143D6">
        <w:rPr>
          <w:bCs/>
        </w:rPr>
        <w:t>(székhely</w:t>
      </w:r>
      <w:r w:rsidR="003031AF">
        <w:rPr>
          <w:bCs/>
        </w:rPr>
        <w:t>e</w:t>
      </w:r>
      <w:r w:rsidRPr="00A143D6">
        <w:rPr>
          <w:bCs/>
        </w:rPr>
        <w:t>:</w:t>
      </w:r>
      <w:r>
        <w:rPr>
          <w:bCs/>
        </w:rPr>
        <w:t xml:space="preserve"> 1024 B</w:t>
      </w:r>
      <w:r w:rsidR="003031AF">
        <w:rPr>
          <w:bCs/>
        </w:rPr>
        <w:t>udapest, Margit krt. 5/</w:t>
      </w:r>
      <w:r w:rsidR="00C37C1F">
        <w:rPr>
          <w:bCs/>
        </w:rPr>
        <w:t>b</w:t>
      </w:r>
      <w:r w:rsidR="003031AF">
        <w:rPr>
          <w:bCs/>
        </w:rPr>
        <w:t>., Cg.</w:t>
      </w:r>
      <w:r>
        <w:rPr>
          <w:bCs/>
        </w:rPr>
        <w:t>01-09-263286, adószáma: 10832013-2-41, statisztikai számjele: 10832013-4743-113-01, képviseli: Prinnerné Lajos Éva ügyvezető) bérli műszaki cikkek árusítása céljára.</w:t>
      </w:r>
      <w:r w:rsidR="00C37C1F">
        <w:rPr>
          <w:bCs/>
        </w:rPr>
        <w:t xml:space="preserve"> A bérlő a BUDÉP Kft. „v.a.” végelszámolására tekintettel a bérleti szerződés módosítást 2014. május 28. napján kötötte meg azzal, hogy bérleti jogviszonya 1994. szeptember 1. napjától jogfolytonos.</w:t>
      </w:r>
    </w:p>
    <w:p w:rsidR="00D05022" w:rsidRDefault="00D05022" w:rsidP="00D06B7F">
      <w:pPr>
        <w:jc w:val="both"/>
      </w:pPr>
      <w:r>
        <w:t xml:space="preserve">A bérlő képviselője </w:t>
      </w:r>
      <w:r w:rsidR="00795C32" w:rsidRPr="00FD40DD">
        <w:t>a</w:t>
      </w:r>
      <w:r w:rsidR="003031AF">
        <w:t xml:space="preserve"> </w:t>
      </w:r>
      <w:r>
        <w:t xml:space="preserve">2014. május 28. napján kelt levelével </w:t>
      </w:r>
      <w:r w:rsidR="00795C32" w:rsidRPr="00FD40DD">
        <w:t>kérelmet nyújtott be bérlemény</w:t>
      </w:r>
      <w:r>
        <w:t>e megvásárlása iránt.</w:t>
      </w:r>
    </w:p>
    <w:p w:rsidR="00795C32" w:rsidRPr="009926CF" w:rsidRDefault="00795C32" w:rsidP="00D06B7F">
      <w:pPr>
        <w:jc w:val="both"/>
      </w:pPr>
    </w:p>
    <w:p w:rsidR="00F74176" w:rsidRPr="00793AA7" w:rsidRDefault="00F74176" w:rsidP="00D06B7F">
      <w:pPr>
        <w:jc w:val="both"/>
        <w:rPr>
          <w:i/>
        </w:rPr>
      </w:pPr>
      <w:r w:rsidRPr="002556AB">
        <w:t>Az ingatlanforgalmi szakértő a</w:t>
      </w:r>
      <w:r w:rsidR="00D05022">
        <w:t xml:space="preserve"> helyiség </w:t>
      </w:r>
      <w:r w:rsidRPr="002556AB">
        <w:t xml:space="preserve">forgalmi értékét </w:t>
      </w:r>
      <w:r w:rsidR="00453CFC">
        <w:t>kerekítve 5</w:t>
      </w:r>
      <w:r w:rsidR="00982843">
        <w:t>1.000.000.- Ft</w:t>
      </w:r>
      <w:r w:rsidRPr="002556AB">
        <w:t xml:space="preserve"> összegre becsülte</w:t>
      </w:r>
      <w:r w:rsidR="003031AF">
        <w:t xml:space="preserve"> (a földszinti üzlettér 301.333.- Ft</w:t>
      </w:r>
      <w:r w:rsidR="00132D17">
        <w:t xml:space="preserve"> x 122 </w:t>
      </w:r>
      <w:r w:rsidR="003031AF">
        <w:t>m</w:t>
      </w:r>
      <w:r w:rsidR="003031AF" w:rsidRPr="003031AF">
        <w:rPr>
          <w:vertAlign w:val="superscript"/>
        </w:rPr>
        <w:t>2</w:t>
      </w:r>
      <w:r w:rsidR="003031AF">
        <w:t>, a</w:t>
      </w:r>
      <w:r w:rsidR="00453CFC">
        <w:t>z</w:t>
      </w:r>
      <w:r w:rsidR="003031AF">
        <w:t xml:space="preserve"> emeleti iroda/raktár 180.800.- Ft</w:t>
      </w:r>
      <w:r w:rsidR="00132D17">
        <w:t xml:space="preserve"> x 79 </w:t>
      </w:r>
      <w:r w:rsidR="003031AF">
        <w:t>m</w:t>
      </w:r>
      <w:r w:rsidR="003031AF" w:rsidRPr="003031AF">
        <w:rPr>
          <w:vertAlign w:val="superscript"/>
        </w:rPr>
        <w:t>2</w:t>
      </w:r>
      <w:r w:rsidR="003031AF">
        <w:t>).</w:t>
      </w:r>
      <w:r w:rsidR="00793AA7">
        <w:t xml:space="preserve"> </w:t>
      </w:r>
      <w:r w:rsidR="00793AA7" w:rsidRPr="00793AA7">
        <w:rPr>
          <w:i/>
        </w:rPr>
        <w:t>(melléklet)</w:t>
      </w:r>
    </w:p>
    <w:p w:rsidR="00F74176" w:rsidRDefault="00F74176" w:rsidP="00D06B7F">
      <w:pPr>
        <w:jc w:val="both"/>
      </w:pPr>
    </w:p>
    <w:p w:rsidR="00F74176" w:rsidRDefault="00F74176" w:rsidP="00D06B7F">
      <w:pPr>
        <w:jc w:val="both"/>
      </w:pPr>
      <w:r>
        <w:t>Az Önkormányzat vagyonáról és a vagyontárgyak feletti tulajdonosi jog gyakorlásáról, továbbá az önkormányzat tulajdonában lévő lakások és helyiségek elidegenítésének szabályairól, bérbeadásnak feltételeiről szóló 34/2004.(X.13.) önkormányzati rendelet (</w:t>
      </w:r>
      <w:r w:rsidR="00132D17">
        <w:t xml:space="preserve">továbbiakban: </w:t>
      </w:r>
      <w:r w:rsidRPr="003F4A44">
        <w:t>Vagyonrendelet</w:t>
      </w:r>
      <w:r>
        <w:t>)</w:t>
      </w:r>
      <w:r w:rsidRPr="003F4A44">
        <w:t xml:space="preserve"> </w:t>
      </w:r>
      <w:r w:rsidR="00793AA7">
        <w:t xml:space="preserve">6. § (2) bekezdésében és a </w:t>
      </w:r>
      <w:r w:rsidRPr="003F4A44">
        <w:t>20. § (1) bekezdés</w:t>
      </w:r>
      <w:r w:rsidR="00793AA7">
        <w:t>ében foglaltak alapján a helyiség</w:t>
      </w:r>
      <w:r w:rsidRPr="003F4A44">
        <w:t xml:space="preserve"> elidegenítéséről </w:t>
      </w:r>
      <w:r w:rsidR="00793AA7" w:rsidRPr="00357663">
        <w:t xml:space="preserve">nettó </w:t>
      </w:r>
      <w:r w:rsidR="00793AA7">
        <w:t xml:space="preserve">ötvenmillió forint értékhatár felett közvetlenül </w:t>
      </w:r>
      <w:r w:rsidRPr="003F4A44">
        <w:t xml:space="preserve">a Képviselő-testület </w:t>
      </w:r>
      <w:r w:rsidR="00793AA7">
        <w:t>dönt.</w:t>
      </w:r>
    </w:p>
    <w:p w:rsidR="00D207DF" w:rsidRDefault="00793AA7" w:rsidP="00D06B7F">
      <w:pPr>
        <w:jc w:val="both"/>
      </w:pPr>
      <w:r>
        <w:t>A</w:t>
      </w:r>
      <w:r w:rsidRPr="00793AA7">
        <w:t xml:space="preserve"> lakások és helyiségek bérletére</w:t>
      </w:r>
      <w:r>
        <w:t xml:space="preserve">, </w:t>
      </w:r>
      <w:r w:rsidRPr="00793AA7">
        <w:t>valamint az elidegenítésükre vonatkozó</w:t>
      </w:r>
      <w:r>
        <w:t xml:space="preserve"> </w:t>
      </w:r>
      <w:r w:rsidRPr="00793AA7">
        <w:t xml:space="preserve">egyes szabályokról </w:t>
      </w:r>
      <w:r>
        <w:t xml:space="preserve">szóló </w:t>
      </w:r>
      <w:r w:rsidRPr="00793AA7">
        <w:t>1993. évi LXXVIII. törvény</w:t>
      </w:r>
      <w:r>
        <w:t xml:space="preserve"> </w:t>
      </w:r>
      <w:r w:rsidRPr="00793AA7">
        <w:t xml:space="preserve">58. § (1) </w:t>
      </w:r>
      <w:r>
        <w:t>bekezdése alapján, h</w:t>
      </w:r>
      <w:r w:rsidRPr="00793AA7">
        <w:t>a a törvény másként nem rendelkezik, az állam tulajdonából az önkormányzat tulajdonába került helyiségre a bérlőt (bérlőtársat) elővásárlási jog illeti meg.</w:t>
      </w:r>
    </w:p>
    <w:p w:rsidR="00D207DF" w:rsidRPr="00793AA7" w:rsidRDefault="00D207DF" w:rsidP="00D06B7F">
      <w:pPr>
        <w:jc w:val="both"/>
      </w:pPr>
      <w:r>
        <w:t xml:space="preserve">A Vagyonrendelet 23. § </w:t>
      </w:r>
      <w:r w:rsidRPr="00793AA7">
        <w:t xml:space="preserve">(1) bekezdése alapján az elővásárlási jog jogosultja az eladási ajánlat kézhezvételét követő hatvan napon belül köthet az ingatlanra adásvételi szerződést. Amennyiben az elővásárlási jog jogosultja határidőben él elővásárlási jogával, a nem lakás célú helyiség vételára a helyben szokásos forgalmi érték. </w:t>
      </w:r>
      <w:r w:rsidR="00793AA7">
        <w:t>A Vagyon</w:t>
      </w:r>
      <w:r w:rsidRPr="00793AA7">
        <w:t>rendelet hatályba lépése előtt megkötött helyiségbérleti szerződések esetén automatikusan, a hatálybalépés után megkötöttekre pedig 3 év egybefüggő bérleti jogviszony eltelte után, az elővásárlásra jogosultakra érvényes vételár mértéke a helyben szokásos f</w:t>
      </w:r>
      <w:r w:rsidR="00132D17">
        <w:t>orgalmi érték hetven százaléka.</w:t>
      </w:r>
    </w:p>
    <w:p w:rsidR="00F74176" w:rsidRDefault="00F74176" w:rsidP="00D06B7F">
      <w:pPr>
        <w:jc w:val="both"/>
      </w:pPr>
    </w:p>
    <w:p w:rsidR="00D207DF" w:rsidRDefault="00F74176" w:rsidP="00D06B7F">
      <w:pPr>
        <w:jc w:val="both"/>
      </w:pPr>
      <w:r>
        <w:t xml:space="preserve">A Gazdasági és Tulajdonosi Bizottság az előterjesztést megtárgyalta, </w:t>
      </w:r>
      <w:r w:rsidR="00D207DF">
        <w:t>és 192/2014.(VI.26.) határozatával úgy döntött, javasolja a</w:t>
      </w:r>
      <w:bookmarkStart w:id="0" w:name="_Hlk84829874"/>
      <w:bookmarkStart w:id="1" w:name="_Hlk84829875"/>
      <w:bookmarkStart w:id="2" w:name="_Hlk84829876"/>
      <w:r w:rsidR="00D207DF" w:rsidRPr="0062123B">
        <w:t xml:space="preserve"> </w:t>
      </w:r>
      <w:r w:rsidR="00D207DF">
        <w:t>Képviselő-testületnek</w:t>
      </w:r>
      <w:r w:rsidR="00D207DF" w:rsidRPr="0062123B">
        <w:t xml:space="preserve">, hogy </w:t>
      </w:r>
      <w:r w:rsidR="00D207DF" w:rsidRPr="00D207DF">
        <w:t xml:space="preserve">a Budapest Főváros II. Kerületi Önkormányzat tulajdonában álló, Budapest II. kerület, 13441/0/A/58 </w:t>
      </w:r>
      <w:r w:rsidR="00D207DF" w:rsidRPr="00D207DF">
        <w:rPr>
          <w:bCs/>
        </w:rPr>
        <w:t xml:space="preserve">hrsz-on nyilvántartott, természetben a Budapest II. kerület </w:t>
      </w:r>
      <w:r w:rsidR="00D207DF" w:rsidRPr="00D207DF">
        <w:t>Margit körút 5/</w:t>
      </w:r>
      <w:r w:rsidR="00132D17">
        <w:t>b</w:t>
      </w:r>
      <w:r w:rsidR="00D207DF" w:rsidRPr="00D207DF">
        <w:t>.</w:t>
      </w:r>
      <w:r w:rsidR="00D207DF" w:rsidRPr="00D207DF">
        <w:rPr>
          <w:bCs/>
        </w:rPr>
        <w:t xml:space="preserve"> szám alatt található, 201 </w:t>
      </w:r>
      <w:r w:rsidR="00D207DF" w:rsidRPr="00D207DF">
        <w:t>m</w:t>
      </w:r>
      <w:r w:rsidR="00D207DF" w:rsidRPr="00D207DF">
        <w:rPr>
          <w:vertAlign w:val="superscript"/>
        </w:rPr>
        <w:t>2</w:t>
      </w:r>
      <w:r w:rsidR="00D207DF" w:rsidRPr="00D207DF">
        <w:t xml:space="preserve"> </w:t>
      </w:r>
      <w:r w:rsidR="00D207DF" w:rsidRPr="00D207DF">
        <w:rPr>
          <w:bCs/>
        </w:rPr>
        <w:t>alapterületű, üzlettér megnevezésű helyiséget a</w:t>
      </w:r>
      <w:r w:rsidR="00D207DF" w:rsidRPr="00D207DF">
        <w:rPr>
          <w:noProof/>
        </w:rPr>
        <w:t xml:space="preserve"> MÁRVÁNY 1993. Kereskedelmi és Szolgáltató Korlátolt Felelősségű</w:t>
      </w:r>
      <w:r w:rsidR="00D207DF" w:rsidRPr="00D207DF">
        <w:rPr>
          <w:bCs/>
        </w:rPr>
        <w:t xml:space="preserve"> Társaság (székhely: 1024 Budapest, Margit krt. 5/B., Cg.: 01-09-263286, adószáma: 10832013-2-41, statisztikai számjele: 10832013-4743-113-01, képviseli: Prinnerné Lajos Éva ügyvezető)</w:t>
      </w:r>
      <w:r w:rsidR="00D207DF" w:rsidRPr="00D207DF">
        <w:rPr>
          <w:noProof/>
        </w:rPr>
        <w:t xml:space="preserve"> bérlő részére 51.000.000</w:t>
      </w:r>
      <w:r w:rsidR="00D207DF" w:rsidRPr="00D207DF">
        <w:t>- Ft</w:t>
      </w:r>
      <w:r w:rsidR="00D207DF" w:rsidRPr="00D207DF">
        <w:rPr>
          <w:bCs/>
        </w:rPr>
        <w:t>,</w:t>
      </w:r>
      <w:r w:rsidR="00D207DF" w:rsidRPr="00D207DF">
        <w:t xml:space="preserve"> azaz ötvenegymillió forint forgalmi értékből megállapított vételáron értékesítse azzal, hogy</w:t>
      </w:r>
      <w:r w:rsidR="00D207DF">
        <w:t xml:space="preserve"> jelen hozzájárulás megadásának feltétele, hogy bérlő valamennyi fennálló díjhátralékát az adásvételi szerződés megkötését megelőzően rendezi.</w:t>
      </w:r>
      <w:r w:rsidR="00132D17">
        <w:t xml:space="preserve"> </w:t>
      </w:r>
      <w:r w:rsidR="00D207DF" w:rsidRPr="00984771">
        <w:t>Amennyiben a bérlő az adásvételi szerződést az ajánlati kötöttség idején belül nem</w:t>
      </w:r>
      <w:r w:rsidR="009C522E">
        <w:t xml:space="preserve"> köti meg - mely a Vagyonhasznosítási és Ingatlan-nyilvántartási Iroda</w:t>
      </w:r>
      <w:r w:rsidR="00D207DF" w:rsidRPr="00984771">
        <w:t xml:space="preserve"> által megküldendő eladási ajánlat kézhezvételét követő 60 nap -, akkor a határozat minden külön jogcselekmény nélkül hatályát veszti.</w:t>
      </w:r>
    </w:p>
    <w:p w:rsidR="00132D17" w:rsidRPr="00654C25" w:rsidRDefault="00132D17" w:rsidP="00D06B7F">
      <w:pPr>
        <w:jc w:val="both"/>
      </w:pPr>
      <w:r>
        <w:t>A II. Kerületi Város</w:t>
      </w:r>
      <w:r w:rsidR="009C522E">
        <w:t xml:space="preserve">fejlesztő Zrt. 2014. </w:t>
      </w:r>
      <w:r w:rsidR="009C522E" w:rsidRPr="00654C25">
        <w:t>szeptember 08</w:t>
      </w:r>
      <w:r w:rsidRPr="00654C25">
        <w:t xml:space="preserve">. napján </w:t>
      </w:r>
      <w:r>
        <w:t>kelt igazolása</w:t>
      </w:r>
      <w:r w:rsidR="009C522E">
        <w:t xml:space="preserve"> alapján a bérlőnek 2014</w:t>
      </w:r>
      <w:r w:rsidR="009C522E" w:rsidRPr="00654C25">
        <w:t>. augusztus</w:t>
      </w:r>
      <w:r w:rsidRPr="00654C25">
        <w:t xml:space="preserve"> 31. napjáig lejárt díjhátraléka nincs.</w:t>
      </w:r>
    </w:p>
    <w:bookmarkEnd w:id="0"/>
    <w:bookmarkEnd w:id="1"/>
    <w:bookmarkEnd w:id="2"/>
    <w:p w:rsidR="00132D17" w:rsidRPr="00132D17" w:rsidRDefault="00132D17" w:rsidP="00D06B7F">
      <w:pPr>
        <w:jc w:val="both"/>
        <w:rPr>
          <w:sz w:val="18"/>
          <w:szCs w:val="18"/>
        </w:rPr>
      </w:pPr>
    </w:p>
    <w:p w:rsidR="00D207DF" w:rsidRDefault="00D207DF" w:rsidP="00D06B7F">
      <w:pPr>
        <w:jc w:val="both"/>
      </w:pPr>
      <w:r>
        <w:t>Kérem a T. Képviselő-testületet az előterjesztés megtárgyalására és döntésének meghozatalára.</w:t>
      </w:r>
    </w:p>
    <w:p w:rsidR="00D207DF" w:rsidRPr="00132D17" w:rsidRDefault="00D207DF" w:rsidP="00D06B7F">
      <w:pPr>
        <w:rPr>
          <w:sz w:val="18"/>
          <w:szCs w:val="18"/>
        </w:rPr>
      </w:pPr>
    </w:p>
    <w:p w:rsidR="00F74176" w:rsidRPr="002556AB" w:rsidRDefault="00F74176" w:rsidP="00D06B7F">
      <w:pPr>
        <w:pStyle w:val="Cmsor2"/>
        <w:suppressAutoHyphens w:val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556AB">
        <w:rPr>
          <w:rFonts w:ascii="Times New Roman" w:hAnsi="Times New Roman" w:cs="Times New Roman"/>
          <w:i w:val="0"/>
          <w:sz w:val="24"/>
          <w:szCs w:val="24"/>
        </w:rPr>
        <w:t>Határozati javaslatok</w:t>
      </w:r>
    </w:p>
    <w:p w:rsidR="00F74176" w:rsidRDefault="00982843" w:rsidP="00D06B7F">
      <w:pPr>
        <w:jc w:val="both"/>
        <w:rPr>
          <w:b/>
        </w:rPr>
      </w:pPr>
      <w:r>
        <w:rPr>
          <w:b/>
        </w:rPr>
        <w:t>A</w:t>
      </w:r>
      <w:r w:rsidR="00F74176">
        <w:rPr>
          <w:b/>
        </w:rPr>
        <w:t>.</w:t>
      </w:r>
    </w:p>
    <w:p w:rsidR="00795C32" w:rsidRPr="00132D17" w:rsidRDefault="00795C32" w:rsidP="00D06B7F">
      <w:pPr>
        <w:jc w:val="both"/>
      </w:pPr>
      <w:r w:rsidRPr="00132D17">
        <w:t xml:space="preserve">A </w:t>
      </w:r>
      <w:r w:rsidR="00982843" w:rsidRPr="00132D17">
        <w:t>Képviselő-testület</w:t>
      </w:r>
      <w:r w:rsidRPr="00132D17">
        <w:t xml:space="preserve"> úgy dönt, hogy a Budapest Főváros II. Kerületi Önkormányzat tulajdonában álló, Budapest II. kerület, 13441/0/A/58 </w:t>
      </w:r>
      <w:r w:rsidRPr="00132D17">
        <w:rPr>
          <w:bCs/>
        </w:rPr>
        <w:t xml:space="preserve">hrsz-on nyilvántartott, természetben a </w:t>
      </w:r>
      <w:r w:rsidR="0021424A">
        <w:rPr>
          <w:bCs/>
        </w:rPr>
        <w:t xml:space="preserve">1024 </w:t>
      </w:r>
      <w:r w:rsidRPr="00132D17">
        <w:rPr>
          <w:bCs/>
        </w:rPr>
        <w:t xml:space="preserve">Budapest II. kerület </w:t>
      </w:r>
      <w:r w:rsidRPr="00132D17">
        <w:t>Margit körút 5/</w:t>
      </w:r>
      <w:r w:rsidR="00132D17" w:rsidRPr="00132D17">
        <w:t>b</w:t>
      </w:r>
      <w:r w:rsidRPr="00132D17">
        <w:t>.</w:t>
      </w:r>
      <w:r w:rsidRPr="00132D17">
        <w:rPr>
          <w:bCs/>
        </w:rPr>
        <w:t xml:space="preserve"> szám alatt található, 201 </w:t>
      </w:r>
      <w:r w:rsidRPr="00132D17">
        <w:t>m</w:t>
      </w:r>
      <w:r w:rsidRPr="00132D17">
        <w:rPr>
          <w:vertAlign w:val="superscript"/>
        </w:rPr>
        <w:t>2</w:t>
      </w:r>
      <w:r w:rsidRPr="00132D17">
        <w:t xml:space="preserve"> </w:t>
      </w:r>
      <w:r w:rsidRPr="00132D17">
        <w:rPr>
          <w:bCs/>
        </w:rPr>
        <w:t>területű, üzlettér megnevezésű helyiséget a</w:t>
      </w:r>
      <w:r w:rsidRPr="00132D17">
        <w:rPr>
          <w:noProof/>
        </w:rPr>
        <w:t xml:space="preserve"> MÁRVÁNY 1993. Kereskedelmi és Szolgáltató Korlátolt Felelősségű</w:t>
      </w:r>
      <w:r w:rsidRPr="00132D17">
        <w:rPr>
          <w:bCs/>
        </w:rPr>
        <w:t xml:space="preserve"> Társaság (székhely</w:t>
      </w:r>
      <w:r w:rsidR="00132D17" w:rsidRPr="00132D17">
        <w:rPr>
          <w:bCs/>
        </w:rPr>
        <w:t>e</w:t>
      </w:r>
      <w:r w:rsidRPr="00132D17">
        <w:rPr>
          <w:bCs/>
        </w:rPr>
        <w:t>: 1024 Budapest, Margit krt. 5/</w:t>
      </w:r>
      <w:r w:rsidR="00132D17" w:rsidRPr="00132D17">
        <w:rPr>
          <w:bCs/>
        </w:rPr>
        <w:t>b., Cg.</w:t>
      </w:r>
      <w:r w:rsidRPr="00132D17">
        <w:rPr>
          <w:bCs/>
        </w:rPr>
        <w:t>01-09-263286, adószáma: 10832013-2-41, statisztikai számjele: 10832013-4743-113-01, képviseli: Prinnerné Lajos Éva ügyvezető)</w:t>
      </w:r>
      <w:r w:rsidRPr="00132D17">
        <w:rPr>
          <w:noProof/>
        </w:rPr>
        <w:t xml:space="preserve"> bérlő részére 51.000.000</w:t>
      </w:r>
      <w:r w:rsidRPr="00132D17">
        <w:t>- Ft</w:t>
      </w:r>
      <w:r w:rsidRPr="00132D17">
        <w:rPr>
          <w:bCs/>
        </w:rPr>
        <w:t>,</w:t>
      </w:r>
      <w:r w:rsidRPr="00132D17">
        <w:t xml:space="preserve"> azaz ötvenegymillió forint forgalmi értékből megállapított vételáron értékesíti.</w:t>
      </w:r>
    </w:p>
    <w:p w:rsidR="00795C32" w:rsidRPr="00984771" w:rsidRDefault="00795C32" w:rsidP="00D06B7F">
      <w:pPr>
        <w:jc w:val="both"/>
      </w:pPr>
      <w:r w:rsidRPr="00984771">
        <w:t>Amennyiben a bérlő az adásvételi szerződést az ajánlati kötöttség idején belül nem</w:t>
      </w:r>
      <w:r w:rsidR="009C522E">
        <w:t xml:space="preserve"> köti meg - mely a Vagyonhasznosítási és Ingatlan-nyilvántartási Iroda </w:t>
      </w:r>
      <w:r w:rsidRPr="00984771">
        <w:t>által megküldendő eladási ajánlat kézhezvételét követő 60 nap -, akkor a határozat minden külön jogcselekmény nélkül hatályát veszti.</w:t>
      </w:r>
    </w:p>
    <w:p w:rsidR="00795C32" w:rsidRDefault="00795C32" w:rsidP="00D06B7F">
      <w:pPr>
        <w:pStyle w:val="Szvegblokk1"/>
        <w:ind w:left="0" w:right="0"/>
        <w:rPr>
          <w:szCs w:val="24"/>
          <w:lang w:val="hu-HU"/>
        </w:rPr>
      </w:pPr>
      <w:r>
        <w:rPr>
          <w:szCs w:val="24"/>
          <w:lang w:val="hu-HU"/>
        </w:rPr>
        <w:t xml:space="preserve">A bérleti szerződést az </w:t>
      </w:r>
      <w:r w:rsidRPr="00C604E9">
        <w:rPr>
          <w:color w:val="000000"/>
          <w:szCs w:val="24"/>
          <w:lang w:val="hu-HU"/>
        </w:rPr>
        <w:t xml:space="preserve">Önkormányzat a bérlővel 2014. </w:t>
      </w:r>
      <w:r>
        <w:rPr>
          <w:color w:val="000000"/>
          <w:szCs w:val="24"/>
          <w:lang w:val="hu-HU"/>
        </w:rPr>
        <w:t>május 28</w:t>
      </w:r>
      <w:r w:rsidRPr="00C604E9">
        <w:rPr>
          <w:color w:val="000000"/>
          <w:szCs w:val="24"/>
          <w:lang w:val="hu-HU"/>
        </w:rPr>
        <w:t>.</w:t>
      </w:r>
      <w:r w:rsidRPr="0062123B">
        <w:rPr>
          <w:szCs w:val="24"/>
          <w:lang w:val="hu-HU"/>
        </w:rPr>
        <w:t xml:space="preserve"> napján kötötte meg</w:t>
      </w:r>
      <w:r w:rsidR="00132D17">
        <w:rPr>
          <w:szCs w:val="24"/>
          <w:lang w:val="hu-HU"/>
        </w:rPr>
        <w:t xml:space="preserve"> azzal, hogy a bérlő bérleti jogviszonya</w:t>
      </w:r>
      <w:r>
        <w:rPr>
          <w:szCs w:val="24"/>
          <w:lang w:val="hu-HU"/>
        </w:rPr>
        <w:t xml:space="preserve"> 1994. szeptember 1. napjától </w:t>
      </w:r>
      <w:r w:rsidR="00132D17">
        <w:rPr>
          <w:szCs w:val="24"/>
          <w:lang w:val="hu-HU"/>
        </w:rPr>
        <w:t>jogfolytonos.</w:t>
      </w:r>
      <w:r>
        <w:rPr>
          <w:szCs w:val="24"/>
          <w:lang w:val="hu-HU"/>
        </w:rPr>
        <w:t xml:space="preserve"> </w:t>
      </w:r>
      <w:r w:rsidRPr="0062123B">
        <w:rPr>
          <w:szCs w:val="24"/>
          <w:lang w:val="hu-HU"/>
        </w:rPr>
        <w:t xml:space="preserve">A helyiség értékesítésére a 34/2004.(X.13.) </w:t>
      </w:r>
      <w:r>
        <w:rPr>
          <w:szCs w:val="24"/>
          <w:lang w:val="hu-HU"/>
        </w:rPr>
        <w:t xml:space="preserve">önkormányzati rendelet 23.§ </w:t>
      </w:r>
      <w:r w:rsidRPr="0062123B">
        <w:rPr>
          <w:szCs w:val="24"/>
          <w:lang w:val="hu-HU"/>
        </w:rPr>
        <w:t>(1) bekezdésében foglaltak szerint kerül sor.</w:t>
      </w:r>
    </w:p>
    <w:p w:rsidR="00132D17" w:rsidRPr="00132D17" w:rsidRDefault="00132D17" w:rsidP="00D06B7F">
      <w:pPr>
        <w:jc w:val="both"/>
        <w:rPr>
          <w:sz w:val="18"/>
          <w:szCs w:val="18"/>
        </w:rPr>
      </w:pPr>
    </w:p>
    <w:p w:rsidR="00F74176" w:rsidRPr="001321AD" w:rsidRDefault="00F74176" w:rsidP="00D06B7F">
      <w:pPr>
        <w:jc w:val="both"/>
      </w:pPr>
      <w:r w:rsidRPr="001321AD">
        <w:t>A Képviselő-testület felkéri a Polgármestert, hogy a szükséges intézkedéseket tegye meg.</w:t>
      </w:r>
    </w:p>
    <w:p w:rsidR="00F74176" w:rsidRPr="00132D17" w:rsidRDefault="00F74176" w:rsidP="00D06B7F">
      <w:pPr>
        <w:jc w:val="both"/>
        <w:rPr>
          <w:sz w:val="18"/>
          <w:szCs w:val="18"/>
        </w:rPr>
      </w:pPr>
    </w:p>
    <w:p w:rsidR="00F74176" w:rsidRDefault="00F74176" w:rsidP="00D06B7F">
      <w:pPr>
        <w:jc w:val="both"/>
      </w:pPr>
      <w:r>
        <w:rPr>
          <w:b/>
        </w:rPr>
        <w:t>Felelős:</w:t>
      </w:r>
      <w:r>
        <w:rPr>
          <w:b/>
        </w:rPr>
        <w:tab/>
      </w:r>
      <w:r>
        <w:rPr>
          <w:bCs/>
        </w:rPr>
        <w:t>polgármester</w:t>
      </w:r>
    </w:p>
    <w:p w:rsidR="00F74176" w:rsidRDefault="00F74176" w:rsidP="00D06B7F">
      <w:pPr>
        <w:jc w:val="both"/>
        <w:rPr>
          <w:bCs/>
        </w:rPr>
      </w:pPr>
      <w:r>
        <w:rPr>
          <w:b/>
        </w:rPr>
        <w:t>Határidő:</w:t>
      </w:r>
      <w:r>
        <w:rPr>
          <w:b/>
        </w:rPr>
        <w:tab/>
      </w:r>
      <w:r w:rsidR="00E934DE">
        <w:t>90 nap</w:t>
      </w:r>
    </w:p>
    <w:p w:rsidR="00F74176" w:rsidRPr="00132D17" w:rsidRDefault="00F74176" w:rsidP="00D06B7F">
      <w:pPr>
        <w:jc w:val="both"/>
        <w:rPr>
          <w:i/>
          <w:iCs/>
          <w:snapToGrid w:val="0"/>
          <w:sz w:val="18"/>
          <w:szCs w:val="18"/>
        </w:rPr>
      </w:pPr>
    </w:p>
    <w:p w:rsidR="00F74176" w:rsidRDefault="00F74176" w:rsidP="00D06B7F">
      <w:pPr>
        <w:jc w:val="both"/>
        <w:rPr>
          <w:i/>
          <w:iCs/>
          <w:snapToGrid w:val="0"/>
        </w:rPr>
      </w:pPr>
      <w:r>
        <w:rPr>
          <w:i/>
          <w:iCs/>
          <w:snapToGrid w:val="0"/>
        </w:rPr>
        <w:t>A határozat meghozatalához egyszerű többségű szavazati arány szükséges.</w:t>
      </w:r>
    </w:p>
    <w:p w:rsidR="00F74176" w:rsidRDefault="00F74176" w:rsidP="00D06B7F">
      <w:pPr>
        <w:jc w:val="both"/>
      </w:pPr>
    </w:p>
    <w:p w:rsidR="00F74176" w:rsidRDefault="00982843" w:rsidP="00D06B7F">
      <w:pPr>
        <w:jc w:val="both"/>
        <w:rPr>
          <w:b/>
        </w:rPr>
      </w:pPr>
      <w:r>
        <w:rPr>
          <w:b/>
        </w:rPr>
        <w:t>B</w:t>
      </w:r>
      <w:r w:rsidR="00F74176">
        <w:rPr>
          <w:b/>
        </w:rPr>
        <w:t>.</w:t>
      </w:r>
    </w:p>
    <w:p w:rsidR="00982843" w:rsidRPr="00132D17" w:rsidRDefault="00982843" w:rsidP="00D06B7F">
      <w:pPr>
        <w:jc w:val="both"/>
        <w:rPr>
          <w:noProof/>
        </w:rPr>
      </w:pPr>
      <w:r w:rsidRPr="00132D17">
        <w:t xml:space="preserve">A Képviselő-testület úgy dönt, hogy a Budapest Főváros II. Kerületi Önkormányzat tulajdonában álló, Budapest II. kerület, 13441/0/A/58 </w:t>
      </w:r>
      <w:r w:rsidRPr="00132D17">
        <w:rPr>
          <w:bCs/>
        </w:rPr>
        <w:t xml:space="preserve">hrsz-on nyilvántartott, természetben a </w:t>
      </w:r>
      <w:r w:rsidR="0021424A">
        <w:rPr>
          <w:bCs/>
        </w:rPr>
        <w:t xml:space="preserve">1024 </w:t>
      </w:r>
      <w:r w:rsidRPr="00132D17">
        <w:rPr>
          <w:bCs/>
        </w:rPr>
        <w:t xml:space="preserve">Budapest II. kerület </w:t>
      </w:r>
      <w:r w:rsidRPr="00132D17">
        <w:t>Margit körút 5/</w:t>
      </w:r>
      <w:r w:rsidR="00132D17" w:rsidRPr="00132D17">
        <w:t>b</w:t>
      </w:r>
      <w:r w:rsidRPr="00132D17">
        <w:t>.</w:t>
      </w:r>
      <w:r w:rsidRPr="00132D17">
        <w:rPr>
          <w:bCs/>
        </w:rPr>
        <w:t xml:space="preserve"> szám alatt található, 201 </w:t>
      </w:r>
      <w:r w:rsidRPr="00132D17">
        <w:t>m</w:t>
      </w:r>
      <w:r w:rsidRPr="00132D17">
        <w:rPr>
          <w:vertAlign w:val="superscript"/>
        </w:rPr>
        <w:t>2</w:t>
      </w:r>
      <w:r w:rsidRPr="00132D17">
        <w:t xml:space="preserve"> </w:t>
      </w:r>
      <w:r w:rsidRPr="00132D17">
        <w:rPr>
          <w:bCs/>
        </w:rPr>
        <w:t>területű, üzlettér megnevezésű helyiséget a</w:t>
      </w:r>
      <w:r w:rsidRPr="00132D17">
        <w:rPr>
          <w:noProof/>
        </w:rPr>
        <w:t xml:space="preserve"> MÁRVÁNY 1993. Kereskedelmi és Szolgáltató Korlátolt Felelősségű</w:t>
      </w:r>
      <w:r w:rsidRPr="00132D17">
        <w:rPr>
          <w:bCs/>
        </w:rPr>
        <w:t xml:space="preserve"> Társaság (székhely</w:t>
      </w:r>
      <w:r w:rsidR="00132D17" w:rsidRPr="00132D17">
        <w:rPr>
          <w:bCs/>
        </w:rPr>
        <w:t>e</w:t>
      </w:r>
      <w:r w:rsidRPr="00132D17">
        <w:rPr>
          <w:bCs/>
        </w:rPr>
        <w:t>: 1024 Budapest, Margit krt. 5/</w:t>
      </w:r>
      <w:r w:rsidR="00132D17" w:rsidRPr="00132D17">
        <w:rPr>
          <w:bCs/>
        </w:rPr>
        <w:t>b</w:t>
      </w:r>
      <w:r w:rsidRPr="00132D17">
        <w:rPr>
          <w:bCs/>
        </w:rPr>
        <w:t>., Cg</w:t>
      </w:r>
      <w:r w:rsidR="00D06B7F" w:rsidRPr="00132D17">
        <w:rPr>
          <w:bCs/>
        </w:rPr>
        <w:t>.</w:t>
      </w:r>
      <w:r w:rsidRPr="00132D17">
        <w:rPr>
          <w:bCs/>
        </w:rPr>
        <w:t>01-09-263286, adószáma: 10832013-2-41, statisztikai számjele: 10832013-4743-113-01, képviseli: Prinnerné Lajos Éva ügyvezető)</w:t>
      </w:r>
      <w:r w:rsidRPr="00132D17">
        <w:rPr>
          <w:noProof/>
        </w:rPr>
        <w:t xml:space="preserve"> bérlő részére nem értékesíti.</w:t>
      </w:r>
    </w:p>
    <w:p w:rsidR="00132D17" w:rsidRPr="00132D17" w:rsidRDefault="00132D17" w:rsidP="00D06B7F">
      <w:pPr>
        <w:jc w:val="both"/>
        <w:rPr>
          <w:sz w:val="18"/>
          <w:szCs w:val="18"/>
        </w:rPr>
      </w:pPr>
    </w:p>
    <w:p w:rsidR="00F74176" w:rsidRPr="00D06B7F" w:rsidRDefault="00F74176" w:rsidP="00D06B7F">
      <w:pPr>
        <w:jc w:val="both"/>
      </w:pPr>
      <w:r w:rsidRPr="00D06B7F">
        <w:t>A Képviselő-testület felkéri a Polgármestert, hogy a szükséges intézkedéseket tegye meg.</w:t>
      </w:r>
    </w:p>
    <w:p w:rsidR="00F74176" w:rsidRPr="00132D17" w:rsidRDefault="00F74176" w:rsidP="00D06B7F">
      <w:pPr>
        <w:jc w:val="both"/>
        <w:rPr>
          <w:sz w:val="18"/>
          <w:szCs w:val="18"/>
        </w:rPr>
      </w:pPr>
    </w:p>
    <w:p w:rsidR="00F74176" w:rsidRPr="00D06B7F" w:rsidRDefault="00F74176" w:rsidP="00D06B7F">
      <w:pPr>
        <w:jc w:val="both"/>
      </w:pPr>
      <w:r w:rsidRPr="00D06B7F">
        <w:rPr>
          <w:b/>
        </w:rPr>
        <w:t>Felelős:</w:t>
      </w:r>
      <w:r w:rsidRPr="00D06B7F">
        <w:rPr>
          <w:b/>
        </w:rPr>
        <w:tab/>
      </w:r>
      <w:r w:rsidRPr="00D06B7F">
        <w:rPr>
          <w:bCs/>
        </w:rPr>
        <w:t>polgármester</w:t>
      </w:r>
    </w:p>
    <w:p w:rsidR="00F74176" w:rsidRPr="00D06B7F" w:rsidRDefault="00F74176" w:rsidP="00D06B7F">
      <w:pPr>
        <w:jc w:val="both"/>
        <w:rPr>
          <w:bCs/>
        </w:rPr>
      </w:pPr>
      <w:r w:rsidRPr="00D06B7F">
        <w:rPr>
          <w:b/>
        </w:rPr>
        <w:t>Határidő:</w:t>
      </w:r>
      <w:r w:rsidRPr="00D06B7F">
        <w:rPr>
          <w:b/>
        </w:rPr>
        <w:tab/>
      </w:r>
      <w:r w:rsidRPr="00D06B7F">
        <w:t>30 nap</w:t>
      </w:r>
    </w:p>
    <w:p w:rsidR="00F74176" w:rsidRPr="00132D17" w:rsidRDefault="00F74176" w:rsidP="00D06B7F">
      <w:pPr>
        <w:tabs>
          <w:tab w:val="left" w:pos="2250"/>
        </w:tabs>
        <w:jc w:val="both"/>
        <w:rPr>
          <w:i/>
          <w:iCs/>
          <w:snapToGrid w:val="0"/>
          <w:sz w:val="18"/>
          <w:szCs w:val="18"/>
        </w:rPr>
      </w:pPr>
    </w:p>
    <w:p w:rsidR="00F74176" w:rsidRPr="00D06B7F" w:rsidRDefault="00F74176" w:rsidP="00D06B7F">
      <w:pPr>
        <w:jc w:val="both"/>
        <w:rPr>
          <w:i/>
          <w:iCs/>
          <w:snapToGrid w:val="0"/>
        </w:rPr>
      </w:pPr>
      <w:r w:rsidRPr="00D06B7F">
        <w:rPr>
          <w:i/>
          <w:iCs/>
          <w:snapToGrid w:val="0"/>
        </w:rPr>
        <w:t>A határozat meghozatalához egyszerű többségű szavazati arány szükséges.</w:t>
      </w:r>
    </w:p>
    <w:p w:rsidR="00D207DF" w:rsidRPr="00132D17" w:rsidRDefault="00D207DF" w:rsidP="00D06B7F">
      <w:pPr>
        <w:pStyle w:val="Szvegtrzs"/>
        <w:tabs>
          <w:tab w:val="center" w:pos="6795"/>
        </w:tabs>
        <w:spacing w:after="0" w:line="100" w:lineRule="atLeast"/>
        <w:jc w:val="both"/>
        <w:rPr>
          <w:sz w:val="18"/>
          <w:szCs w:val="18"/>
        </w:rPr>
      </w:pPr>
    </w:p>
    <w:p w:rsidR="00F74176" w:rsidRDefault="009C522E" w:rsidP="009C522E">
      <w:pPr>
        <w:pStyle w:val="Szvegtrzs"/>
        <w:tabs>
          <w:tab w:val="center" w:pos="6795"/>
        </w:tabs>
        <w:spacing w:after="0" w:line="100" w:lineRule="atLeast"/>
        <w:jc w:val="both"/>
      </w:pPr>
      <w:r>
        <w:t>Budapest, 2014. szeptember 09</w:t>
      </w:r>
      <w:r w:rsidR="00982843" w:rsidRPr="00D06B7F">
        <w:t>.</w:t>
      </w:r>
    </w:p>
    <w:p w:rsidR="009C522E" w:rsidRPr="009C522E" w:rsidRDefault="009C522E" w:rsidP="009C522E">
      <w:pPr>
        <w:pStyle w:val="Szvegtrzs"/>
        <w:tabs>
          <w:tab w:val="center" w:pos="6795"/>
        </w:tabs>
        <w:spacing w:after="0" w:line="100" w:lineRule="atLeast"/>
        <w:jc w:val="both"/>
      </w:pPr>
    </w:p>
    <w:p w:rsidR="00F74176" w:rsidRPr="00D06B7F" w:rsidRDefault="00F74176" w:rsidP="00D06B7F">
      <w:pPr>
        <w:pStyle w:val="Szvegtrzs"/>
        <w:tabs>
          <w:tab w:val="center" w:pos="7371"/>
        </w:tabs>
        <w:spacing w:after="0" w:line="100" w:lineRule="atLeast"/>
        <w:jc w:val="both"/>
        <w:rPr>
          <w:b/>
          <w:bCs/>
        </w:rPr>
      </w:pPr>
      <w:r w:rsidRPr="00D06B7F">
        <w:tab/>
      </w:r>
      <w:r w:rsidRPr="00D06B7F">
        <w:rPr>
          <w:b/>
        </w:rPr>
        <w:t>D</w:t>
      </w:r>
      <w:r w:rsidRPr="00D06B7F">
        <w:rPr>
          <w:b/>
          <w:bCs/>
        </w:rPr>
        <w:t>r. Láng Zsolt</w:t>
      </w:r>
    </w:p>
    <w:p w:rsidR="00654C25" w:rsidRDefault="00F74176" w:rsidP="00D06B7F">
      <w:pPr>
        <w:pStyle w:val="Szvegtrzs"/>
        <w:tabs>
          <w:tab w:val="center" w:pos="7371"/>
        </w:tabs>
        <w:spacing w:after="0" w:line="100" w:lineRule="atLeast"/>
        <w:jc w:val="both"/>
      </w:pPr>
      <w:r w:rsidRPr="00D06B7F">
        <w:tab/>
      </w:r>
      <w:proofErr w:type="gramStart"/>
      <w:r w:rsidRPr="00D06B7F">
        <w:t>polgármester</w:t>
      </w:r>
      <w:proofErr w:type="gramEnd"/>
    </w:p>
    <w:p w:rsidR="00654C25" w:rsidRDefault="00654C25" w:rsidP="00D06B7F">
      <w:pPr>
        <w:pStyle w:val="Szvegtrzs"/>
        <w:tabs>
          <w:tab w:val="center" w:pos="7371"/>
        </w:tabs>
        <w:spacing w:after="0" w:line="100" w:lineRule="atLeast"/>
        <w:jc w:val="both"/>
      </w:pPr>
    </w:p>
    <w:p w:rsidR="00654C25" w:rsidRDefault="00654C25" w:rsidP="00D06B7F">
      <w:pPr>
        <w:pStyle w:val="Szvegtrzs"/>
        <w:tabs>
          <w:tab w:val="center" w:pos="7371"/>
        </w:tabs>
        <w:spacing w:after="0" w:line="100" w:lineRule="atLeast"/>
        <w:jc w:val="both"/>
      </w:pPr>
    </w:p>
    <w:p w:rsidR="009C522E" w:rsidRPr="00654C25" w:rsidRDefault="00793AA7" w:rsidP="00D06B7F">
      <w:pPr>
        <w:pStyle w:val="Szvegtrzs"/>
        <w:tabs>
          <w:tab w:val="center" w:pos="7371"/>
        </w:tabs>
        <w:spacing w:after="0" w:line="100" w:lineRule="atLeast"/>
        <w:jc w:val="both"/>
      </w:pPr>
      <w:r w:rsidRPr="00D06B7F">
        <w:rPr>
          <w:u w:val="single"/>
        </w:rPr>
        <w:t>Melléklet:</w:t>
      </w:r>
    </w:p>
    <w:p w:rsidR="00793AA7" w:rsidRPr="009C522E" w:rsidRDefault="006E1E23" w:rsidP="00D06B7F">
      <w:pPr>
        <w:pStyle w:val="Szvegtrzs"/>
        <w:tabs>
          <w:tab w:val="center" w:pos="7371"/>
        </w:tabs>
        <w:spacing w:after="0" w:line="100" w:lineRule="atLeast"/>
        <w:jc w:val="both"/>
        <w:rPr>
          <w:u w:val="single"/>
        </w:rPr>
      </w:pPr>
      <w:hyperlink r:id="rId7" w:history="1">
        <w:proofErr w:type="gramStart"/>
        <w:r w:rsidR="00793AA7" w:rsidRPr="006E1E23">
          <w:rPr>
            <w:rStyle w:val="Hiperhivatkozs"/>
          </w:rPr>
          <w:t>ingatlanforgalmi</w:t>
        </w:r>
        <w:proofErr w:type="gramEnd"/>
        <w:r w:rsidR="00793AA7" w:rsidRPr="006E1E23">
          <w:rPr>
            <w:rStyle w:val="Hiperhivatkozs"/>
          </w:rPr>
          <w:t xml:space="preserve"> szakvélem</w:t>
        </w:r>
        <w:bookmarkStart w:id="3" w:name="_GoBack"/>
        <w:bookmarkEnd w:id="3"/>
        <w:r w:rsidR="00793AA7" w:rsidRPr="006E1E23">
          <w:rPr>
            <w:rStyle w:val="Hiperhivatkozs"/>
          </w:rPr>
          <w:t>é</w:t>
        </w:r>
        <w:r w:rsidR="00793AA7" w:rsidRPr="006E1E23">
          <w:rPr>
            <w:rStyle w:val="Hiperhivatkozs"/>
          </w:rPr>
          <w:t>ny</w:t>
        </w:r>
      </w:hyperlink>
    </w:p>
    <w:sectPr w:rsidR="00793AA7" w:rsidRPr="009C522E" w:rsidSect="00654C25">
      <w:footerReference w:type="default" r:id="rId8"/>
      <w:pgSz w:w="11906" w:h="16838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86" w:rsidRDefault="0021424A">
      <w:r>
        <w:separator/>
      </w:r>
    </w:p>
  </w:endnote>
  <w:endnote w:type="continuationSeparator" w:id="0">
    <w:p w:rsidR="00702C86" w:rsidRDefault="0021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D7" w:rsidRDefault="00D06B7F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E1E23">
      <w:rPr>
        <w:noProof/>
      </w:rPr>
      <w:t>3</w:t>
    </w:r>
    <w:r>
      <w:fldChar w:fldCharType="end"/>
    </w:r>
  </w:p>
  <w:p w:rsidR="002E59D7" w:rsidRDefault="006E1E2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86" w:rsidRDefault="0021424A">
      <w:r>
        <w:separator/>
      </w:r>
    </w:p>
  </w:footnote>
  <w:footnote w:type="continuationSeparator" w:id="0">
    <w:p w:rsidR="00702C86" w:rsidRDefault="0021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76"/>
    <w:rsid w:val="00132D17"/>
    <w:rsid w:val="0021424A"/>
    <w:rsid w:val="003031AF"/>
    <w:rsid w:val="00453CFC"/>
    <w:rsid w:val="00654C25"/>
    <w:rsid w:val="006E0F10"/>
    <w:rsid w:val="006E1E23"/>
    <w:rsid w:val="00702C86"/>
    <w:rsid w:val="00793AA7"/>
    <w:rsid w:val="00795C32"/>
    <w:rsid w:val="00982843"/>
    <w:rsid w:val="009C522E"/>
    <w:rsid w:val="009E1F53"/>
    <w:rsid w:val="00C37C1F"/>
    <w:rsid w:val="00D05022"/>
    <w:rsid w:val="00D06B7F"/>
    <w:rsid w:val="00D207DF"/>
    <w:rsid w:val="00E934DE"/>
    <w:rsid w:val="00F74176"/>
    <w:rsid w:val="00FF1C64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710AF-0E7B-4CC0-8FAD-949F90C8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417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741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F741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74176"/>
    <w:rPr>
      <w:rFonts w:ascii="Arial" w:eastAsia="Arial Unicode MS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4176"/>
    <w:rPr>
      <w:rFonts w:ascii="Arial" w:eastAsia="Arial Unicode MS" w:hAnsi="Arial" w:cs="Arial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F741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74176"/>
    <w:rPr>
      <w:rFonts w:ascii="Times New Roman" w:eastAsia="Arial Unicode MS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F74176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character" w:customStyle="1" w:styleId="llbChar">
    <w:name w:val="Élőláb Char"/>
    <w:basedOn w:val="Bekezdsalapbettpusa"/>
    <w:link w:val="llb"/>
    <w:uiPriority w:val="99"/>
    <w:rsid w:val="00F7417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74176"/>
    <w:rPr>
      <w:color w:val="0563C1" w:themeColor="hyperlink"/>
      <w:u w:val="single"/>
    </w:rPr>
  </w:style>
  <w:style w:type="paragraph" w:customStyle="1" w:styleId="Szvegblokk1">
    <w:name w:val="Szövegblokk1"/>
    <w:basedOn w:val="Norml"/>
    <w:rsid w:val="00795C32"/>
    <w:pPr>
      <w:widowControl/>
      <w:ind w:left="-284" w:right="283"/>
      <w:jc w:val="both"/>
    </w:pPr>
    <w:rPr>
      <w:rFonts w:eastAsia="Times New Roman"/>
      <w:szCs w:val="20"/>
      <w:lang w:val="en-US"/>
    </w:rPr>
  </w:style>
  <w:style w:type="paragraph" w:customStyle="1" w:styleId="CharChar1CharCharCharChar1">
    <w:name w:val="Char Char1 Char Char Char Char1"/>
    <w:basedOn w:val="Norml"/>
    <w:rsid w:val="00D207DF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6E1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Fs01\kozos\K&#246;zponti%20Szab&#225;lyoz&#225;sok\Testulet-KT\2014\09.23\M&#225;rv&#225;ny%20Kft\Margit%20krt.%205%20B%20-%20&#233;rt&#233;kbecsl&#233;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886</Words>
  <Characters>6115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18</cp:revision>
  <dcterms:created xsi:type="dcterms:W3CDTF">2014-08-05T11:49:00Z</dcterms:created>
  <dcterms:modified xsi:type="dcterms:W3CDTF">2014-09-15T12:28:00Z</dcterms:modified>
</cp:coreProperties>
</file>