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32" w:rsidRDefault="00E33932" w:rsidP="00E33932">
      <w:pPr>
        <w:pStyle w:val="Szvegtrzs"/>
        <w:spacing w:after="0" w:line="100" w:lineRule="atLeast"/>
        <w:ind w:firstLine="4860"/>
        <w:jc w:val="right"/>
      </w:pPr>
      <w:r>
        <w:t>……………. (sz.) napirend</w:t>
      </w:r>
    </w:p>
    <w:p w:rsidR="00E33932" w:rsidRDefault="00E33932" w:rsidP="00E33932">
      <w:pPr>
        <w:pStyle w:val="Szvegtrzs"/>
        <w:spacing w:after="0" w:line="100" w:lineRule="atLeast"/>
        <w:jc w:val="both"/>
      </w:pPr>
    </w:p>
    <w:p w:rsidR="00E33932" w:rsidRDefault="00E33932" w:rsidP="00E33932">
      <w:pPr>
        <w:pStyle w:val="Szvegtrzs"/>
        <w:spacing w:after="0" w:line="100" w:lineRule="atLeast"/>
        <w:ind w:firstLine="3686"/>
        <w:jc w:val="right"/>
      </w:pPr>
      <w:r>
        <w:t>Előterjesztve: Gazdasági és Tulajdonosi Bizottsághoz</w:t>
      </w:r>
    </w:p>
    <w:p w:rsidR="00E33932" w:rsidRDefault="00E33932" w:rsidP="00E33932">
      <w:pPr>
        <w:pStyle w:val="Szvegtrzs"/>
        <w:spacing w:after="0" w:line="100" w:lineRule="atLeast"/>
      </w:pPr>
    </w:p>
    <w:p w:rsidR="00E33932" w:rsidRDefault="00E33932" w:rsidP="00E33932">
      <w:pPr>
        <w:pStyle w:val="Szvegtrzs"/>
        <w:spacing w:after="0" w:line="100" w:lineRule="atLeast"/>
      </w:pPr>
    </w:p>
    <w:p w:rsidR="00E33932" w:rsidRDefault="00E33932" w:rsidP="00E33932">
      <w:pPr>
        <w:pStyle w:val="Szvegtrzs"/>
        <w:spacing w:after="0" w:line="100" w:lineRule="atLeast"/>
      </w:pPr>
    </w:p>
    <w:p w:rsidR="00E33932" w:rsidRDefault="00E33932" w:rsidP="00E33932">
      <w:pPr>
        <w:pStyle w:val="Szvegtrzs"/>
        <w:spacing w:after="0" w:line="100" w:lineRule="atLeast"/>
      </w:pPr>
    </w:p>
    <w:p w:rsidR="00E33932" w:rsidRPr="002556AB" w:rsidRDefault="00E33932" w:rsidP="00E33932">
      <w:pPr>
        <w:pStyle w:val="Cmsor1"/>
        <w:numPr>
          <w:ilvl w:val="0"/>
          <w:numId w:val="2"/>
        </w:numPr>
        <w:tabs>
          <w:tab w:val="left" w:pos="0"/>
        </w:tabs>
        <w:spacing w:before="0" w:after="0" w:line="100" w:lineRule="atLeast"/>
        <w:jc w:val="center"/>
        <w:rPr>
          <w:rFonts w:ascii="Times New Roman" w:hAnsi="Times New Roman" w:cs="Times New Roman"/>
          <w:sz w:val="24"/>
          <w:szCs w:val="24"/>
        </w:rPr>
      </w:pPr>
      <w:r w:rsidRPr="002556AB">
        <w:rPr>
          <w:rFonts w:ascii="Times New Roman" w:hAnsi="Times New Roman" w:cs="Times New Roman"/>
          <w:sz w:val="24"/>
          <w:szCs w:val="24"/>
        </w:rPr>
        <w:t>E L Ő T E R J E S Z T É S</w:t>
      </w:r>
    </w:p>
    <w:p w:rsidR="00E33932" w:rsidRDefault="00E33932" w:rsidP="00E33932">
      <w:pPr>
        <w:pStyle w:val="Szvegtrzs"/>
        <w:spacing w:after="0" w:line="100" w:lineRule="atLeast"/>
      </w:pPr>
    </w:p>
    <w:p w:rsidR="00E33932" w:rsidRDefault="00E33932" w:rsidP="00E33932">
      <w:pPr>
        <w:pStyle w:val="Szvegtrzs"/>
        <w:spacing w:after="0" w:line="100" w:lineRule="atLeast"/>
        <w:jc w:val="center"/>
        <w:rPr>
          <w:b/>
        </w:rPr>
      </w:pPr>
      <w:r>
        <w:rPr>
          <w:b/>
        </w:rPr>
        <w:t xml:space="preserve">A Képviselő-testület 2014. </w:t>
      </w:r>
      <w:r w:rsidR="00D73256">
        <w:rPr>
          <w:b/>
        </w:rPr>
        <w:t>június 26</w:t>
      </w:r>
      <w:r>
        <w:rPr>
          <w:b/>
        </w:rPr>
        <w:t>-i rendes ülésére</w:t>
      </w:r>
    </w:p>
    <w:p w:rsidR="00E33932" w:rsidRDefault="00E33932" w:rsidP="00E33932">
      <w:pPr>
        <w:pStyle w:val="Szvegtrzs"/>
        <w:spacing w:after="0" w:line="100" w:lineRule="atLeast"/>
      </w:pPr>
    </w:p>
    <w:p w:rsidR="00E33932" w:rsidRDefault="00E33932" w:rsidP="00E33932">
      <w:pPr>
        <w:pStyle w:val="Szvegtrzs"/>
        <w:spacing w:after="0" w:line="100" w:lineRule="atLeast"/>
      </w:pPr>
    </w:p>
    <w:p w:rsidR="00E33932" w:rsidRDefault="00E33932" w:rsidP="00E33932">
      <w:pPr>
        <w:pStyle w:val="Szvegtrzs"/>
        <w:spacing w:after="0" w:line="100" w:lineRule="atLeast"/>
        <w:jc w:val="both"/>
      </w:pPr>
    </w:p>
    <w:p w:rsidR="00E33932" w:rsidRDefault="00E33932" w:rsidP="00E33932">
      <w:pPr>
        <w:ind w:left="1418" w:hanging="1418"/>
        <w:jc w:val="both"/>
      </w:pPr>
      <w:r>
        <w:rPr>
          <w:b/>
        </w:rPr>
        <w:t>Tárgy:</w:t>
      </w:r>
      <w:r>
        <w:rPr>
          <w:b/>
        </w:rPr>
        <w:tab/>
      </w:r>
      <w:r>
        <w:t>A Budapest II. kerület</w:t>
      </w:r>
      <w:r w:rsidR="002556AB">
        <w:t>,</w:t>
      </w:r>
      <w:r>
        <w:t xml:space="preserve"> </w:t>
      </w:r>
      <w:r w:rsidR="00D73256">
        <w:t>50002</w:t>
      </w:r>
      <w:r>
        <w:t xml:space="preserve"> helyrajzi számú, természetben </w:t>
      </w:r>
      <w:r w:rsidR="00C427AE">
        <w:t>1028</w:t>
      </w:r>
      <w:r>
        <w:t xml:space="preserve"> Budapest </w:t>
      </w:r>
      <w:r w:rsidR="00C427AE">
        <w:rPr>
          <w:bCs/>
        </w:rPr>
        <w:t>Hidegkúti út 1.</w:t>
      </w:r>
      <w:r>
        <w:rPr>
          <w:bCs/>
        </w:rPr>
        <w:t xml:space="preserve"> </w:t>
      </w:r>
      <w:r>
        <w:t>szám alatt található ingatlan</w:t>
      </w:r>
      <w:r w:rsidR="00C427AE">
        <w:t>ra bejegyzett visszavásárlási jog törlése és adá</w:t>
      </w:r>
      <w:r w:rsidR="008C1374">
        <w:t>svételi előszerződés módosítása</w:t>
      </w:r>
    </w:p>
    <w:p w:rsidR="00E33932" w:rsidRDefault="00E33932" w:rsidP="00E33932">
      <w:pPr>
        <w:pStyle w:val="Szvegtrzs"/>
        <w:spacing w:after="0" w:line="100" w:lineRule="atLeast"/>
        <w:ind w:left="1440" w:hanging="1440"/>
      </w:pPr>
    </w:p>
    <w:p w:rsidR="00E33932" w:rsidRDefault="00E33932" w:rsidP="00E33932">
      <w:pPr>
        <w:pStyle w:val="Szvegtrzs"/>
        <w:spacing w:after="0" w:line="100" w:lineRule="atLeast"/>
        <w:ind w:left="1440" w:hanging="1440"/>
      </w:pPr>
    </w:p>
    <w:p w:rsidR="00E33932" w:rsidRDefault="00E33932" w:rsidP="00E33932">
      <w:pPr>
        <w:pStyle w:val="Szvegtrzs"/>
        <w:spacing w:after="0" w:line="100" w:lineRule="atLeast"/>
        <w:ind w:left="1440" w:hanging="1440"/>
      </w:pPr>
    </w:p>
    <w:p w:rsidR="00E33932" w:rsidRDefault="00E33932" w:rsidP="00E33932">
      <w:pPr>
        <w:pStyle w:val="Szvegtrzs"/>
        <w:spacing w:after="0" w:line="100" w:lineRule="atLeast"/>
      </w:pPr>
    </w:p>
    <w:p w:rsidR="00E33932" w:rsidRDefault="00E33932" w:rsidP="00E33932">
      <w:pPr>
        <w:pStyle w:val="Szvegtrzs"/>
        <w:spacing w:after="0" w:line="100" w:lineRule="atLeast"/>
        <w:ind w:right="227"/>
      </w:pPr>
      <w:r>
        <w:rPr>
          <w:b/>
        </w:rPr>
        <w:t>Készítette:</w:t>
      </w:r>
      <w:r>
        <w:rPr>
          <w:b/>
        </w:rPr>
        <w:tab/>
      </w:r>
      <w:r>
        <w:t>………………………………</w:t>
      </w:r>
    </w:p>
    <w:p w:rsidR="00E33932" w:rsidRDefault="00E33932" w:rsidP="00E33932">
      <w:pPr>
        <w:pStyle w:val="Szvegtrzs"/>
        <w:tabs>
          <w:tab w:val="center" w:pos="0"/>
        </w:tabs>
        <w:spacing w:after="0" w:line="100" w:lineRule="atLeast"/>
        <w:ind w:right="227"/>
      </w:pPr>
      <w:r>
        <w:tab/>
      </w:r>
      <w:r>
        <w:tab/>
        <w:t>dr. Láng Orsolya</w:t>
      </w:r>
    </w:p>
    <w:p w:rsidR="00E33932" w:rsidRDefault="00E33932" w:rsidP="00E33932">
      <w:pPr>
        <w:pStyle w:val="Szvegtrzs"/>
        <w:tabs>
          <w:tab w:val="center" w:pos="0"/>
        </w:tabs>
        <w:spacing w:after="0" w:line="100" w:lineRule="atLeast"/>
        <w:ind w:right="227"/>
      </w:pPr>
      <w:r>
        <w:tab/>
      </w:r>
      <w:r>
        <w:tab/>
        <w:t>Vagyonhasznosítási és Ingatlan-nyilvántartási Iroda</w:t>
      </w:r>
    </w:p>
    <w:p w:rsidR="00E33932" w:rsidRDefault="00E33932" w:rsidP="00E33932">
      <w:pPr>
        <w:pStyle w:val="Szvegtrzs"/>
        <w:spacing w:after="0" w:line="100" w:lineRule="atLeast"/>
        <w:ind w:right="227"/>
      </w:pPr>
      <w:r>
        <w:tab/>
      </w:r>
      <w:r>
        <w:tab/>
        <w:t>Irodavezető</w:t>
      </w:r>
    </w:p>
    <w:p w:rsidR="00E33932" w:rsidRDefault="00E33932" w:rsidP="00E33932">
      <w:pPr>
        <w:pStyle w:val="Szvegtrzs"/>
        <w:tabs>
          <w:tab w:val="center" w:pos="2835"/>
        </w:tabs>
        <w:spacing w:after="0" w:line="100" w:lineRule="atLeast"/>
        <w:ind w:right="227"/>
      </w:pPr>
    </w:p>
    <w:p w:rsidR="00E33932" w:rsidRDefault="00E33932" w:rsidP="00E33932">
      <w:pPr>
        <w:pStyle w:val="Szvegtrzs"/>
        <w:tabs>
          <w:tab w:val="center" w:pos="2835"/>
        </w:tabs>
        <w:spacing w:after="0" w:line="100" w:lineRule="atLeast"/>
        <w:ind w:right="227"/>
      </w:pPr>
    </w:p>
    <w:p w:rsidR="00E33932" w:rsidRDefault="00E33932" w:rsidP="00E33932">
      <w:pPr>
        <w:pStyle w:val="Szvegtrzs"/>
        <w:tabs>
          <w:tab w:val="center" w:pos="2835"/>
        </w:tabs>
        <w:spacing w:after="0" w:line="100" w:lineRule="atLeast"/>
        <w:ind w:right="227"/>
      </w:pPr>
    </w:p>
    <w:p w:rsidR="00E33932" w:rsidRDefault="00E33932" w:rsidP="00E33932">
      <w:pPr>
        <w:pStyle w:val="Szvegtrzs"/>
        <w:tabs>
          <w:tab w:val="center" w:pos="2835"/>
        </w:tabs>
        <w:spacing w:after="0" w:line="100" w:lineRule="atLeast"/>
        <w:ind w:right="227"/>
      </w:pPr>
    </w:p>
    <w:p w:rsidR="00E33932" w:rsidRDefault="00E33932" w:rsidP="00E33932">
      <w:pPr>
        <w:pStyle w:val="Szvegtrzs"/>
        <w:tabs>
          <w:tab w:val="center" w:pos="2835"/>
        </w:tabs>
        <w:spacing w:after="0" w:line="100" w:lineRule="atLeast"/>
        <w:ind w:right="227"/>
      </w:pPr>
    </w:p>
    <w:p w:rsidR="00E33932" w:rsidRDefault="00E33932" w:rsidP="00E33932">
      <w:pPr>
        <w:pStyle w:val="Szvegtrzs"/>
        <w:tabs>
          <w:tab w:val="center" w:pos="2835"/>
        </w:tabs>
        <w:spacing w:after="0" w:line="100" w:lineRule="atLeast"/>
        <w:ind w:right="227"/>
      </w:pPr>
      <w:r>
        <w:rPr>
          <w:b/>
        </w:rPr>
        <w:t>Egyeztetve:</w:t>
      </w:r>
      <w:r>
        <w:rPr>
          <w:b/>
        </w:rPr>
        <w:tab/>
      </w:r>
      <w:r>
        <w:t>………………………………</w:t>
      </w:r>
    </w:p>
    <w:p w:rsidR="00E33932" w:rsidRDefault="00E33932" w:rsidP="00E33932">
      <w:pPr>
        <w:pStyle w:val="Szvegtrzs"/>
        <w:tabs>
          <w:tab w:val="center" w:pos="0"/>
        </w:tabs>
        <w:spacing w:after="0" w:line="100" w:lineRule="atLeast"/>
        <w:ind w:right="227"/>
      </w:pPr>
      <w:r>
        <w:tab/>
      </w:r>
      <w:r>
        <w:tab/>
        <w:t>Dankó Virág</w:t>
      </w:r>
    </w:p>
    <w:p w:rsidR="00E33932" w:rsidRDefault="00E33932" w:rsidP="00E33932">
      <w:pPr>
        <w:pStyle w:val="Szvegtrzs"/>
        <w:tabs>
          <w:tab w:val="center" w:pos="0"/>
        </w:tabs>
        <w:spacing w:after="0" w:line="100" w:lineRule="atLeast"/>
        <w:ind w:right="227"/>
      </w:pPr>
      <w:r>
        <w:tab/>
      </w:r>
      <w:r>
        <w:tab/>
        <w:t>Alpolgármester</w:t>
      </w:r>
    </w:p>
    <w:p w:rsidR="00E33932" w:rsidRDefault="00E33932" w:rsidP="00E33932">
      <w:pPr>
        <w:pStyle w:val="Szvegtrzs"/>
        <w:tabs>
          <w:tab w:val="center" w:pos="2835"/>
        </w:tabs>
        <w:spacing w:after="0" w:line="100" w:lineRule="atLeast"/>
        <w:ind w:right="227"/>
      </w:pPr>
    </w:p>
    <w:p w:rsidR="00E33932" w:rsidRDefault="00E33932" w:rsidP="00E33932">
      <w:pPr>
        <w:pStyle w:val="Szvegtrzs"/>
        <w:tabs>
          <w:tab w:val="center" w:pos="2835"/>
        </w:tabs>
        <w:spacing w:after="0" w:line="100" w:lineRule="atLeast"/>
        <w:ind w:right="227"/>
      </w:pPr>
    </w:p>
    <w:p w:rsidR="00E33932" w:rsidRDefault="00E33932" w:rsidP="00E33932">
      <w:pPr>
        <w:pStyle w:val="Szvegtrzs"/>
        <w:tabs>
          <w:tab w:val="center" w:pos="2835"/>
        </w:tabs>
        <w:spacing w:after="0" w:line="100" w:lineRule="atLeast"/>
        <w:ind w:right="227"/>
      </w:pPr>
    </w:p>
    <w:p w:rsidR="00E33932" w:rsidRDefault="00E33932" w:rsidP="00E33932">
      <w:pPr>
        <w:pStyle w:val="Szvegtrzs"/>
        <w:tabs>
          <w:tab w:val="center" w:pos="2835"/>
        </w:tabs>
        <w:spacing w:after="0" w:line="100" w:lineRule="atLeast"/>
        <w:ind w:right="227"/>
      </w:pPr>
    </w:p>
    <w:p w:rsidR="00E33932" w:rsidRDefault="00E33932" w:rsidP="00E33932">
      <w:pPr>
        <w:pStyle w:val="Szvegtrzs"/>
        <w:tabs>
          <w:tab w:val="center" w:pos="2835"/>
        </w:tabs>
        <w:spacing w:after="0" w:line="100" w:lineRule="atLeast"/>
        <w:ind w:right="227"/>
      </w:pPr>
      <w:r>
        <w:rPr>
          <w:b/>
        </w:rPr>
        <w:t>Látta:</w:t>
      </w:r>
      <w:r>
        <w:rPr>
          <w:b/>
        </w:rPr>
        <w:tab/>
      </w:r>
      <w:r>
        <w:t>………………………………</w:t>
      </w:r>
    </w:p>
    <w:p w:rsidR="00E33932" w:rsidRDefault="00E33932" w:rsidP="00E33932">
      <w:pPr>
        <w:pStyle w:val="Szvegtrzs"/>
        <w:tabs>
          <w:tab w:val="center" w:pos="0"/>
        </w:tabs>
        <w:spacing w:after="0" w:line="100" w:lineRule="atLeast"/>
        <w:ind w:right="227"/>
      </w:pPr>
      <w:r>
        <w:tab/>
      </w:r>
      <w:r>
        <w:tab/>
        <w:t>dr. Szalai Tibor</w:t>
      </w:r>
    </w:p>
    <w:p w:rsidR="00E33932" w:rsidRDefault="00E33932" w:rsidP="00E33932">
      <w:pPr>
        <w:pStyle w:val="Szvegtrzs"/>
        <w:tabs>
          <w:tab w:val="center" w:pos="0"/>
        </w:tabs>
        <w:spacing w:after="0" w:line="100" w:lineRule="atLeast"/>
        <w:ind w:right="227"/>
      </w:pPr>
      <w:r>
        <w:tab/>
      </w:r>
      <w:r>
        <w:tab/>
        <w:t>Jegyző</w:t>
      </w:r>
    </w:p>
    <w:p w:rsidR="00E33932" w:rsidRDefault="00E33932" w:rsidP="00E33932">
      <w:pPr>
        <w:pStyle w:val="Szvegtrzs"/>
        <w:spacing w:after="0" w:line="100" w:lineRule="atLeast"/>
        <w:ind w:right="227"/>
      </w:pPr>
    </w:p>
    <w:p w:rsidR="00E33932" w:rsidRDefault="00E33932" w:rsidP="00E33932">
      <w:pPr>
        <w:pStyle w:val="Szvegtrzs"/>
        <w:spacing w:after="0" w:line="100" w:lineRule="atLeast"/>
        <w:ind w:right="227"/>
      </w:pPr>
    </w:p>
    <w:p w:rsidR="00E33932" w:rsidRDefault="00E33932" w:rsidP="00E33932">
      <w:pPr>
        <w:pStyle w:val="Szvegtrzs"/>
        <w:spacing w:after="0" w:line="100" w:lineRule="atLeast"/>
        <w:ind w:right="227"/>
      </w:pPr>
    </w:p>
    <w:p w:rsidR="00E33932" w:rsidRDefault="00E33932" w:rsidP="00E33932">
      <w:pPr>
        <w:pStyle w:val="Szvegtrzs"/>
        <w:spacing w:after="0" w:line="100" w:lineRule="atLeast"/>
        <w:ind w:right="227"/>
        <w:jc w:val="both"/>
      </w:pPr>
    </w:p>
    <w:p w:rsidR="00E33932" w:rsidRDefault="00E33932" w:rsidP="00E33932">
      <w:pPr>
        <w:pStyle w:val="Szvegtrzs"/>
        <w:spacing w:after="0" w:line="100" w:lineRule="atLeast"/>
        <w:ind w:right="227"/>
        <w:jc w:val="both"/>
      </w:pPr>
    </w:p>
    <w:p w:rsidR="00E33932" w:rsidRDefault="00E33932" w:rsidP="00E33932">
      <w:pPr>
        <w:pStyle w:val="Szvegtrzs"/>
        <w:spacing w:after="0" w:line="100" w:lineRule="atLeast"/>
        <w:ind w:right="227"/>
        <w:jc w:val="both"/>
      </w:pPr>
    </w:p>
    <w:p w:rsidR="00E33932" w:rsidRDefault="00E33932" w:rsidP="00E33932">
      <w:pPr>
        <w:pStyle w:val="Szvegtrzs"/>
        <w:spacing w:after="0" w:line="100" w:lineRule="atLeast"/>
        <w:ind w:right="227"/>
        <w:jc w:val="both"/>
      </w:pPr>
    </w:p>
    <w:p w:rsidR="00E33932" w:rsidRDefault="00E33932" w:rsidP="00E33932">
      <w:pPr>
        <w:pStyle w:val="Szvegtrzs"/>
        <w:spacing w:after="0" w:line="100" w:lineRule="atLeast"/>
        <w:ind w:right="227"/>
        <w:jc w:val="both"/>
      </w:pPr>
    </w:p>
    <w:p w:rsidR="00E33932" w:rsidRDefault="00E33932" w:rsidP="00E33932">
      <w:pPr>
        <w:pStyle w:val="Szvegtrzs"/>
        <w:spacing w:after="0" w:line="100" w:lineRule="atLeast"/>
        <w:ind w:right="227"/>
        <w:jc w:val="right"/>
      </w:pPr>
    </w:p>
    <w:p w:rsidR="00E33932" w:rsidRDefault="00E33932" w:rsidP="00E33932">
      <w:pPr>
        <w:pStyle w:val="Szvegtrzs"/>
        <w:spacing w:after="0" w:line="100" w:lineRule="atLeast"/>
        <w:ind w:right="227"/>
        <w:jc w:val="right"/>
      </w:pPr>
    </w:p>
    <w:p w:rsidR="00E33932" w:rsidRPr="0062187F" w:rsidRDefault="00E33932" w:rsidP="00E33932">
      <w:pPr>
        <w:pStyle w:val="Szvegtrzs"/>
        <w:spacing w:after="0" w:line="100" w:lineRule="atLeast"/>
        <w:ind w:right="227"/>
        <w:jc w:val="right"/>
      </w:pPr>
      <w:r>
        <w:t>A napirend tárgyalása zárt ülést nem igényel!</w:t>
      </w:r>
    </w:p>
    <w:p w:rsidR="00E33932" w:rsidRDefault="00E33932" w:rsidP="00E33932">
      <w:pPr>
        <w:pStyle w:val="Szvegtrzs"/>
        <w:spacing w:after="0" w:line="100" w:lineRule="atLeast"/>
        <w:ind w:right="227"/>
        <w:jc w:val="center"/>
        <w:rPr>
          <w:b/>
          <w:bCs/>
          <w:sz w:val="23"/>
          <w:szCs w:val="23"/>
        </w:rPr>
      </w:pPr>
      <w:r>
        <w:rPr>
          <w:b/>
          <w:bCs/>
          <w:sz w:val="23"/>
          <w:szCs w:val="23"/>
        </w:rPr>
        <w:lastRenderedPageBreak/>
        <w:t>Tisztelt Képviselő-testület!</w:t>
      </w:r>
    </w:p>
    <w:p w:rsidR="00E33932" w:rsidRDefault="00E33932" w:rsidP="00E33932"/>
    <w:p w:rsidR="00DB131F" w:rsidRDefault="006E15F2" w:rsidP="006E15F2">
      <w:pPr>
        <w:pStyle w:val="Szvegtrzs"/>
        <w:spacing w:after="0"/>
        <w:jc w:val="both"/>
      </w:pPr>
      <w:r>
        <w:t>A Budapest Főváros II. Kerületi Önkormányzat a Hűvösvölgy</w:t>
      </w:r>
      <w:r w:rsidR="008C1374">
        <w:t>i</w:t>
      </w:r>
      <w:r>
        <w:t xml:space="preserve"> út – Hidegkúti út – Rezeda utca és Kőhegy által határolt területet évek óta fejleszti, alakítja annak érdekében, hogy egy színvonalas és a városrész igényeihez megjelenésében és funkcióiban is illeszkedő </w:t>
      </w:r>
      <w:r w:rsidR="00DB131F">
        <w:t xml:space="preserve">új városközpontot alakítson ki. </w:t>
      </w:r>
    </w:p>
    <w:p w:rsidR="00DB131F" w:rsidRDefault="00DB131F" w:rsidP="006E15F2">
      <w:pPr>
        <w:pStyle w:val="Szvegtrzs"/>
        <w:spacing w:after="0"/>
        <w:jc w:val="both"/>
      </w:pPr>
    </w:p>
    <w:p w:rsidR="006E15F2" w:rsidRDefault="00DB131F" w:rsidP="006E15F2">
      <w:pPr>
        <w:pStyle w:val="Szvegtrzs"/>
        <w:spacing w:after="0"/>
        <w:jc w:val="both"/>
        <w:rPr>
          <w:color w:val="000000"/>
        </w:rPr>
      </w:pPr>
      <w:r>
        <w:t xml:space="preserve">A </w:t>
      </w:r>
      <w:r w:rsidR="008C1374">
        <w:t xml:space="preserve">fentiek </w:t>
      </w:r>
      <w:r w:rsidR="009B7A1C">
        <w:t>megvalósítás</w:t>
      </w:r>
      <w:r w:rsidR="007C751D">
        <w:t>a</w:t>
      </w:r>
      <w:r w:rsidR="006E15F2">
        <w:t xml:space="preserve"> érdekében az Önkormányzat a korábban tulajdonát képező </w:t>
      </w:r>
      <w:r w:rsidR="006E15F2" w:rsidRPr="00452787">
        <w:t xml:space="preserve">Budapest II. kerület </w:t>
      </w:r>
      <w:r w:rsidR="006E15F2">
        <w:t xml:space="preserve">belterület </w:t>
      </w:r>
      <w:r w:rsidR="006E15F2">
        <w:rPr>
          <w:b/>
        </w:rPr>
        <w:t xml:space="preserve">50002 </w:t>
      </w:r>
      <w:r w:rsidR="006E15F2" w:rsidRPr="00452787">
        <w:rPr>
          <w:b/>
        </w:rPr>
        <w:t xml:space="preserve">helyrajzi számon </w:t>
      </w:r>
      <w:r w:rsidR="006E15F2" w:rsidRPr="00A62230">
        <w:t>felvett, természetben</w:t>
      </w:r>
      <w:r w:rsidR="006E15F2">
        <w:rPr>
          <w:b/>
        </w:rPr>
        <w:t xml:space="preserve"> </w:t>
      </w:r>
      <w:r w:rsidR="006E15F2" w:rsidRPr="0030271A">
        <w:t>1028 Budapest, Báthori László u. 2.</w:t>
      </w:r>
      <w:r w:rsidR="006E15F2">
        <w:rPr>
          <w:b/>
        </w:rPr>
        <w:t xml:space="preserve"> </w:t>
      </w:r>
      <w:r w:rsidR="007C751D" w:rsidRPr="007C751D">
        <w:t>(</w:t>
      </w:r>
      <w:r w:rsidR="006E15F2" w:rsidRPr="007C751D">
        <w:t>Hidegkúti út 1.)</w:t>
      </w:r>
      <w:r w:rsidR="006E15F2">
        <w:rPr>
          <w:b/>
        </w:rPr>
        <w:t xml:space="preserve"> </w:t>
      </w:r>
      <w:r w:rsidR="006E15F2" w:rsidRPr="00A62230">
        <w:t>sz</w:t>
      </w:r>
      <w:r w:rsidR="006E15F2">
        <w:t>ám</w:t>
      </w:r>
      <w:r w:rsidR="006E15F2" w:rsidRPr="00A62230">
        <w:t xml:space="preserve"> alatt található ingatla</w:t>
      </w:r>
      <w:r w:rsidR="003D606D">
        <w:t xml:space="preserve">nt kétfordulós zártkörű pályázat keretében értékesítette a </w:t>
      </w:r>
      <w:r w:rsidR="003D606D" w:rsidRPr="003D606D">
        <w:rPr>
          <w:color w:val="000000"/>
        </w:rPr>
        <w:t>H 211 Ingatlanfejlesztő Korlátolt Felelősségű Társaság</w:t>
      </w:r>
      <w:r w:rsidR="007C751D">
        <w:rPr>
          <w:color w:val="000000"/>
        </w:rPr>
        <w:t xml:space="preserve"> - névváltozás </w:t>
      </w:r>
      <w:r w:rsidR="003D606D">
        <w:rPr>
          <w:color w:val="000000"/>
        </w:rPr>
        <w:t xml:space="preserve">folytán </w:t>
      </w:r>
      <w:r w:rsidRPr="0030271A">
        <w:rPr>
          <w:b/>
          <w:color w:val="000000"/>
        </w:rPr>
        <w:t>Hűvösvölgyi Szolgáltatóház Korlátolt Felelősségű Társ</w:t>
      </w:r>
      <w:r w:rsidR="007C751D">
        <w:rPr>
          <w:b/>
          <w:color w:val="000000"/>
        </w:rPr>
        <w:t xml:space="preserve">aság </w:t>
      </w:r>
      <w:r w:rsidRPr="007C751D">
        <w:t>(</w:t>
      </w:r>
      <w:r>
        <w:t>rövidített név: Hűvösvölgyi Szolgáltatóház Kft., székhelye: 1021 Budapest, Hűvösvölgyi út 20., Cg.: 01-09-898569, adószám: 14318946-2-41, statisztikai számjel: 14318946-6810-113-01, önállóan képviseli: Marosi Péter ügyvezető)</w:t>
      </w:r>
      <w:r>
        <w:rPr>
          <w:color w:val="000000"/>
        </w:rPr>
        <w:t xml:space="preserve"> részére</w:t>
      </w:r>
      <w:r w:rsidR="00537194">
        <w:rPr>
          <w:color w:val="000000"/>
        </w:rPr>
        <w:t xml:space="preserve"> </w:t>
      </w:r>
      <w:r w:rsidR="007C751D">
        <w:t xml:space="preserve">- </w:t>
      </w:r>
      <w:r w:rsidR="00537194">
        <w:t xml:space="preserve">a 1021 Budapest, Hűvösvölgyi út 211. szám alatti ingatlan beszámításával - </w:t>
      </w:r>
      <w:r>
        <w:rPr>
          <w:color w:val="000000"/>
        </w:rPr>
        <w:t xml:space="preserve"> Szolgáltatóház létesítése </w:t>
      </w:r>
      <w:r w:rsidR="0030271A">
        <w:rPr>
          <w:color w:val="000000"/>
        </w:rPr>
        <w:t>céljából</w:t>
      </w:r>
      <w:r>
        <w:rPr>
          <w:color w:val="000000"/>
        </w:rPr>
        <w:t xml:space="preserve">, helyet biztosítva egy új, korszerű városrészi okmányiroda </w:t>
      </w:r>
      <w:r w:rsidR="0030271A">
        <w:rPr>
          <w:color w:val="000000"/>
        </w:rPr>
        <w:t>működésének.</w:t>
      </w:r>
    </w:p>
    <w:p w:rsidR="0030271A" w:rsidRDefault="0030271A" w:rsidP="006E15F2">
      <w:pPr>
        <w:pStyle w:val="Szvegtrzs"/>
        <w:spacing w:after="0"/>
        <w:jc w:val="both"/>
        <w:rPr>
          <w:color w:val="000000"/>
        </w:rPr>
      </w:pPr>
    </w:p>
    <w:p w:rsidR="0030271A" w:rsidRDefault="0030271A" w:rsidP="00537194">
      <w:pPr>
        <w:pStyle w:val="Szvegtrzs"/>
        <w:spacing w:after="0"/>
        <w:jc w:val="both"/>
      </w:pPr>
      <w:r>
        <w:rPr>
          <w:color w:val="000000"/>
        </w:rPr>
        <w:t>A Képviselő-testület 451/2010.(XI.25.) határozatá</w:t>
      </w:r>
      <w:r w:rsidR="00537194">
        <w:rPr>
          <w:color w:val="000000"/>
        </w:rPr>
        <w:t>ban kikötötte</w:t>
      </w:r>
      <w:r>
        <w:rPr>
          <w:color w:val="000000"/>
        </w:rPr>
        <w:t xml:space="preserve">, hogy </w:t>
      </w:r>
      <w:r w:rsidRPr="004E3772">
        <w:t>a szerződésben az 50002 helyrajzi számon felvett ingatlan tekintetében 71.000.000.-Ft + ÁFA visszavásárlási árért visszavásárlási jogot</w:t>
      </w:r>
      <w:r>
        <w:t xml:space="preserve"> köt ki</w:t>
      </w:r>
      <w:r w:rsidRPr="004E3772">
        <w:t>, annak biztosítására, hogy a szerződésben vállalt kötelezettségek teljesüljenek.</w:t>
      </w:r>
      <w:r w:rsidRPr="004E3772">
        <w:rPr>
          <w:vanish/>
        </w:rPr>
        <w:t xml:space="preserve"> azzal, hogy a visszavásárlási jog esetleges teljesülése esetén ne az eredeti állapot kerüljön helyreállításra, hanem a felek által kölcsönösen elfogadott csereingatlan értéke, amelynek összege 71.000.000.- Ft + Áfa.</w:t>
      </w:r>
      <w:r w:rsidRPr="004E3772">
        <w:t xml:space="preserve"> </w:t>
      </w:r>
    </w:p>
    <w:p w:rsidR="00537194" w:rsidRDefault="00537194" w:rsidP="00537194">
      <w:pPr>
        <w:pStyle w:val="Szvegtrzs"/>
        <w:spacing w:after="0"/>
        <w:jc w:val="both"/>
      </w:pPr>
    </w:p>
    <w:p w:rsidR="00537194" w:rsidRDefault="00537194" w:rsidP="00537194">
      <w:pPr>
        <w:jc w:val="both"/>
      </w:pPr>
      <w:r>
        <w:t xml:space="preserve">A felek között </w:t>
      </w:r>
      <w:r w:rsidR="0003059F">
        <w:t xml:space="preserve">2010. december 22. napján </w:t>
      </w:r>
      <w:r>
        <w:t xml:space="preserve">létrejött szerződés </w:t>
      </w:r>
      <w:r w:rsidRPr="00537194">
        <w:t>4/C.</w:t>
      </w:r>
      <w:r>
        <w:rPr>
          <w:b/>
        </w:rPr>
        <w:t xml:space="preserve"> </w:t>
      </w:r>
      <w:r>
        <w:t>pontja alapján a s</w:t>
      </w:r>
      <w:r w:rsidRPr="00D34EE0">
        <w:t>zerződő felek megállapod</w:t>
      </w:r>
      <w:r>
        <w:t>tak</w:t>
      </w:r>
      <w:r w:rsidRPr="00D34EE0">
        <w:t xml:space="preserve"> abban, hogy</w:t>
      </w:r>
      <w:r>
        <w:rPr>
          <w:b/>
        </w:rPr>
        <w:t xml:space="preserve"> </w:t>
      </w:r>
      <w:r>
        <w:t xml:space="preserve">Eladó </w:t>
      </w:r>
      <w:r w:rsidR="00C86EF6">
        <w:t>a</w:t>
      </w:r>
      <w:r>
        <w:t xml:space="preserve"> sze</w:t>
      </w:r>
      <w:r w:rsidR="00C86EF6">
        <w:t>rződés aláírásával egyidejűleg -</w:t>
      </w:r>
      <w:r>
        <w:t xml:space="preserve"> élve a Ptk. 374. §-ban biztosított lehetőségével </w:t>
      </w:r>
      <w:r w:rsidRPr="00C86EF6">
        <w:rPr>
          <w:b/>
        </w:rPr>
        <w:t>-, 5 évre visszavásárlási jogot</w:t>
      </w:r>
      <w:r>
        <w:t xml:space="preserve"> köt</w:t>
      </w:r>
      <w:r w:rsidR="00C86EF6">
        <w:t>ött ki a Budapest, II. kerület belterület</w:t>
      </w:r>
      <w:r>
        <w:t xml:space="preserve"> </w:t>
      </w:r>
      <w:r w:rsidR="00C86EF6">
        <w:t>50002 hrsz-ú</w:t>
      </w:r>
      <w:r>
        <w:t xml:space="preserve"> </w:t>
      </w:r>
      <w:r w:rsidR="00C86EF6">
        <w:t xml:space="preserve">ingatlan </w:t>
      </w:r>
      <w:r>
        <w:t xml:space="preserve">vonatkozásában 71.000.000.-Ft + ÁFA visszavásárlási árért, melyet Eladó az ingatlan-nyilvántartásba </w:t>
      </w:r>
      <w:r w:rsidR="00C86EF6">
        <w:t>2015. d</w:t>
      </w:r>
      <w:r w:rsidR="00D60591">
        <w:t>ecember 22-</w:t>
      </w:r>
      <w:r w:rsidR="00C86EF6">
        <w:t xml:space="preserve">ig </w:t>
      </w:r>
      <w:r>
        <w:t>bejegyeztet</w:t>
      </w:r>
      <w:r w:rsidR="00C86EF6">
        <w:t xml:space="preserve">ett. </w:t>
      </w:r>
      <w:r>
        <w:t xml:space="preserve">Eladó visszavásárlási jogát abban az esetben gyakorolhatja a Polgári törvénykönyvben meghatározott szabályok szerint, ha a Vevő nem az első fordulóban benyújtott pályázat szerint, a Képviselő-testület által elfogadott funkciót/funkciókat </w:t>
      </w:r>
      <w:r w:rsidR="00C86EF6">
        <w:t xml:space="preserve">(Szolgáltatóház) </w:t>
      </w:r>
      <w:r>
        <w:t>valósítja meg, illetve nem az elfogadott feltételeknek megfelelően tesz eleget a beépítésnek.</w:t>
      </w:r>
    </w:p>
    <w:p w:rsidR="00893B59" w:rsidRDefault="00893B59" w:rsidP="00537194">
      <w:pPr>
        <w:jc w:val="both"/>
      </w:pPr>
    </w:p>
    <w:p w:rsidR="00893B59" w:rsidRDefault="00D60591" w:rsidP="003A008C">
      <w:pPr>
        <w:pStyle w:val="Szvegtrzs"/>
        <w:spacing w:after="0"/>
        <w:jc w:val="both"/>
        <w:rPr>
          <w:color w:val="000000"/>
        </w:rPr>
      </w:pPr>
      <w:r>
        <w:t xml:space="preserve">A </w:t>
      </w:r>
      <w:r w:rsidR="00893B59">
        <w:t xml:space="preserve">fent hivatkozott szerződéssel egy időben, arra tekintettel ugyanezen szerződő felek között a </w:t>
      </w:r>
      <w:r w:rsidR="00893B59">
        <w:rPr>
          <w:color w:val="000000"/>
        </w:rPr>
        <w:t>Szolgáltatóház</w:t>
      </w:r>
      <w:r w:rsidR="00C12E2C">
        <w:rPr>
          <w:color w:val="000000"/>
        </w:rPr>
        <w:t>ban kialakítandó</w:t>
      </w:r>
      <w:r w:rsidR="00893B59">
        <w:rPr>
          <w:color w:val="000000"/>
        </w:rPr>
        <w:t xml:space="preserve"> városrészi okmányiroda </w:t>
      </w:r>
      <w:r w:rsidR="003A008C">
        <w:rPr>
          <w:color w:val="000000"/>
        </w:rPr>
        <w:t>biztosítására adásvételi előszerződés jött létre, melynek 2.5.) po</w:t>
      </w:r>
      <w:r w:rsidR="0009181E">
        <w:rPr>
          <w:color w:val="000000"/>
        </w:rPr>
        <w:t>ntja alapján a Szerződő felek me</w:t>
      </w:r>
      <w:r w:rsidR="003A008C">
        <w:rPr>
          <w:color w:val="000000"/>
        </w:rPr>
        <w:t xml:space="preserve">gállapodtak abban, hogy az önálló ingatlanként, azaz külön albetéten szereplő </w:t>
      </w:r>
      <w:r w:rsidR="002E1C58">
        <w:rPr>
          <w:color w:val="000000"/>
        </w:rPr>
        <w:t>okmányiroda megvásárlása tárgyában legkésőbb 2014. augusztus 31. napjáig végleg</w:t>
      </w:r>
      <w:r w:rsidR="0009181E">
        <w:rPr>
          <w:color w:val="000000"/>
        </w:rPr>
        <w:t>es adásvételi szerződést kötnek egymással.</w:t>
      </w:r>
    </w:p>
    <w:p w:rsidR="0009181E" w:rsidRDefault="0009181E" w:rsidP="003A008C">
      <w:pPr>
        <w:pStyle w:val="Szvegtrzs"/>
        <w:spacing w:after="0"/>
        <w:jc w:val="both"/>
      </w:pPr>
    </w:p>
    <w:p w:rsidR="00C86EF6" w:rsidRPr="008C1374" w:rsidRDefault="0009181E" w:rsidP="00537194">
      <w:pPr>
        <w:jc w:val="both"/>
      </w:pPr>
      <w:r w:rsidRPr="0009181E">
        <w:rPr>
          <w:color w:val="000000"/>
        </w:rPr>
        <w:t>A Hűvösvölgyi Szolgáltatóház K</w:t>
      </w:r>
      <w:r w:rsidR="00D60591">
        <w:rPr>
          <w:color w:val="000000"/>
        </w:rPr>
        <w:t xml:space="preserve">ft. képviselője </w:t>
      </w:r>
      <w:r>
        <w:rPr>
          <w:color w:val="000000"/>
        </w:rPr>
        <w:t xml:space="preserve">2014. június 6-án kérelmet terjesztett elő, melyben előadta, hogy a </w:t>
      </w:r>
      <w:r w:rsidRPr="00452787">
        <w:t xml:space="preserve">Budapest II. kerület </w:t>
      </w:r>
      <w:r>
        <w:t xml:space="preserve">belterület </w:t>
      </w:r>
      <w:r w:rsidRPr="0009181E">
        <w:t xml:space="preserve">50002 </w:t>
      </w:r>
      <w:r>
        <w:t>hrsz-ú ingatlanról a visszavásárlási jogot az Önkormányzat törölni szíveskedjen, tekintettel arra, hogy a Szolgáltatóház épületét megterveztette, arra az engedélyeket beszerezte, a bérlők jelentős részével a szándéknyilatkozatot megkötötte. Az Ökormányzattal kötött megállapodásban rögzített célokat szem előtt tartva a Szolgáltatóházban a helyi igényeket kielégítendő szolgáltató és kereske</w:t>
      </w:r>
      <w:r w:rsidR="00185E05">
        <w:t>d</w:t>
      </w:r>
      <w:r>
        <w:t>elmi, valamint vendéglátó tevékenységek kerülnek elhelyezésre. A Szolgáltatóház építési költségeit kizárólag saját forrásból biztosítnai nem tudja, banki forrást venne igénybe. A bank a finanszírozási szerződés megkötését per,- teher és igénymentes célingatlanhoz köti</w:t>
      </w:r>
      <w:r w:rsidR="00583A69">
        <w:t>, ezért kérik a visszavásárlási jog törlését. A kérelemhez csatolták a finanszírozó bank nyilatkozatát, valamint a 201300043946 ügyiratszámú Szolgáltatóház építésére vonat</w:t>
      </w:r>
      <w:r w:rsidR="00185E05">
        <w:t xml:space="preserve">kozó </w:t>
      </w:r>
      <w:r w:rsidR="00185E05">
        <w:lastRenderedPageBreak/>
        <w:t>jogerős építési engedélyt.</w:t>
      </w:r>
      <w:r w:rsidR="00A3417F">
        <w:t xml:space="preserve"> (1. melléklet – kérelem, banki nyilatkozat, jogerős építési engedély)</w:t>
      </w:r>
    </w:p>
    <w:p w:rsidR="00D60591" w:rsidRDefault="00D60591" w:rsidP="00537194">
      <w:pPr>
        <w:jc w:val="both"/>
      </w:pPr>
      <w:r>
        <w:t xml:space="preserve">A Hűvösvölgyi Szolgáltatóház Kft. </w:t>
      </w:r>
      <w:r w:rsidR="00C46EC0">
        <w:t>az építkezés megkezdését még nem jelentette be tekintettel arra, hogy annak megkezdésére nem került sor.</w:t>
      </w:r>
      <w:r>
        <w:t xml:space="preserve"> Az építtető nyilatkozott </w:t>
      </w:r>
      <w:r w:rsidR="00C46EC0">
        <w:t>arról</w:t>
      </w:r>
      <w:r>
        <w:t xml:space="preserve">, hogy a banki hitelszerződés megkötése után a már kiválasztott kivitelező várhatóan </w:t>
      </w:r>
      <w:r w:rsidR="00C46EC0">
        <w:t xml:space="preserve">2014. </w:t>
      </w:r>
      <w:r>
        <w:t>szeptember-október folyamán megkezdi a kivitelezési munkálatokat. A szolgáltatóház nyitását 2015. szeptemberére tervezi</w:t>
      </w:r>
      <w:r w:rsidR="00C46EC0">
        <w:t>k</w:t>
      </w:r>
      <w:r>
        <w:t>.</w:t>
      </w:r>
    </w:p>
    <w:p w:rsidR="00D60591" w:rsidRDefault="00D60591" w:rsidP="00537194">
      <w:pPr>
        <w:jc w:val="both"/>
      </w:pPr>
    </w:p>
    <w:p w:rsidR="00583A69" w:rsidRPr="00860F31" w:rsidRDefault="00583A69" w:rsidP="00583A69">
      <w:pPr>
        <w:jc w:val="both"/>
        <w:rPr>
          <w:snapToGrid w:val="0"/>
          <w:lang w:eastAsia="en-US"/>
        </w:rPr>
      </w:pPr>
      <w:r w:rsidRPr="00860F31">
        <w:rPr>
          <w:snapToGrid w:val="0"/>
          <w:lang w:eastAsia="en-US"/>
        </w:rPr>
        <w:t xml:space="preserve">Az Önkormányzat vagyonáról és a vagyontárgyak feletti tulajdonosi jog gyakorlásáról, továbbá az önkormányzat tulajdonában lévő lakások és helyiségek elidegenítésének szabályairól, bérbeadásának feltételeiről szóló </w:t>
      </w:r>
      <w:bookmarkStart w:id="0" w:name="_Hlk244495255"/>
      <w:r w:rsidRPr="00860F31">
        <w:rPr>
          <w:snapToGrid w:val="0"/>
          <w:lang w:eastAsia="en-US"/>
        </w:rPr>
        <w:t xml:space="preserve">34/2004.(X.13.) </w:t>
      </w:r>
      <w:bookmarkEnd w:id="0"/>
      <w:r w:rsidRPr="00860F31">
        <w:rPr>
          <w:snapToGrid w:val="0"/>
          <w:lang w:eastAsia="en-US"/>
        </w:rPr>
        <w:t xml:space="preserve">önkormányzati rendeletének </w:t>
      </w:r>
      <w:r w:rsidR="00D60591">
        <w:rPr>
          <w:snapToGrid w:val="0"/>
          <w:lang w:eastAsia="en-US"/>
        </w:rPr>
        <w:t xml:space="preserve">(Vagyonrendelet) </w:t>
      </w:r>
      <w:r w:rsidRPr="00860F31">
        <w:t>20/A. §</w:t>
      </w:r>
      <w:r w:rsidR="00860F31">
        <w:t>-a alapján:</w:t>
      </w:r>
    </w:p>
    <w:p w:rsidR="00583A69" w:rsidRDefault="00860F31" w:rsidP="00583A69">
      <w:pPr>
        <w:jc w:val="both"/>
      </w:pPr>
      <w:r>
        <w:t>„</w:t>
      </w:r>
      <w:r w:rsidR="00583A69">
        <w:t xml:space="preserve">Ingatlanok </w:t>
      </w:r>
      <w:r w:rsidR="00583A69">
        <w:rPr>
          <w:snapToGrid w:val="0"/>
          <w:lang w:eastAsia="en-US"/>
        </w:rPr>
        <w:t xml:space="preserve">– ide nem értve az önkormányzat tulajdonában álló lakásokat és nem lakás céljára szolgáló helyiségeket - </w:t>
      </w:r>
      <w:r w:rsidR="00583A69">
        <w:t>nyilvános, kétfordulós pályázat útján történő értékesítése esetén az Önkormányzat, mint Kiíró/eladó a nyertes ajánlattevővel (vevővel) megkötött adásvételi szerződésben 5 évre visszavásárlási jogot köt ki, amelyet az ingatlan-nyilvántartásba bejegyeztet, és amelynek kezdete a vevő tulajdonjogának ingatlan-nyilvántartási bejegyzése. A visszavásárlási jogát abban az esetben gyakorolhatja a Polgári törvénykönyvben meghatározott szabályok szerint, ha a nyertes ajánlatot tevő nem az első fordulóban benyújtott, a Képviselő-testület által elfogadott funkciót/funkciókat valósítja meg, illetve nem az elfogadott feltételeknek megfelelően tesz eleget a beépítésnek. A visszavásárlási jog gyakorlása esetén a nyertes ajánlattevő, mint vevő az ingatlan tekintetében köteles a saját kockázatára és költségére az eredeti állapotot helyreállítani. Az 5 éves időtartam lejárta előtt a visszavásárlási jog törlését igényelheti a nyertes ajánlattevő/vevő, ha az általa az ajánlatában (az adásvételi szerződésben) megvalósítani vállalt építményre a jogerős építési engedélyt megszerezte, ennek alapján az építkezés megkezdését igazoltan az illetékes építési hatósághoz bejelentette. A visszavásárlási jog törléséhez szükséges tulajdonosi hozzájárulást a fenti feltételek igazolása esetén, az ingatlan forgalmi értékétől függően a Képviselő-testület, illetve a GTB határozatában adja ki az erre irányuló kérelem előterjesztését követő első rendes ülésén, de legkésőbb 90 napon belül.</w:t>
      </w:r>
      <w:r>
        <w:t>”</w:t>
      </w:r>
    </w:p>
    <w:p w:rsidR="00537194" w:rsidRDefault="00537194" w:rsidP="00537194">
      <w:pPr>
        <w:pStyle w:val="Szvegtrzs"/>
        <w:spacing w:after="0"/>
        <w:jc w:val="both"/>
      </w:pPr>
    </w:p>
    <w:p w:rsidR="001C7F28" w:rsidRDefault="001C7F28" w:rsidP="00185E05">
      <w:pPr>
        <w:jc w:val="both"/>
      </w:pPr>
      <w:r>
        <w:t xml:space="preserve">Tekintettel arra, hogy az építkezés befejezése az építkező tájékoztatása alapján jövő év szeptemberére várható, melyet követően szükséges még az ingatlan társasházzá alakítása, az okmányiroda, mint önálló ingatlan külön albetétként történő feltüntetése, ezért a felek között 2010. december 22. napján létrejött ingatlan adásvételi előszerződés 2.5.) pontját, amely az okmányirodára kötendő </w:t>
      </w:r>
      <w:r w:rsidR="00D60591">
        <w:t xml:space="preserve">végleges </w:t>
      </w:r>
      <w:r>
        <w:t>adásvételi szerződés feltételeit tartalmazza, módosítani szükséges. (2. melléklet – adásvételi előszerződés)</w:t>
      </w:r>
    </w:p>
    <w:p w:rsidR="00D60591" w:rsidRDefault="00D60591" w:rsidP="00D60591">
      <w:pPr>
        <w:jc w:val="both"/>
      </w:pPr>
    </w:p>
    <w:p w:rsidR="00D60591" w:rsidRDefault="00D60591" w:rsidP="00D60591">
      <w:pPr>
        <w:jc w:val="both"/>
      </w:pPr>
      <w:r>
        <w:t>A döntésre a Vagyonrendelet 6. § (2) bekezdése és 20/A. §-a alapján a Képviselő-testület jogosult a Gazdasági és Tulajdonosi Bizottság javaslata alapján.</w:t>
      </w:r>
    </w:p>
    <w:p w:rsidR="001C7F28" w:rsidRDefault="001C7F28" w:rsidP="00185E05">
      <w:pPr>
        <w:jc w:val="both"/>
      </w:pPr>
    </w:p>
    <w:p w:rsidR="00185E05" w:rsidRDefault="00185E05" w:rsidP="00185E05">
      <w:pPr>
        <w:jc w:val="both"/>
      </w:pPr>
      <w:r>
        <w:t>A Gazdasági és Tulajdonosi Bizottság az előterjesztést megtárgyalta, javaslata az ülésen kerül ismertetésre.</w:t>
      </w:r>
    </w:p>
    <w:p w:rsidR="00C96576" w:rsidRDefault="00C96576" w:rsidP="00185E05">
      <w:pPr>
        <w:jc w:val="both"/>
      </w:pPr>
    </w:p>
    <w:p w:rsidR="00C96576" w:rsidRDefault="00C96576" w:rsidP="00185E05">
      <w:pPr>
        <w:jc w:val="both"/>
      </w:pPr>
    </w:p>
    <w:p w:rsidR="00C96576" w:rsidRDefault="00C96576" w:rsidP="00185E05">
      <w:pPr>
        <w:jc w:val="both"/>
      </w:pPr>
    </w:p>
    <w:p w:rsidR="00C96576" w:rsidRDefault="00C96576" w:rsidP="00185E05">
      <w:pPr>
        <w:jc w:val="both"/>
      </w:pPr>
    </w:p>
    <w:p w:rsidR="00C96576" w:rsidRDefault="00C96576" w:rsidP="00185E05">
      <w:pPr>
        <w:jc w:val="both"/>
      </w:pPr>
    </w:p>
    <w:p w:rsidR="00C96576" w:rsidRDefault="00C96576" w:rsidP="00185E05">
      <w:pPr>
        <w:jc w:val="both"/>
      </w:pPr>
    </w:p>
    <w:p w:rsidR="004742D0" w:rsidRDefault="004742D0" w:rsidP="00185E05">
      <w:pPr>
        <w:jc w:val="both"/>
      </w:pPr>
    </w:p>
    <w:p w:rsidR="00E33932" w:rsidRPr="002556AB" w:rsidRDefault="00E33932" w:rsidP="002556AB">
      <w:pPr>
        <w:pStyle w:val="Cmsor2"/>
        <w:suppressAutoHyphens w:val="0"/>
        <w:jc w:val="center"/>
        <w:rPr>
          <w:rFonts w:ascii="Times New Roman" w:hAnsi="Times New Roman" w:cs="Times New Roman"/>
          <w:i w:val="0"/>
          <w:sz w:val="24"/>
          <w:szCs w:val="24"/>
        </w:rPr>
      </w:pPr>
      <w:r w:rsidRPr="002556AB">
        <w:rPr>
          <w:rFonts w:ascii="Times New Roman" w:hAnsi="Times New Roman" w:cs="Times New Roman"/>
          <w:i w:val="0"/>
          <w:sz w:val="24"/>
          <w:szCs w:val="24"/>
        </w:rPr>
        <w:lastRenderedPageBreak/>
        <w:t>Határozati javaslatok</w:t>
      </w:r>
    </w:p>
    <w:p w:rsidR="00E33932" w:rsidRDefault="00E33932" w:rsidP="00E33932">
      <w:pPr>
        <w:jc w:val="both"/>
        <w:rPr>
          <w:b/>
        </w:rPr>
      </w:pPr>
      <w:r>
        <w:rPr>
          <w:b/>
        </w:rPr>
        <w:t>I.</w:t>
      </w:r>
    </w:p>
    <w:p w:rsidR="00F70F27" w:rsidRDefault="00E33932" w:rsidP="00F70F27">
      <w:pPr>
        <w:pStyle w:val="Szvegtrzs"/>
        <w:spacing w:after="0"/>
        <w:jc w:val="both"/>
      </w:pPr>
      <w:r>
        <w:t>A Képviselő-testület úgy dönt, hogy a</w:t>
      </w:r>
      <w:r w:rsidR="00F70F27" w:rsidRPr="00F70F27">
        <w:rPr>
          <w:b/>
          <w:color w:val="000000"/>
        </w:rPr>
        <w:t xml:space="preserve"> </w:t>
      </w:r>
      <w:r w:rsidR="00F70F27" w:rsidRPr="00F70F27">
        <w:rPr>
          <w:color w:val="000000"/>
        </w:rPr>
        <w:t>Hűvösvölgyi Szolgáltatóház Korlátolt Felelősségű Társaság</w:t>
      </w:r>
      <w:r w:rsidRPr="00F70F27">
        <w:t xml:space="preserve"> </w:t>
      </w:r>
      <w:r w:rsidR="00613224" w:rsidRPr="00E916EA">
        <w:t>(</w:t>
      </w:r>
      <w:r w:rsidR="00613224">
        <w:t xml:space="preserve">korábbi elnevezéssel: </w:t>
      </w:r>
      <w:r w:rsidR="00613224" w:rsidRPr="003D606D">
        <w:rPr>
          <w:color w:val="000000"/>
        </w:rPr>
        <w:t>H 211 Ingatlanfejlesztő Korlátolt Felelősségű Társaság</w:t>
      </w:r>
      <w:r w:rsidR="00613224">
        <w:rPr>
          <w:color w:val="000000"/>
        </w:rPr>
        <w:t xml:space="preserve">, </w:t>
      </w:r>
      <w:r w:rsidR="007C751D">
        <w:t xml:space="preserve">rövidített név: Hűvösvölgyi Szolgáltatóház Kft., székhelye: 1021 Budapest, Hűvösvölgyi út 20., Cg.: 01-09-898569, adószám: 14318946-2-41, statisztikai számjel: 14318946-6810-113-01, önállóan képviseli: Marosi Péter ügyvezető) </w:t>
      </w:r>
      <w:r w:rsidR="00F70F27">
        <w:t xml:space="preserve">tulajdonát képező </w:t>
      </w:r>
      <w:r w:rsidR="00F70F27" w:rsidRPr="00F70F27">
        <w:rPr>
          <w:b/>
        </w:rPr>
        <w:t>Budapest II. kerület belterület</w:t>
      </w:r>
      <w:r w:rsidR="00F70F27">
        <w:t xml:space="preserve"> </w:t>
      </w:r>
      <w:r w:rsidR="00F70F27">
        <w:rPr>
          <w:b/>
        </w:rPr>
        <w:t xml:space="preserve">50002 </w:t>
      </w:r>
      <w:r w:rsidR="00F70F27" w:rsidRPr="00452787">
        <w:rPr>
          <w:b/>
        </w:rPr>
        <w:t xml:space="preserve">helyrajzi számon </w:t>
      </w:r>
      <w:r w:rsidR="00F70F27" w:rsidRPr="00A62230">
        <w:t>felvett, természetben</w:t>
      </w:r>
      <w:r w:rsidR="00F70F27">
        <w:rPr>
          <w:b/>
        </w:rPr>
        <w:t xml:space="preserve"> </w:t>
      </w:r>
      <w:r w:rsidR="00F70F27" w:rsidRPr="0030271A">
        <w:t xml:space="preserve">1028 Budapest, </w:t>
      </w:r>
      <w:r w:rsidR="00F70F27" w:rsidRPr="00F70F27">
        <w:t xml:space="preserve">Hidegkúti út 1. </w:t>
      </w:r>
      <w:r w:rsidR="00F70F27" w:rsidRPr="00A62230">
        <w:t>sz</w:t>
      </w:r>
      <w:r w:rsidR="00F70F27">
        <w:t>ám</w:t>
      </w:r>
      <w:r w:rsidR="00F70F27" w:rsidRPr="00A62230">
        <w:t xml:space="preserve"> alatt található ingatla</w:t>
      </w:r>
      <w:r w:rsidR="007C751D">
        <w:t>nra Budapest Főváros II. K</w:t>
      </w:r>
      <w:r w:rsidR="00F70F27">
        <w:t xml:space="preserve">erületi Önkormányzat javára </w:t>
      </w:r>
      <w:r w:rsidR="00B9196E">
        <w:t xml:space="preserve">2015. </w:t>
      </w:r>
      <w:r w:rsidR="00F70F27">
        <w:t>12.</w:t>
      </w:r>
      <w:r w:rsidR="00B9196E">
        <w:t xml:space="preserve"> </w:t>
      </w:r>
      <w:proofErr w:type="gramStart"/>
      <w:r w:rsidR="00C96576">
        <w:t>22-</w:t>
      </w:r>
      <w:r w:rsidR="00F70F27">
        <w:t xml:space="preserve">ig </w:t>
      </w:r>
      <w:r w:rsidR="00B9196E">
        <w:t xml:space="preserve">a 107791/1/2012/12.04.25. határozattal </w:t>
      </w:r>
      <w:r w:rsidR="00F70F27">
        <w:t>bejegyzett visszavásárlási jog törléséhe</w:t>
      </w:r>
      <w:r w:rsidR="00B9196E">
        <w:t xml:space="preserve">z hozzájárul, </w:t>
      </w:r>
      <w:r w:rsidR="00C96576">
        <w:t>azzal a feltétellel, hogy a t</w:t>
      </w:r>
      <w:r w:rsidR="004C5AA6">
        <w:t>örlési engedély akkor adható ki</w:t>
      </w:r>
      <w:r w:rsidR="00C96576">
        <w:t xml:space="preserve">, ha az építtető legkésőbb 2014. szeptember 30. napjáig </w:t>
      </w:r>
      <w:r w:rsidR="00F70F27">
        <w:rPr>
          <w:color w:val="000000"/>
        </w:rPr>
        <w:t>a</w:t>
      </w:r>
      <w:r w:rsidR="00B9196E">
        <w:rPr>
          <w:color w:val="000000"/>
        </w:rPr>
        <w:t xml:space="preserve"> </w:t>
      </w:r>
      <w:r w:rsidR="00E916EA">
        <w:rPr>
          <w:color w:val="000000"/>
        </w:rPr>
        <w:t xml:space="preserve">201300043946 ügyiratszámú, 2013. május 16. napján kelt </w:t>
      </w:r>
      <w:r w:rsidR="00B9196E">
        <w:rPr>
          <w:color w:val="000000"/>
        </w:rPr>
        <w:t>jogerős építési engedély</w:t>
      </w:r>
      <w:r w:rsidR="00F70F27">
        <w:rPr>
          <w:color w:val="000000"/>
        </w:rPr>
        <w:t xml:space="preserve"> alapján az építkezés megkezdését a hatályos jogszabályok alapján bejelent</w:t>
      </w:r>
      <w:r w:rsidR="00C96576">
        <w:rPr>
          <w:color w:val="000000"/>
        </w:rPr>
        <w:t>i, és a</w:t>
      </w:r>
      <w:r w:rsidR="004C5AA6">
        <w:rPr>
          <w:color w:val="000000"/>
        </w:rPr>
        <w:t xml:space="preserve">zt igazolja </w:t>
      </w:r>
      <w:r w:rsidR="00C96576">
        <w:rPr>
          <w:color w:val="000000"/>
        </w:rPr>
        <w:t xml:space="preserve">azzal, hogy amennyiben az építtető e kötelezettségének határidőben nem tesz </w:t>
      </w:r>
      <w:r w:rsidR="00255F47">
        <w:rPr>
          <w:color w:val="000000"/>
        </w:rPr>
        <w:t>e</w:t>
      </w:r>
      <w:bookmarkStart w:id="1" w:name="_GoBack"/>
      <w:bookmarkEnd w:id="1"/>
      <w:r w:rsidR="00C96576">
        <w:rPr>
          <w:color w:val="000000"/>
        </w:rPr>
        <w:t>leget, úgy a jelen határozat minden további jogcselekmény nélkül hatályát veszti.</w:t>
      </w:r>
      <w:proofErr w:type="gramEnd"/>
    </w:p>
    <w:p w:rsidR="00F70F27" w:rsidRDefault="00F70F27" w:rsidP="00E33932">
      <w:pPr>
        <w:jc w:val="both"/>
      </w:pPr>
    </w:p>
    <w:p w:rsidR="00E33932" w:rsidRPr="001321AD" w:rsidRDefault="00E33932" w:rsidP="00E33932">
      <w:pPr>
        <w:jc w:val="both"/>
      </w:pPr>
      <w:r w:rsidRPr="001321AD">
        <w:t>A Képviselő-testület felkéri a Polgármestert, hogy a szükséges intézkedéseket tegye meg.</w:t>
      </w:r>
    </w:p>
    <w:p w:rsidR="00E33932" w:rsidRPr="00C9542A" w:rsidRDefault="00E33932" w:rsidP="00E33932">
      <w:pPr>
        <w:jc w:val="both"/>
      </w:pPr>
    </w:p>
    <w:p w:rsidR="00E33932" w:rsidRDefault="00E33932" w:rsidP="00E33932">
      <w:pPr>
        <w:jc w:val="both"/>
      </w:pPr>
      <w:r>
        <w:rPr>
          <w:b/>
        </w:rPr>
        <w:t>Felelős:</w:t>
      </w:r>
      <w:r>
        <w:rPr>
          <w:b/>
        </w:rPr>
        <w:tab/>
      </w:r>
      <w:r>
        <w:rPr>
          <w:bCs/>
        </w:rPr>
        <w:t>polgármester</w:t>
      </w:r>
    </w:p>
    <w:p w:rsidR="00E33932" w:rsidRDefault="00E33932" w:rsidP="00E33932">
      <w:pPr>
        <w:jc w:val="both"/>
        <w:rPr>
          <w:bCs/>
        </w:rPr>
      </w:pPr>
      <w:r>
        <w:rPr>
          <w:b/>
        </w:rPr>
        <w:t>Határidő:</w:t>
      </w:r>
      <w:r>
        <w:rPr>
          <w:b/>
        </w:rPr>
        <w:tab/>
      </w:r>
      <w:r w:rsidR="00B9196E">
        <w:t>2014. december 31.</w:t>
      </w:r>
    </w:p>
    <w:p w:rsidR="00E33932" w:rsidRDefault="00E33932" w:rsidP="00E33932">
      <w:pPr>
        <w:jc w:val="both"/>
        <w:rPr>
          <w:i/>
          <w:iCs/>
          <w:snapToGrid w:val="0"/>
        </w:rPr>
      </w:pPr>
    </w:p>
    <w:p w:rsidR="00E33932" w:rsidRDefault="00E33932" w:rsidP="00E33932">
      <w:pPr>
        <w:jc w:val="both"/>
        <w:rPr>
          <w:i/>
          <w:iCs/>
          <w:snapToGrid w:val="0"/>
        </w:rPr>
      </w:pPr>
      <w:r>
        <w:rPr>
          <w:i/>
          <w:iCs/>
          <w:snapToGrid w:val="0"/>
        </w:rPr>
        <w:t>A határozat meghozatalához egyszerű többségű szavazati arány szükséges.</w:t>
      </w:r>
    </w:p>
    <w:p w:rsidR="00E33932" w:rsidRDefault="00E33932" w:rsidP="00E33932">
      <w:pPr>
        <w:jc w:val="both"/>
      </w:pPr>
    </w:p>
    <w:p w:rsidR="00E33932" w:rsidRDefault="00E33932" w:rsidP="00E33932">
      <w:pPr>
        <w:jc w:val="both"/>
        <w:rPr>
          <w:b/>
        </w:rPr>
      </w:pPr>
      <w:r>
        <w:rPr>
          <w:b/>
        </w:rPr>
        <w:t>II.</w:t>
      </w:r>
    </w:p>
    <w:p w:rsidR="00CB709B" w:rsidRDefault="00E33932" w:rsidP="00E33932">
      <w:pPr>
        <w:jc w:val="both"/>
      </w:pPr>
      <w:r>
        <w:t>A Kép</w:t>
      </w:r>
      <w:r w:rsidR="00CB709B">
        <w:t>viselő-testület úgy dönt, hogy</w:t>
      </w:r>
      <w:r>
        <w:t xml:space="preserve"> </w:t>
      </w:r>
      <w:r w:rsidR="00CB709B">
        <w:t xml:space="preserve">a </w:t>
      </w:r>
      <w:r w:rsidR="00CB709B" w:rsidRPr="0030271A">
        <w:rPr>
          <w:b/>
          <w:color w:val="000000"/>
        </w:rPr>
        <w:t xml:space="preserve">Hűvösvölgyi Szolgáltatóház Korlátolt Felelősségű Társaság </w:t>
      </w:r>
      <w:r w:rsidR="00CB709B" w:rsidRPr="00E916EA">
        <w:t>(</w:t>
      </w:r>
      <w:r w:rsidR="00E916EA">
        <w:t xml:space="preserve">korábbi elnevezéssel: </w:t>
      </w:r>
      <w:r w:rsidR="00E916EA" w:rsidRPr="003D606D">
        <w:rPr>
          <w:color w:val="000000"/>
        </w:rPr>
        <w:t>H 211 Ingatlanfejlesztő Korlátolt Felelősségű Társaság</w:t>
      </w:r>
      <w:r w:rsidR="00E916EA">
        <w:rPr>
          <w:color w:val="000000"/>
        </w:rPr>
        <w:t xml:space="preserve">, </w:t>
      </w:r>
      <w:r w:rsidR="00CB709B">
        <w:t>rövidített név: Hűvösvölgyi Szolgáltatóház Kft., székhelye: 1021 Budapest, Hűvösvölgyi út 20., Cg.: 01-09-898569, adószám: 14318946-2-41, statisztikai számjel: 14318946-6810-113-01, önállóan képviseli: Marosi Péter ügyvezető) és Budapest Főváros II. Kerületi Önkörmányzat között 2010. december 22-én létrejött adásvételi előszerződés 2.5.) pontját az alábbiak szerint módosítja:</w:t>
      </w:r>
    </w:p>
    <w:p w:rsidR="00CB709B" w:rsidRDefault="00CB709B" w:rsidP="00E33932">
      <w:pPr>
        <w:jc w:val="both"/>
      </w:pPr>
    </w:p>
    <w:p w:rsidR="00CB709B" w:rsidRDefault="00E916EA" w:rsidP="00E33932">
      <w:pPr>
        <w:jc w:val="both"/>
      </w:pPr>
      <w:r>
        <w:t>„</w:t>
      </w:r>
      <w:r w:rsidR="00CB709B">
        <w:t xml:space="preserve">Szerződő felek megállapodnak abban, hogy az önálló ingatlanként, azaz külön albetéten szereplő okmányiroda megvásárlása tárgyában legkésőbb 2016. </w:t>
      </w:r>
      <w:r w:rsidR="004E24CE">
        <w:t>március 31</w:t>
      </w:r>
      <w:r w:rsidR="00CB709B">
        <w:t>. napjáig véglege</w:t>
      </w:r>
      <w:r>
        <w:t>s adásvételi szerződést kötnek.”</w:t>
      </w:r>
    </w:p>
    <w:p w:rsidR="00CB709B" w:rsidRDefault="00CB709B" w:rsidP="00E33932">
      <w:pPr>
        <w:jc w:val="both"/>
      </w:pPr>
    </w:p>
    <w:p w:rsidR="00E33932" w:rsidRPr="001321AD" w:rsidRDefault="00E33932" w:rsidP="00E33932">
      <w:pPr>
        <w:jc w:val="both"/>
      </w:pPr>
      <w:r w:rsidRPr="001321AD">
        <w:t>A Képviselő-testület felkéri a Polgármestert, hogy a szükséges intézkedéseket tegye meg.</w:t>
      </w:r>
    </w:p>
    <w:p w:rsidR="00E33932" w:rsidRPr="00C9542A" w:rsidRDefault="00E33932" w:rsidP="00E33932">
      <w:pPr>
        <w:jc w:val="both"/>
      </w:pPr>
    </w:p>
    <w:p w:rsidR="00E33932" w:rsidRDefault="00E33932" w:rsidP="00E33932">
      <w:pPr>
        <w:jc w:val="both"/>
      </w:pPr>
      <w:r>
        <w:rPr>
          <w:b/>
        </w:rPr>
        <w:t>Felelős:</w:t>
      </w:r>
      <w:r>
        <w:rPr>
          <w:b/>
        </w:rPr>
        <w:tab/>
      </w:r>
      <w:r>
        <w:rPr>
          <w:bCs/>
        </w:rPr>
        <w:t>polgármester</w:t>
      </w:r>
    </w:p>
    <w:p w:rsidR="00E33932" w:rsidRDefault="00E33932" w:rsidP="00E33932">
      <w:pPr>
        <w:jc w:val="both"/>
        <w:rPr>
          <w:bCs/>
        </w:rPr>
      </w:pPr>
      <w:r>
        <w:rPr>
          <w:b/>
        </w:rPr>
        <w:t>Határidő:</w:t>
      </w:r>
      <w:r>
        <w:rPr>
          <w:b/>
        </w:rPr>
        <w:tab/>
      </w:r>
      <w:r w:rsidR="00CB709B">
        <w:t>2014. augusztus 31.</w:t>
      </w:r>
    </w:p>
    <w:p w:rsidR="00E33932" w:rsidRDefault="00E33932" w:rsidP="00E33932">
      <w:pPr>
        <w:tabs>
          <w:tab w:val="left" w:pos="2250"/>
        </w:tabs>
        <w:jc w:val="both"/>
        <w:rPr>
          <w:i/>
          <w:iCs/>
          <w:snapToGrid w:val="0"/>
        </w:rPr>
      </w:pPr>
    </w:p>
    <w:p w:rsidR="00E33932" w:rsidRDefault="00E33932" w:rsidP="00E33932">
      <w:pPr>
        <w:jc w:val="both"/>
        <w:rPr>
          <w:i/>
          <w:iCs/>
          <w:snapToGrid w:val="0"/>
        </w:rPr>
      </w:pPr>
      <w:r>
        <w:rPr>
          <w:i/>
          <w:iCs/>
          <w:snapToGrid w:val="0"/>
        </w:rPr>
        <w:t>A határozat meghozatalához egyszerű többségű szavazati arány szükséges.</w:t>
      </w:r>
    </w:p>
    <w:p w:rsidR="00E33932" w:rsidRPr="006467AE" w:rsidRDefault="00E33932" w:rsidP="00E33932">
      <w:pPr>
        <w:jc w:val="both"/>
      </w:pPr>
    </w:p>
    <w:p w:rsidR="00E33932" w:rsidRDefault="00E33932" w:rsidP="00E33932">
      <w:pPr>
        <w:pStyle w:val="Szvegtrzs"/>
        <w:tabs>
          <w:tab w:val="center" w:pos="6795"/>
        </w:tabs>
        <w:spacing w:after="0" w:line="100" w:lineRule="atLeast"/>
        <w:ind w:right="-2"/>
        <w:jc w:val="both"/>
      </w:pPr>
      <w:r>
        <w:t xml:space="preserve">Budapest, 2014. </w:t>
      </w:r>
      <w:r w:rsidR="00CB709B">
        <w:t>június 10.</w:t>
      </w:r>
    </w:p>
    <w:p w:rsidR="004C5AA6" w:rsidRDefault="004C5AA6" w:rsidP="00E33932">
      <w:pPr>
        <w:pStyle w:val="Szvegtrzs"/>
        <w:tabs>
          <w:tab w:val="center" w:pos="6795"/>
        </w:tabs>
        <w:spacing w:after="0" w:line="100" w:lineRule="atLeast"/>
        <w:ind w:right="-2"/>
        <w:jc w:val="both"/>
      </w:pPr>
    </w:p>
    <w:p w:rsidR="00E33932" w:rsidRDefault="00E33932" w:rsidP="00E33932">
      <w:pPr>
        <w:pStyle w:val="Szvegtrzs"/>
        <w:tabs>
          <w:tab w:val="center" w:pos="7371"/>
        </w:tabs>
        <w:spacing w:after="0" w:line="100" w:lineRule="atLeast"/>
        <w:ind w:right="-2"/>
        <w:jc w:val="both"/>
        <w:rPr>
          <w:b/>
          <w:bCs/>
          <w:sz w:val="23"/>
          <w:szCs w:val="23"/>
        </w:rPr>
      </w:pPr>
      <w:r>
        <w:rPr>
          <w:sz w:val="23"/>
          <w:szCs w:val="23"/>
        </w:rPr>
        <w:tab/>
      </w:r>
      <w:r>
        <w:rPr>
          <w:b/>
          <w:sz w:val="23"/>
          <w:szCs w:val="23"/>
        </w:rPr>
        <w:t>D</w:t>
      </w:r>
      <w:r>
        <w:rPr>
          <w:b/>
          <w:bCs/>
          <w:sz w:val="23"/>
          <w:szCs w:val="23"/>
        </w:rPr>
        <w:t>r. Láng Zsolt</w:t>
      </w:r>
    </w:p>
    <w:p w:rsidR="00E33932" w:rsidRDefault="00E33932" w:rsidP="00E33932">
      <w:pPr>
        <w:pStyle w:val="Szvegtrzs"/>
        <w:tabs>
          <w:tab w:val="center" w:pos="7371"/>
        </w:tabs>
        <w:spacing w:after="0" w:line="100" w:lineRule="atLeast"/>
        <w:ind w:right="-2"/>
        <w:jc w:val="both"/>
        <w:rPr>
          <w:sz w:val="23"/>
          <w:szCs w:val="23"/>
        </w:rPr>
      </w:pPr>
      <w:r>
        <w:rPr>
          <w:sz w:val="23"/>
          <w:szCs w:val="23"/>
        </w:rPr>
        <w:tab/>
        <w:t>polgármester</w:t>
      </w:r>
    </w:p>
    <w:p w:rsidR="00A3417F" w:rsidRPr="00A3417F" w:rsidRDefault="00A3417F" w:rsidP="00E33932">
      <w:pPr>
        <w:pStyle w:val="Szvegtrzs"/>
        <w:tabs>
          <w:tab w:val="center" w:pos="7371"/>
        </w:tabs>
        <w:spacing w:after="0" w:line="100" w:lineRule="atLeast"/>
        <w:ind w:right="-2"/>
        <w:jc w:val="both"/>
        <w:rPr>
          <w:b/>
          <w:sz w:val="23"/>
          <w:szCs w:val="23"/>
          <w:u w:val="single"/>
        </w:rPr>
      </w:pPr>
      <w:r w:rsidRPr="00A3417F">
        <w:rPr>
          <w:b/>
          <w:sz w:val="23"/>
          <w:szCs w:val="23"/>
          <w:u w:val="single"/>
        </w:rPr>
        <w:t>Melléklet</w:t>
      </w:r>
    </w:p>
    <w:p w:rsidR="00405AF8" w:rsidRDefault="00255F47" w:rsidP="00E33932">
      <w:pPr>
        <w:pStyle w:val="Szvegtrzs"/>
        <w:tabs>
          <w:tab w:val="center" w:pos="7371"/>
        </w:tabs>
        <w:spacing w:after="0" w:line="100" w:lineRule="atLeast"/>
        <w:ind w:right="-2"/>
        <w:jc w:val="both"/>
        <w:rPr>
          <w:rStyle w:val="Hiperhivatkozs"/>
        </w:rPr>
      </w:pPr>
      <w:hyperlink r:id="rId8" w:history="1">
        <w:r w:rsidR="00A3417F" w:rsidRPr="00613224">
          <w:rPr>
            <w:rStyle w:val="Hiperhivatkozs"/>
          </w:rPr>
          <w:t>1./ kérelem, banki nyilatkozat, jogerős építési engedély</w:t>
        </w:r>
      </w:hyperlink>
    </w:p>
    <w:p w:rsidR="001C7F28" w:rsidRPr="001C7F28" w:rsidRDefault="00255F47" w:rsidP="001C7F28">
      <w:pPr>
        <w:jc w:val="both"/>
      </w:pPr>
      <w:hyperlink r:id="rId9" w:history="1">
        <w:r w:rsidR="001C7F28" w:rsidRPr="00613224">
          <w:rPr>
            <w:rStyle w:val="Hiperhivatkozs"/>
          </w:rPr>
          <w:t>2./ melléklet – adásvételi előszerződés</w:t>
        </w:r>
      </w:hyperlink>
    </w:p>
    <w:sectPr w:rsidR="001C7F28" w:rsidRPr="001C7F28" w:rsidSect="002E59D7">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9B" w:rsidRDefault="0011719B" w:rsidP="00E33932">
      <w:r>
        <w:separator/>
      </w:r>
    </w:p>
  </w:endnote>
  <w:endnote w:type="continuationSeparator" w:id="0">
    <w:p w:rsidR="0011719B" w:rsidRDefault="0011719B" w:rsidP="00E3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D7" w:rsidRDefault="00916D11">
    <w:pPr>
      <w:pStyle w:val="llb"/>
      <w:jc w:val="right"/>
    </w:pPr>
    <w:r>
      <w:fldChar w:fldCharType="begin"/>
    </w:r>
    <w:r w:rsidR="002B327B">
      <w:instrText>PAGE   \* MERGEFORMAT</w:instrText>
    </w:r>
    <w:r>
      <w:fldChar w:fldCharType="separate"/>
    </w:r>
    <w:r w:rsidR="00255F47">
      <w:rPr>
        <w:noProof/>
      </w:rPr>
      <w:t>4</w:t>
    </w:r>
    <w:r>
      <w:fldChar w:fldCharType="end"/>
    </w:r>
  </w:p>
  <w:p w:rsidR="002E59D7" w:rsidRDefault="00255F4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9B" w:rsidRDefault="0011719B" w:rsidP="00E33932">
      <w:r>
        <w:separator/>
      </w:r>
    </w:p>
  </w:footnote>
  <w:footnote w:type="continuationSeparator" w:id="0">
    <w:p w:rsidR="0011719B" w:rsidRDefault="0011719B" w:rsidP="00E33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BB287A"/>
    <w:multiLevelType w:val="hybridMultilevel"/>
    <w:tmpl w:val="12B03C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5916570"/>
    <w:multiLevelType w:val="hybridMultilevel"/>
    <w:tmpl w:val="6A0CE80A"/>
    <w:lvl w:ilvl="0" w:tplc="C91E0574">
      <w:start w:val="1"/>
      <w:numFmt w:val="decimal"/>
      <w:pStyle w:val="Stlus1"/>
      <w:lvlText w:val="%1."/>
      <w:lvlJc w:val="left"/>
      <w:pPr>
        <w:tabs>
          <w:tab w:val="num" w:pos="360"/>
        </w:tabs>
        <w:ind w:left="360" w:hanging="360"/>
      </w:pPr>
      <w:rPr>
        <w:rFonts w:hint="default"/>
      </w:rPr>
    </w:lvl>
    <w:lvl w:ilvl="1" w:tplc="6CEAEE94">
      <w:start w:val="5"/>
      <w:numFmt w:val="bullet"/>
      <w:lvlText w:val="-"/>
      <w:lvlJc w:val="left"/>
      <w:pPr>
        <w:tabs>
          <w:tab w:val="num" w:pos="900"/>
        </w:tabs>
        <w:ind w:left="900" w:hanging="360"/>
      </w:pPr>
      <w:rPr>
        <w:rFonts w:ascii="Times New Roman" w:eastAsia="Lucida Sans Unicode" w:hAnsi="Times New Roman" w:cs="Times New Roman" w:hint="default"/>
      </w:rPr>
    </w:lvl>
    <w:lvl w:ilvl="2" w:tplc="34E0EA68">
      <w:start w:val="1"/>
      <w:numFmt w:val="bullet"/>
      <w:lvlText w:val="•"/>
      <w:lvlJc w:val="left"/>
      <w:pPr>
        <w:tabs>
          <w:tab w:val="num" w:pos="1980"/>
        </w:tabs>
        <w:ind w:left="1980" w:hanging="360"/>
      </w:pPr>
      <w:rPr>
        <w:rFonts w:ascii="Verdana" w:hAnsi="Verdana" w:hint="default"/>
      </w:rPr>
    </w:lvl>
    <w:lvl w:ilvl="3" w:tplc="930E0F22">
      <w:start w:val="11"/>
      <w:numFmt w:val="decimal"/>
      <w:lvlText w:val="%4-"/>
      <w:lvlJc w:val="left"/>
      <w:pPr>
        <w:tabs>
          <w:tab w:val="num" w:pos="2580"/>
        </w:tabs>
        <w:ind w:left="2580" w:hanging="420"/>
      </w:pPr>
      <w:rPr>
        <w:rFonts w:hint="default"/>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32"/>
    <w:rsid w:val="00007859"/>
    <w:rsid w:val="000242CB"/>
    <w:rsid w:val="0003059F"/>
    <w:rsid w:val="0009181E"/>
    <w:rsid w:val="0011719B"/>
    <w:rsid w:val="00185E05"/>
    <w:rsid w:val="001B17EC"/>
    <w:rsid w:val="001C7F28"/>
    <w:rsid w:val="001E113B"/>
    <w:rsid w:val="002556AB"/>
    <w:rsid w:val="00255F47"/>
    <w:rsid w:val="002B327B"/>
    <w:rsid w:val="002E1C58"/>
    <w:rsid w:val="0030271A"/>
    <w:rsid w:val="003060D5"/>
    <w:rsid w:val="00375289"/>
    <w:rsid w:val="003A008C"/>
    <w:rsid w:val="003A2D4D"/>
    <w:rsid w:val="003D606D"/>
    <w:rsid w:val="00405AF8"/>
    <w:rsid w:val="00416CC7"/>
    <w:rsid w:val="004742D0"/>
    <w:rsid w:val="004C5AA6"/>
    <w:rsid w:val="004E24CE"/>
    <w:rsid w:val="00537194"/>
    <w:rsid w:val="00541FB3"/>
    <w:rsid w:val="00583A69"/>
    <w:rsid w:val="00613224"/>
    <w:rsid w:val="0066513D"/>
    <w:rsid w:val="006A19DF"/>
    <w:rsid w:val="006B002C"/>
    <w:rsid w:val="006E15F2"/>
    <w:rsid w:val="00715E56"/>
    <w:rsid w:val="007C751D"/>
    <w:rsid w:val="007D1F80"/>
    <w:rsid w:val="0083062F"/>
    <w:rsid w:val="00860F31"/>
    <w:rsid w:val="00893B59"/>
    <w:rsid w:val="008A1119"/>
    <w:rsid w:val="008C1374"/>
    <w:rsid w:val="00916D11"/>
    <w:rsid w:val="009B7A1C"/>
    <w:rsid w:val="00A14F32"/>
    <w:rsid w:val="00A30DC9"/>
    <w:rsid w:val="00A3417F"/>
    <w:rsid w:val="00B9196E"/>
    <w:rsid w:val="00BF68F8"/>
    <w:rsid w:val="00C12E2C"/>
    <w:rsid w:val="00C427AE"/>
    <w:rsid w:val="00C46EC0"/>
    <w:rsid w:val="00C86EF6"/>
    <w:rsid w:val="00C96576"/>
    <w:rsid w:val="00CB709B"/>
    <w:rsid w:val="00D60591"/>
    <w:rsid w:val="00D73256"/>
    <w:rsid w:val="00DB131F"/>
    <w:rsid w:val="00E33932"/>
    <w:rsid w:val="00E51F8A"/>
    <w:rsid w:val="00E916EA"/>
    <w:rsid w:val="00EC7DF9"/>
    <w:rsid w:val="00F043CB"/>
    <w:rsid w:val="00F70F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1F7B4-FACB-4DFC-B093-D9EFE2DE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3932"/>
    <w:pPr>
      <w:widowControl w:val="0"/>
      <w:suppressAutoHyphens/>
    </w:pPr>
    <w:rPr>
      <w:rFonts w:eastAsia="Arial Unicode MS"/>
      <w:sz w:val="24"/>
      <w:szCs w:val="24"/>
    </w:rPr>
  </w:style>
  <w:style w:type="paragraph" w:styleId="Cmsor1">
    <w:name w:val="heading 1"/>
    <w:basedOn w:val="Norml"/>
    <w:next w:val="Norml"/>
    <w:link w:val="Cmsor1Char"/>
    <w:qFormat/>
    <w:rsid w:val="00BF68F8"/>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BF68F8"/>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F68F8"/>
    <w:pPr>
      <w:keepNext/>
      <w:spacing w:before="240" w:after="60"/>
      <w:outlineLvl w:val="2"/>
    </w:pPr>
    <w:rPr>
      <w:rFonts w:ascii="Arial" w:hAnsi="Arial" w:cs="Arial"/>
      <w:b/>
      <w:bCs/>
      <w:sz w:val="26"/>
      <w:szCs w:val="26"/>
    </w:rPr>
  </w:style>
  <w:style w:type="paragraph" w:styleId="Cmsor5">
    <w:name w:val="heading 5"/>
    <w:basedOn w:val="Norml"/>
    <w:next w:val="Norml"/>
    <w:link w:val="Cmsor5Char"/>
    <w:qFormat/>
    <w:rsid w:val="00BF68F8"/>
    <w:pPr>
      <w:suppressAutoHyphens w:val="0"/>
      <w:spacing w:before="240" w:after="60"/>
      <w:outlineLvl w:val="4"/>
    </w:pPr>
    <w:rPr>
      <w:b/>
      <w:bCs/>
      <w:i/>
      <w:iCs/>
      <w:lang w:eastAsia="en-US"/>
    </w:rPr>
  </w:style>
  <w:style w:type="paragraph" w:styleId="Cmsor6">
    <w:name w:val="heading 6"/>
    <w:basedOn w:val="Norml"/>
    <w:next w:val="Norml"/>
    <w:link w:val="Cmsor6Char"/>
    <w:qFormat/>
    <w:rsid w:val="00BF68F8"/>
    <w:pPr>
      <w:keepNext/>
      <w:jc w:val="center"/>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BF68F8"/>
    <w:rPr>
      <w:rFonts w:ascii="Arial" w:hAnsi="Arial" w:cs="Arial"/>
      <w:b/>
      <w:bCs/>
      <w:kern w:val="32"/>
      <w:sz w:val="32"/>
      <w:szCs w:val="32"/>
      <w:lang w:val="hu-HU" w:eastAsia="ar-SA" w:bidi="ar-SA"/>
    </w:rPr>
  </w:style>
  <w:style w:type="character" w:customStyle="1" w:styleId="Cmsor2Char">
    <w:name w:val="Címsor 2 Char"/>
    <w:link w:val="Cmsor2"/>
    <w:rsid w:val="00BF68F8"/>
    <w:rPr>
      <w:rFonts w:ascii="Arial" w:hAnsi="Arial" w:cs="Arial"/>
      <w:b/>
      <w:bCs/>
      <w:i/>
      <w:iCs/>
      <w:sz w:val="28"/>
      <w:szCs w:val="28"/>
      <w:lang w:val="hu-HU" w:eastAsia="ar-SA" w:bidi="ar-SA"/>
    </w:rPr>
  </w:style>
  <w:style w:type="character" w:customStyle="1" w:styleId="Cmsor3Char">
    <w:name w:val="Címsor 3 Char"/>
    <w:basedOn w:val="Bekezdsalapbettpusa"/>
    <w:link w:val="Cmsor3"/>
    <w:rsid w:val="00BF68F8"/>
    <w:rPr>
      <w:rFonts w:ascii="Arial" w:hAnsi="Arial" w:cs="Arial"/>
      <w:b/>
      <w:bCs/>
      <w:sz w:val="26"/>
      <w:szCs w:val="26"/>
      <w:lang w:eastAsia="ar-SA"/>
    </w:rPr>
  </w:style>
  <w:style w:type="character" w:customStyle="1" w:styleId="Cmsor5Char">
    <w:name w:val="Címsor 5 Char"/>
    <w:link w:val="Cmsor5"/>
    <w:rsid w:val="00BF68F8"/>
    <w:rPr>
      <w:b/>
      <w:bCs/>
      <w:i/>
      <w:iCs/>
      <w:sz w:val="24"/>
      <w:szCs w:val="24"/>
      <w:lang w:val="hu-HU" w:eastAsia="en-US" w:bidi="ar-SA"/>
    </w:rPr>
  </w:style>
  <w:style w:type="character" w:customStyle="1" w:styleId="Cmsor6Char">
    <w:name w:val="Címsor 6 Char"/>
    <w:link w:val="Cmsor6"/>
    <w:rsid w:val="00BF68F8"/>
    <w:rPr>
      <w:b/>
      <w:bCs/>
      <w:sz w:val="28"/>
      <w:szCs w:val="28"/>
      <w:lang w:val="hu-HU" w:eastAsia="ar-SA" w:bidi="ar-SA"/>
    </w:rPr>
  </w:style>
  <w:style w:type="paragraph" w:styleId="Cm">
    <w:name w:val="Title"/>
    <w:basedOn w:val="Norml"/>
    <w:next w:val="Norml"/>
    <w:link w:val="CmChar"/>
    <w:qFormat/>
    <w:rsid w:val="00BF68F8"/>
    <w:pPr>
      <w:tabs>
        <w:tab w:val="left" w:pos="6946"/>
      </w:tabs>
      <w:autoSpaceDE w:val="0"/>
      <w:ind w:left="-284" w:right="3968" w:firstLine="1"/>
      <w:jc w:val="center"/>
    </w:pPr>
    <w:rPr>
      <w:b/>
      <w:bCs/>
    </w:rPr>
  </w:style>
  <w:style w:type="character" w:customStyle="1" w:styleId="CmChar">
    <w:name w:val="Cím Char"/>
    <w:link w:val="Cm"/>
    <w:rsid w:val="00BF68F8"/>
    <w:rPr>
      <w:b/>
      <w:bCs/>
      <w:sz w:val="24"/>
      <w:szCs w:val="24"/>
      <w:lang w:val="hu-HU" w:eastAsia="ar-SA" w:bidi="ar-SA"/>
    </w:rPr>
  </w:style>
  <w:style w:type="paragraph" w:styleId="Alcm">
    <w:name w:val="Subtitle"/>
    <w:basedOn w:val="Norml"/>
    <w:link w:val="AlcmChar"/>
    <w:qFormat/>
    <w:rsid w:val="00BF68F8"/>
    <w:pPr>
      <w:spacing w:after="60"/>
      <w:jc w:val="center"/>
      <w:outlineLvl w:val="1"/>
    </w:pPr>
    <w:rPr>
      <w:rFonts w:ascii="Arial" w:eastAsiaTheme="majorEastAsia" w:hAnsi="Arial" w:cs="Arial"/>
    </w:rPr>
  </w:style>
  <w:style w:type="character" w:customStyle="1" w:styleId="AlcmChar">
    <w:name w:val="Alcím Char"/>
    <w:link w:val="Alcm"/>
    <w:rsid w:val="00BF68F8"/>
    <w:rPr>
      <w:rFonts w:ascii="Arial" w:eastAsiaTheme="majorEastAsia" w:hAnsi="Arial" w:cs="Arial"/>
      <w:sz w:val="24"/>
      <w:szCs w:val="24"/>
      <w:lang w:eastAsia="ar-SA"/>
    </w:rPr>
  </w:style>
  <w:style w:type="paragraph" w:styleId="Listaszerbekezds">
    <w:name w:val="List Paragraph"/>
    <w:basedOn w:val="Norml"/>
    <w:uiPriority w:val="34"/>
    <w:qFormat/>
    <w:rsid w:val="00BF68F8"/>
    <w:pPr>
      <w:suppressAutoHyphens w:val="0"/>
      <w:spacing w:after="200" w:line="276" w:lineRule="auto"/>
      <w:ind w:left="720"/>
      <w:contextualSpacing/>
    </w:pPr>
    <w:rPr>
      <w:rFonts w:ascii="Calibri" w:eastAsia="Calibri" w:hAnsi="Calibri"/>
      <w:sz w:val="22"/>
      <w:szCs w:val="22"/>
      <w:lang w:eastAsia="en-US"/>
    </w:rPr>
  </w:style>
  <w:style w:type="paragraph" w:customStyle="1" w:styleId="Stlus1">
    <w:name w:val="Stílus1"/>
    <w:basedOn w:val="Cmsor1"/>
    <w:qFormat/>
    <w:rsid w:val="00BF68F8"/>
    <w:pPr>
      <w:keepNext w:val="0"/>
      <w:numPr>
        <w:numId w:val="1"/>
      </w:numPr>
      <w:suppressAutoHyphens w:val="0"/>
      <w:autoSpaceDE w:val="0"/>
      <w:autoSpaceDN w:val="0"/>
      <w:adjustRightInd w:val="0"/>
      <w:spacing w:after="240"/>
      <w:jc w:val="both"/>
    </w:pPr>
    <w:rPr>
      <w:rFonts w:eastAsia="Lucida Sans Unicode"/>
      <w:bCs w:val="0"/>
      <w:kern w:val="0"/>
      <w:sz w:val="28"/>
      <w:szCs w:val="28"/>
    </w:rPr>
  </w:style>
  <w:style w:type="paragraph" w:styleId="Szvegtrzs">
    <w:name w:val="Body Text"/>
    <w:basedOn w:val="Norml"/>
    <w:link w:val="SzvegtrzsChar"/>
    <w:rsid w:val="00E33932"/>
    <w:pPr>
      <w:spacing w:after="120"/>
    </w:pPr>
  </w:style>
  <w:style w:type="character" w:customStyle="1" w:styleId="SzvegtrzsChar">
    <w:name w:val="Szövegtörzs Char"/>
    <w:basedOn w:val="Bekezdsalapbettpusa"/>
    <w:link w:val="Szvegtrzs"/>
    <w:rsid w:val="00E33932"/>
    <w:rPr>
      <w:rFonts w:eastAsia="Arial Unicode MS"/>
      <w:sz w:val="24"/>
      <w:szCs w:val="24"/>
    </w:rPr>
  </w:style>
  <w:style w:type="character" w:styleId="Lbjegyzet-hivatkozs">
    <w:name w:val="footnote reference"/>
    <w:autoRedefine/>
    <w:rsid w:val="00E33932"/>
    <w:rPr>
      <w:vertAlign w:val="superscript"/>
    </w:rPr>
  </w:style>
  <w:style w:type="paragraph" w:styleId="llb">
    <w:name w:val="footer"/>
    <w:basedOn w:val="Norml"/>
    <w:link w:val="llbChar"/>
    <w:uiPriority w:val="99"/>
    <w:rsid w:val="00E33932"/>
    <w:pPr>
      <w:widowControl/>
      <w:tabs>
        <w:tab w:val="center" w:pos="4536"/>
        <w:tab w:val="right" w:pos="9072"/>
      </w:tabs>
      <w:suppressAutoHyphens w:val="0"/>
    </w:pPr>
    <w:rPr>
      <w:rFonts w:eastAsia="Times New Roman"/>
    </w:rPr>
  </w:style>
  <w:style w:type="character" w:customStyle="1" w:styleId="llbChar">
    <w:name w:val="Élőláb Char"/>
    <w:basedOn w:val="Bekezdsalapbettpusa"/>
    <w:link w:val="llb"/>
    <w:uiPriority w:val="99"/>
    <w:rsid w:val="00E33932"/>
    <w:rPr>
      <w:sz w:val="24"/>
      <w:szCs w:val="24"/>
    </w:rPr>
  </w:style>
  <w:style w:type="paragraph" w:styleId="Lbjegyzetszveg">
    <w:name w:val="footnote text"/>
    <w:basedOn w:val="Norml"/>
    <w:link w:val="LbjegyzetszvegChar"/>
    <w:rsid w:val="00E33932"/>
    <w:rPr>
      <w:sz w:val="20"/>
      <w:szCs w:val="20"/>
    </w:rPr>
  </w:style>
  <w:style w:type="character" w:customStyle="1" w:styleId="LbjegyzetszvegChar">
    <w:name w:val="Lábjegyzetszöveg Char"/>
    <w:basedOn w:val="Bekezdsalapbettpusa"/>
    <w:link w:val="Lbjegyzetszveg"/>
    <w:rsid w:val="00E33932"/>
    <w:rPr>
      <w:rFonts w:eastAsia="Arial Unicode MS"/>
    </w:rPr>
  </w:style>
  <w:style w:type="character" w:styleId="Hiperhivatkozs">
    <w:name w:val="Hyperlink"/>
    <w:basedOn w:val="Bekezdsalapbettpusa"/>
    <w:uiPriority w:val="99"/>
    <w:unhideWhenUsed/>
    <w:rsid w:val="00A14F32"/>
    <w:rPr>
      <w:color w:val="0000FF" w:themeColor="hyperlink"/>
      <w:u w:val="single"/>
    </w:rPr>
  </w:style>
  <w:style w:type="character" w:styleId="Mrltotthiperhivatkozs">
    <w:name w:val="FollowedHyperlink"/>
    <w:basedOn w:val="Bekezdsalapbettpusa"/>
    <w:uiPriority w:val="99"/>
    <w:semiHidden/>
    <w:unhideWhenUsed/>
    <w:rsid w:val="007D1F80"/>
    <w:rPr>
      <w:color w:val="800080" w:themeColor="followedHyperlink"/>
      <w:u w:val="single"/>
    </w:rPr>
  </w:style>
  <w:style w:type="paragraph" w:styleId="Szvegtrzsbehzssal3">
    <w:name w:val="Body Text Indent 3"/>
    <w:basedOn w:val="Norml"/>
    <w:link w:val="Szvegtrzsbehzssal3Char"/>
    <w:rsid w:val="006E15F2"/>
    <w:pPr>
      <w:widowControl/>
      <w:suppressAutoHyphens w:val="0"/>
      <w:spacing w:after="120"/>
      <w:ind w:left="283"/>
    </w:pPr>
    <w:rPr>
      <w:rFonts w:eastAsia="Times New Roman"/>
      <w:sz w:val="16"/>
      <w:szCs w:val="16"/>
    </w:rPr>
  </w:style>
  <w:style w:type="character" w:customStyle="1" w:styleId="Szvegtrzsbehzssal3Char">
    <w:name w:val="Szövegtörzs behúzással 3 Char"/>
    <w:basedOn w:val="Bekezdsalapbettpusa"/>
    <w:link w:val="Szvegtrzsbehzssal3"/>
    <w:rsid w:val="006E15F2"/>
    <w:rPr>
      <w:sz w:val="16"/>
      <w:szCs w:val="16"/>
    </w:rPr>
  </w:style>
  <w:style w:type="paragraph" w:customStyle="1" w:styleId="Hatszveg">
    <w:name w:val="Hat. szöveg"/>
    <w:basedOn w:val="Norml"/>
    <w:rsid w:val="0030271A"/>
    <w:pPr>
      <w:keepLines/>
      <w:widowControl/>
      <w:overflowPunct w:val="0"/>
      <w:autoSpaceDE w:val="0"/>
      <w:spacing w:after="120"/>
      <w:ind w:left="1134"/>
      <w:jc w:val="both"/>
      <w:textAlignment w:val="baseline"/>
    </w:pPr>
    <w:rPr>
      <w:rFonts w:eastAsia="Times New Roman"/>
      <w:sz w:val="26"/>
      <w:szCs w:val="20"/>
      <w:lang w:eastAsia="ar-SA"/>
    </w:rPr>
  </w:style>
  <w:style w:type="paragraph" w:customStyle="1" w:styleId="Hatbevszveg">
    <w:name w:val="Hat. bev. szöveg"/>
    <w:basedOn w:val="Norml"/>
    <w:rsid w:val="0030271A"/>
    <w:pPr>
      <w:keepNext/>
      <w:widowControl/>
      <w:overflowPunct w:val="0"/>
      <w:autoSpaceDE w:val="0"/>
      <w:spacing w:before="120" w:after="120"/>
      <w:ind w:left="1134"/>
      <w:textAlignment w:val="baseline"/>
    </w:pPr>
    <w:rPr>
      <w:rFonts w:eastAsia="Times New Roman"/>
      <w:sz w:val="26"/>
      <w:szCs w:val="20"/>
      <w:lang w:eastAsia="ar-SA"/>
    </w:rPr>
  </w:style>
  <w:style w:type="paragraph" w:customStyle="1" w:styleId="CharChar1CharCharCharChar1">
    <w:name w:val="Char Char1 Char Char Char Char1"/>
    <w:basedOn w:val="Norml"/>
    <w:rsid w:val="00583A69"/>
    <w:pPr>
      <w:widowControl/>
      <w:suppressAutoHyphens w:val="0"/>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20mell&#233;klet%20-%20k&#233;rele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2.%20mell&#233;klet%20-%20ad&#225;sv&#233;teli%20el&#337;szerz&#337;d&#233;s.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9D4C-658E-4293-B162-EF104574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1316</Words>
  <Characters>9084</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dc:creator>
  <cp:lastModifiedBy>Láng Orsolya</cp:lastModifiedBy>
  <cp:revision>37</cp:revision>
  <cp:lastPrinted>2014-06-17T12:32:00Z</cp:lastPrinted>
  <dcterms:created xsi:type="dcterms:W3CDTF">2014-05-19T06:31:00Z</dcterms:created>
  <dcterms:modified xsi:type="dcterms:W3CDTF">2014-06-17T12:34:00Z</dcterms:modified>
</cp:coreProperties>
</file>