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3F0A" w14:textId="77777777" w:rsidR="006F0590" w:rsidRPr="00720190" w:rsidRDefault="006F0590" w:rsidP="006F0590">
      <w:pPr>
        <w:pStyle w:val="Cm"/>
        <w:rPr>
          <w:rFonts w:ascii="Times New Roman" w:hAnsi="Times New Roman"/>
          <w:szCs w:val="32"/>
        </w:rPr>
      </w:pPr>
      <w:r w:rsidRPr="00720190">
        <w:rPr>
          <w:rFonts w:ascii="Times New Roman" w:hAnsi="Times New Roman"/>
          <w:szCs w:val="32"/>
        </w:rPr>
        <w:t>ALAPÍTÓ OKIRAT</w:t>
      </w:r>
    </w:p>
    <w:p w14:paraId="0CF53415" w14:textId="77777777" w:rsidR="006F0590" w:rsidRPr="00720190" w:rsidRDefault="006F0590" w:rsidP="006F0590">
      <w:pPr>
        <w:jc w:val="center"/>
        <w:rPr>
          <w:rFonts w:ascii="Times New Roman" w:hAnsi="Times New Roman"/>
          <w:b/>
          <w:sz w:val="26"/>
          <w:szCs w:val="26"/>
        </w:rPr>
      </w:pPr>
      <w:r w:rsidRPr="00720190">
        <w:rPr>
          <w:rFonts w:ascii="Times New Roman" w:hAnsi="Times New Roman"/>
          <w:b/>
          <w:sz w:val="26"/>
          <w:szCs w:val="26"/>
        </w:rPr>
        <w:t xml:space="preserve">- egységes szerkezetben - </w:t>
      </w:r>
    </w:p>
    <w:p w14:paraId="35DBCE1D" w14:textId="7CF2FA4C" w:rsidR="006F0590" w:rsidRPr="00720190" w:rsidRDefault="006F0590" w:rsidP="006F0590">
      <w:pPr>
        <w:spacing w:before="240"/>
        <w:rPr>
          <w:rFonts w:ascii="Times New Roman" w:hAnsi="Times New Roman"/>
          <w:sz w:val="23"/>
          <w:szCs w:val="23"/>
        </w:rPr>
      </w:pPr>
      <w:r w:rsidRPr="00720190">
        <w:rPr>
          <w:rFonts w:ascii="Times New Roman" w:hAnsi="Times New Roman"/>
          <w:sz w:val="23"/>
          <w:szCs w:val="23"/>
        </w:rPr>
        <w:t xml:space="preserve">Alapító (egyedüli tag) az 1996. december 30. napján kelt Alapító Okiratot </w:t>
      </w:r>
      <w:r w:rsidRPr="00720190">
        <w:rPr>
          <w:rFonts w:ascii="Times New Roman" w:hAnsi="Times New Roman"/>
          <w:b/>
          <w:i/>
          <w:sz w:val="23"/>
          <w:szCs w:val="23"/>
        </w:rPr>
        <w:t xml:space="preserve">2019. </w:t>
      </w:r>
      <w:r w:rsidR="00951223" w:rsidRPr="00720190">
        <w:rPr>
          <w:rFonts w:ascii="Times New Roman" w:hAnsi="Times New Roman"/>
          <w:b/>
          <w:i/>
          <w:sz w:val="23"/>
          <w:szCs w:val="23"/>
        </w:rPr>
        <w:t>november 26.</w:t>
      </w:r>
      <w:r w:rsidRPr="00720190">
        <w:rPr>
          <w:rFonts w:ascii="Times New Roman" w:hAnsi="Times New Roman"/>
          <w:sz w:val="23"/>
          <w:szCs w:val="23"/>
        </w:rPr>
        <w:t xml:space="preserve"> napján ismételten módosította a 2013. évi V. törvény (Ptk.) rendelkezéseinek megfelelően az Alapító Okirat szövege – egységes szerkezetbe foglaltan, a változásokat </w:t>
      </w:r>
      <w:r w:rsidRPr="00720190">
        <w:rPr>
          <w:rFonts w:ascii="Times New Roman" w:hAnsi="Times New Roman"/>
          <w:i/>
          <w:sz w:val="23"/>
          <w:szCs w:val="23"/>
        </w:rPr>
        <w:t>dőlt betűvel jelölten</w:t>
      </w:r>
      <w:r w:rsidRPr="00720190">
        <w:rPr>
          <w:rFonts w:ascii="Times New Roman" w:hAnsi="Times New Roman"/>
          <w:sz w:val="23"/>
          <w:szCs w:val="23"/>
        </w:rPr>
        <w:t xml:space="preserve"> – az alábbi:</w:t>
      </w:r>
    </w:p>
    <w:p w14:paraId="4C7F091F" w14:textId="77777777" w:rsidR="006F0590" w:rsidRPr="00720190" w:rsidRDefault="006F0590" w:rsidP="006F0590">
      <w:pPr>
        <w:numPr>
          <w:ilvl w:val="0"/>
          <w:numId w:val="2"/>
        </w:numPr>
        <w:spacing w:before="240"/>
        <w:ind w:left="703" w:hanging="703"/>
        <w:rPr>
          <w:rFonts w:ascii="Times New Roman" w:hAnsi="Times New Roman"/>
          <w:sz w:val="23"/>
          <w:szCs w:val="23"/>
        </w:rPr>
      </w:pPr>
      <w:r w:rsidRPr="00720190">
        <w:rPr>
          <w:rFonts w:ascii="Times New Roman" w:hAnsi="Times New Roman"/>
          <w:b/>
          <w:sz w:val="23"/>
          <w:szCs w:val="23"/>
          <w:u w:val="single"/>
        </w:rPr>
        <w:t>A társaság cégneve, székhelye</w:t>
      </w:r>
    </w:p>
    <w:p w14:paraId="408DDB41"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b/>
          <w:sz w:val="23"/>
          <w:szCs w:val="23"/>
        </w:rPr>
        <w:t>A társaság cégneve:</w:t>
      </w:r>
    </w:p>
    <w:p w14:paraId="1D212328" w14:textId="77777777" w:rsidR="006F0590" w:rsidRPr="00720190" w:rsidRDefault="006F0590" w:rsidP="006F0590">
      <w:pPr>
        <w:spacing w:before="60"/>
        <w:ind w:left="1418"/>
        <w:rPr>
          <w:rFonts w:ascii="Times New Roman" w:hAnsi="Times New Roman"/>
          <w:sz w:val="23"/>
          <w:szCs w:val="23"/>
        </w:rPr>
      </w:pPr>
      <w:r w:rsidRPr="00720190">
        <w:rPr>
          <w:rFonts w:ascii="Times New Roman" w:hAnsi="Times New Roman"/>
          <w:sz w:val="23"/>
          <w:szCs w:val="23"/>
        </w:rPr>
        <w:t xml:space="preserve">Fény Utcai Piac Beruházó, Szervező és Üzemeltető Korlátolt Felelősségű Társaság </w:t>
      </w:r>
    </w:p>
    <w:p w14:paraId="1B4E8781" w14:textId="77777777" w:rsidR="006F0590" w:rsidRPr="00720190" w:rsidRDefault="006F0590" w:rsidP="006F0590">
      <w:pPr>
        <w:numPr>
          <w:ilvl w:val="1"/>
          <w:numId w:val="1"/>
        </w:numPr>
        <w:spacing w:before="120"/>
        <w:ind w:left="1429"/>
        <w:rPr>
          <w:rFonts w:ascii="Times New Roman" w:hAnsi="Times New Roman"/>
          <w:b/>
          <w:sz w:val="23"/>
          <w:szCs w:val="23"/>
        </w:rPr>
      </w:pPr>
      <w:r w:rsidRPr="00720190">
        <w:rPr>
          <w:rFonts w:ascii="Times New Roman" w:hAnsi="Times New Roman"/>
          <w:b/>
          <w:sz w:val="23"/>
          <w:szCs w:val="23"/>
        </w:rPr>
        <w:t>A társaság rövidített cégneve:</w:t>
      </w:r>
    </w:p>
    <w:p w14:paraId="2EB12EC4" w14:textId="77777777" w:rsidR="006F0590" w:rsidRPr="00720190" w:rsidRDefault="006F0590" w:rsidP="006F0590">
      <w:pPr>
        <w:spacing w:before="60"/>
        <w:ind w:left="1418"/>
        <w:rPr>
          <w:rFonts w:ascii="Times New Roman" w:hAnsi="Times New Roman"/>
          <w:sz w:val="23"/>
          <w:szCs w:val="23"/>
        </w:rPr>
      </w:pPr>
      <w:r w:rsidRPr="00720190">
        <w:rPr>
          <w:rFonts w:ascii="Times New Roman" w:hAnsi="Times New Roman"/>
          <w:sz w:val="23"/>
          <w:szCs w:val="23"/>
        </w:rPr>
        <w:t>Fény Utcai Piac Kft.</w:t>
      </w:r>
    </w:p>
    <w:p w14:paraId="5E5BD2F1" w14:textId="77777777" w:rsidR="006F0590" w:rsidRPr="00720190" w:rsidRDefault="006F0590" w:rsidP="006F0590">
      <w:pPr>
        <w:numPr>
          <w:ilvl w:val="1"/>
          <w:numId w:val="1"/>
        </w:numPr>
        <w:spacing w:before="120"/>
        <w:ind w:left="1429"/>
        <w:rPr>
          <w:rFonts w:ascii="Times New Roman" w:hAnsi="Times New Roman"/>
          <w:b/>
          <w:sz w:val="23"/>
          <w:szCs w:val="23"/>
        </w:rPr>
      </w:pPr>
      <w:r w:rsidRPr="00720190">
        <w:rPr>
          <w:rFonts w:ascii="Times New Roman" w:hAnsi="Times New Roman"/>
          <w:b/>
          <w:sz w:val="23"/>
          <w:szCs w:val="23"/>
        </w:rPr>
        <w:t>A társaság székhelye:</w:t>
      </w:r>
    </w:p>
    <w:p w14:paraId="03B85B2B" w14:textId="77777777" w:rsidR="006F0590" w:rsidRPr="00720190" w:rsidRDefault="006F0590" w:rsidP="006F0590">
      <w:pPr>
        <w:spacing w:before="60"/>
        <w:ind w:left="1418"/>
        <w:rPr>
          <w:rFonts w:ascii="Times New Roman" w:hAnsi="Times New Roman"/>
          <w:sz w:val="23"/>
          <w:szCs w:val="23"/>
        </w:rPr>
      </w:pPr>
      <w:r w:rsidRPr="00720190">
        <w:rPr>
          <w:rFonts w:ascii="Times New Roman" w:hAnsi="Times New Roman"/>
          <w:sz w:val="23"/>
          <w:szCs w:val="23"/>
        </w:rPr>
        <w:t>1024 Budapest, Lövőház utca 12.</w:t>
      </w:r>
    </w:p>
    <w:p w14:paraId="528E3E83"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t>Alapító (egyedüli tag) neve és székhelye</w:t>
      </w:r>
    </w:p>
    <w:p w14:paraId="360102C7" w14:textId="77777777" w:rsidR="006F0590" w:rsidRPr="00720190" w:rsidRDefault="006F0590" w:rsidP="006F0590">
      <w:pPr>
        <w:spacing w:before="120"/>
        <w:ind w:left="709"/>
        <w:rPr>
          <w:rFonts w:ascii="Times New Roman" w:hAnsi="Times New Roman"/>
          <w:sz w:val="23"/>
          <w:szCs w:val="23"/>
        </w:rPr>
      </w:pPr>
      <w:r w:rsidRPr="00720190">
        <w:rPr>
          <w:rFonts w:ascii="Times New Roman" w:hAnsi="Times New Roman"/>
          <w:sz w:val="23"/>
          <w:szCs w:val="23"/>
        </w:rPr>
        <w:t>Budapest Főváros II. ker. Önkormányzat</w:t>
      </w:r>
    </w:p>
    <w:p w14:paraId="5FD4684E" w14:textId="77777777" w:rsidR="006F0590" w:rsidRPr="00720190" w:rsidRDefault="006F0590" w:rsidP="006F0590">
      <w:pPr>
        <w:ind w:left="708"/>
        <w:rPr>
          <w:rFonts w:ascii="Times New Roman" w:hAnsi="Times New Roman"/>
          <w:sz w:val="23"/>
          <w:szCs w:val="23"/>
        </w:rPr>
      </w:pPr>
      <w:r w:rsidRPr="00720190">
        <w:rPr>
          <w:rFonts w:ascii="Times New Roman" w:hAnsi="Times New Roman"/>
          <w:sz w:val="23"/>
          <w:szCs w:val="23"/>
        </w:rPr>
        <w:t>1024 Budapest, Mechwart liget 1.</w:t>
      </w:r>
    </w:p>
    <w:p w14:paraId="72B25445" w14:textId="7C2CC0E6" w:rsidR="006F0590" w:rsidRPr="00720190" w:rsidRDefault="006F0590" w:rsidP="006F0590">
      <w:pPr>
        <w:spacing w:before="120"/>
        <w:ind w:left="709"/>
        <w:rPr>
          <w:rFonts w:ascii="Times New Roman" w:hAnsi="Times New Roman"/>
          <w:sz w:val="23"/>
          <w:szCs w:val="23"/>
        </w:rPr>
      </w:pPr>
      <w:bookmarkStart w:id="0" w:name="_Hlk25417987"/>
      <w:r w:rsidRPr="00720190">
        <w:rPr>
          <w:rFonts w:ascii="Times New Roman" w:hAnsi="Times New Roman"/>
          <w:sz w:val="23"/>
          <w:szCs w:val="23"/>
        </w:rPr>
        <w:t xml:space="preserve">Alapító (egyedüli tag) képviselője: </w:t>
      </w:r>
      <w:r w:rsidRPr="00720190">
        <w:rPr>
          <w:rFonts w:ascii="Times New Roman" w:hAnsi="Times New Roman"/>
          <w:b/>
          <w:bCs/>
          <w:i/>
          <w:iCs/>
          <w:sz w:val="23"/>
          <w:szCs w:val="23"/>
        </w:rPr>
        <w:t>Őrsi Gergely</w:t>
      </w:r>
      <w:r w:rsidRPr="00720190">
        <w:rPr>
          <w:rFonts w:ascii="Times New Roman" w:hAnsi="Times New Roman"/>
          <w:sz w:val="23"/>
          <w:szCs w:val="23"/>
        </w:rPr>
        <w:t xml:space="preserve"> </w:t>
      </w:r>
      <w:r w:rsidR="001579EC" w:rsidRPr="001579EC">
        <w:rPr>
          <w:rFonts w:ascii="Times New Roman" w:hAnsi="Times New Roman"/>
          <w:b/>
          <w:bCs/>
          <w:i/>
          <w:iCs/>
          <w:sz w:val="23"/>
          <w:szCs w:val="23"/>
        </w:rPr>
        <w:t>Ferenc</w:t>
      </w:r>
      <w:r w:rsidR="001579EC">
        <w:rPr>
          <w:rFonts w:ascii="Times New Roman" w:hAnsi="Times New Roman"/>
          <w:sz w:val="23"/>
          <w:szCs w:val="23"/>
        </w:rPr>
        <w:t xml:space="preserve"> </w:t>
      </w:r>
      <w:r w:rsidRPr="00720190">
        <w:rPr>
          <w:rFonts w:ascii="Times New Roman" w:hAnsi="Times New Roman"/>
          <w:sz w:val="23"/>
          <w:szCs w:val="23"/>
        </w:rPr>
        <w:t>polgármester</w:t>
      </w:r>
    </w:p>
    <w:bookmarkEnd w:id="0"/>
    <w:p w14:paraId="3E57D666"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t>A társaság tevékenységi köre</w:t>
      </w:r>
    </w:p>
    <w:p w14:paraId="4AC8E04B" w14:textId="77777777" w:rsidR="006F0590" w:rsidRPr="00720190" w:rsidRDefault="006F0590" w:rsidP="006F0590">
      <w:pPr>
        <w:spacing w:before="120"/>
        <w:ind w:firstLine="709"/>
        <w:rPr>
          <w:rFonts w:ascii="Times New Roman" w:hAnsi="Times New Roman"/>
          <w:sz w:val="23"/>
          <w:szCs w:val="23"/>
          <w:u w:val="single"/>
        </w:rPr>
      </w:pPr>
      <w:r w:rsidRPr="00720190">
        <w:rPr>
          <w:rFonts w:ascii="Times New Roman" w:hAnsi="Times New Roman"/>
          <w:sz w:val="23"/>
          <w:szCs w:val="23"/>
          <w:u w:val="single"/>
        </w:rPr>
        <w:t>TEÁOR’08</w:t>
      </w:r>
    </w:p>
    <w:p w14:paraId="175183E7" w14:textId="77777777" w:rsidR="006F0590" w:rsidRPr="00720190" w:rsidRDefault="006F0590" w:rsidP="006F0590">
      <w:pPr>
        <w:tabs>
          <w:tab w:val="left" w:pos="2127"/>
        </w:tabs>
        <w:ind w:firstLine="709"/>
        <w:rPr>
          <w:rFonts w:ascii="Times New Roman" w:hAnsi="Times New Roman"/>
          <w:bCs/>
          <w:szCs w:val="22"/>
        </w:rPr>
      </w:pPr>
      <w:r w:rsidRPr="00720190">
        <w:rPr>
          <w:rFonts w:ascii="Times New Roman" w:hAnsi="Times New Roman"/>
          <w:bCs/>
          <w:szCs w:val="22"/>
        </w:rPr>
        <w:t>4110’08</w:t>
      </w:r>
      <w:r w:rsidRPr="00720190">
        <w:rPr>
          <w:rFonts w:ascii="Times New Roman" w:hAnsi="Times New Roman"/>
          <w:bCs/>
          <w:szCs w:val="22"/>
        </w:rPr>
        <w:tab/>
        <w:t>Épületépítési projekt szervezése</w:t>
      </w:r>
    </w:p>
    <w:p w14:paraId="2D3DE28D"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6810’08</w:t>
      </w:r>
      <w:r w:rsidRPr="00720190">
        <w:rPr>
          <w:rFonts w:ascii="Times New Roman" w:hAnsi="Times New Roman"/>
          <w:bCs/>
          <w:szCs w:val="22"/>
        </w:rPr>
        <w:tab/>
        <w:t>Saját tulajdonú ingatlan adásvétele</w:t>
      </w:r>
    </w:p>
    <w:p w14:paraId="3A290674" w14:textId="77777777" w:rsidR="006F0590" w:rsidRPr="00720190" w:rsidRDefault="006F0590" w:rsidP="006F0590">
      <w:pPr>
        <w:tabs>
          <w:tab w:val="left" w:pos="2127"/>
        </w:tabs>
        <w:ind w:left="709"/>
        <w:rPr>
          <w:rFonts w:ascii="Times New Roman" w:hAnsi="Times New Roman"/>
          <w:b/>
          <w:bCs/>
          <w:szCs w:val="22"/>
        </w:rPr>
      </w:pPr>
      <w:r w:rsidRPr="00720190">
        <w:rPr>
          <w:rFonts w:ascii="Times New Roman" w:hAnsi="Times New Roman"/>
          <w:b/>
          <w:bCs/>
          <w:szCs w:val="22"/>
        </w:rPr>
        <w:t>6820’08</w:t>
      </w:r>
      <w:r w:rsidRPr="00720190">
        <w:rPr>
          <w:rFonts w:ascii="Times New Roman" w:hAnsi="Times New Roman"/>
          <w:b/>
          <w:bCs/>
          <w:szCs w:val="22"/>
        </w:rPr>
        <w:tab/>
        <w:t>Saját tulajdonú, bérelt ingatlan bérbeadása, üzemeltetése - főtevékenység</w:t>
      </w:r>
    </w:p>
    <w:p w14:paraId="52E951B4"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6832’08</w:t>
      </w:r>
      <w:r w:rsidRPr="00720190">
        <w:rPr>
          <w:rFonts w:ascii="Times New Roman" w:hAnsi="Times New Roman"/>
          <w:bCs/>
          <w:szCs w:val="22"/>
        </w:rPr>
        <w:tab/>
        <w:t>Ingatlankezelés</w:t>
      </w:r>
    </w:p>
    <w:p w14:paraId="5BF03DC1"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7021’08</w:t>
      </w:r>
      <w:r w:rsidRPr="00720190">
        <w:rPr>
          <w:rFonts w:ascii="Times New Roman" w:hAnsi="Times New Roman"/>
          <w:bCs/>
          <w:szCs w:val="22"/>
        </w:rPr>
        <w:tab/>
        <w:t>PR, kommunikáció</w:t>
      </w:r>
    </w:p>
    <w:p w14:paraId="2A7E0D60"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7022’08</w:t>
      </w:r>
      <w:r w:rsidRPr="00720190">
        <w:rPr>
          <w:rFonts w:ascii="Times New Roman" w:hAnsi="Times New Roman"/>
          <w:bCs/>
          <w:szCs w:val="22"/>
        </w:rPr>
        <w:tab/>
        <w:t>Üzletviteli, egyéb vezetési tanácsadás</w:t>
      </w:r>
    </w:p>
    <w:p w14:paraId="40D3E3CE"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7112’08</w:t>
      </w:r>
      <w:r w:rsidRPr="00720190">
        <w:rPr>
          <w:rFonts w:ascii="Times New Roman" w:hAnsi="Times New Roman"/>
          <w:bCs/>
          <w:szCs w:val="22"/>
        </w:rPr>
        <w:tab/>
        <w:t>Mérnöki tevékenység, műszaki tanácsadás</w:t>
      </w:r>
    </w:p>
    <w:p w14:paraId="1BD73E10"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7490’08</w:t>
      </w:r>
      <w:r w:rsidRPr="00720190">
        <w:rPr>
          <w:rFonts w:ascii="Times New Roman" w:hAnsi="Times New Roman"/>
          <w:bCs/>
          <w:szCs w:val="22"/>
        </w:rPr>
        <w:tab/>
      </w:r>
      <w:proofErr w:type="spellStart"/>
      <w:r w:rsidRPr="00720190">
        <w:rPr>
          <w:rFonts w:ascii="Times New Roman" w:hAnsi="Times New Roman"/>
          <w:bCs/>
          <w:szCs w:val="22"/>
        </w:rPr>
        <w:t>M.n.s</w:t>
      </w:r>
      <w:proofErr w:type="spellEnd"/>
      <w:r w:rsidRPr="00720190">
        <w:rPr>
          <w:rFonts w:ascii="Times New Roman" w:hAnsi="Times New Roman"/>
          <w:bCs/>
          <w:szCs w:val="22"/>
        </w:rPr>
        <w:t>. egyéb szakmai, tudományos, műszaki tevékenység</w:t>
      </w:r>
    </w:p>
    <w:p w14:paraId="2B74B8B1" w14:textId="77777777" w:rsidR="006F0590" w:rsidRPr="00720190" w:rsidRDefault="006F0590" w:rsidP="006F0590">
      <w:pPr>
        <w:tabs>
          <w:tab w:val="left" w:pos="2127"/>
        </w:tabs>
        <w:ind w:left="709"/>
        <w:rPr>
          <w:rFonts w:ascii="Times New Roman" w:hAnsi="Times New Roman"/>
          <w:szCs w:val="22"/>
        </w:rPr>
      </w:pPr>
      <w:r w:rsidRPr="00720190">
        <w:rPr>
          <w:rFonts w:ascii="Times New Roman" w:hAnsi="Times New Roman"/>
          <w:bCs/>
          <w:szCs w:val="22"/>
        </w:rPr>
        <w:t>8110’08</w:t>
      </w:r>
      <w:r w:rsidRPr="00720190">
        <w:rPr>
          <w:rFonts w:ascii="Times New Roman" w:hAnsi="Times New Roman"/>
          <w:bCs/>
          <w:szCs w:val="22"/>
        </w:rPr>
        <w:tab/>
        <w:t>Építményüzemeltetés</w:t>
      </w:r>
    </w:p>
    <w:p w14:paraId="37DE1FB7"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8230’08</w:t>
      </w:r>
      <w:r w:rsidRPr="00720190">
        <w:rPr>
          <w:rFonts w:ascii="Times New Roman" w:hAnsi="Times New Roman"/>
          <w:bCs/>
          <w:szCs w:val="22"/>
        </w:rPr>
        <w:tab/>
        <w:t>Konferencia, kereskedelmi bemutató szervezése</w:t>
      </w:r>
    </w:p>
    <w:p w14:paraId="5F7378E9" w14:textId="77777777" w:rsidR="006F0590" w:rsidRPr="00720190" w:rsidRDefault="006F0590" w:rsidP="006F0590">
      <w:pPr>
        <w:tabs>
          <w:tab w:val="left" w:pos="2127"/>
        </w:tabs>
        <w:ind w:left="709"/>
        <w:rPr>
          <w:rFonts w:ascii="Times New Roman" w:hAnsi="Times New Roman"/>
          <w:bCs/>
          <w:szCs w:val="22"/>
        </w:rPr>
      </w:pPr>
      <w:r w:rsidRPr="00720190">
        <w:rPr>
          <w:rFonts w:ascii="Times New Roman" w:hAnsi="Times New Roman"/>
          <w:bCs/>
          <w:szCs w:val="22"/>
        </w:rPr>
        <w:t>8291’08</w:t>
      </w:r>
      <w:r w:rsidRPr="00720190">
        <w:rPr>
          <w:rFonts w:ascii="Times New Roman" w:hAnsi="Times New Roman"/>
          <w:bCs/>
          <w:szCs w:val="22"/>
        </w:rPr>
        <w:tab/>
        <w:t>Követelésbehajtás</w:t>
      </w:r>
    </w:p>
    <w:p w14:paraId="6BF25CC8" w14:textId="77777777" w:rsidR="006F0590" w:rsidRPr="00720190" w:rsidRDefault="006F0590" w:rsidP="006F0590">
      <w:pPr>
        <w:tabs>
          <w:tab w:val="left" w:pos="2127"/>
        </w:tabs>
        <w:ind w:left="709"/>
        <w:rPr>
          <w:rFonts w:ascii="Times New Roman" w:hAnsi="Times New Roman"/>
          <w:szCs w:val="22"/>
        </w:rPr>
      </w:pPr>
      <w:r w:rsidRPr="00720190">
        <w:rPr>
          <w:rFonts w:ascii="Times New Roman" w:hAnsi="Times New Roman"/>
          <w:bCs/>
          <w:szCs w:val="22"/>
        </w:rPr>
        <w:t>8299’08</w:t>
      </w:r>
      <w:r w:rsidRPr="00720190">
        <w:rPr>
          <w:rFonts w:ascii="Times New Roman" w:hAnsi="Times New Roman"/>
          <w:bCs/>
          <w:szCs w:val="22"/>
        </w:rPr>
        <w:tab/>
      </w:r>
      <w:proofErr w:type="spellStart"/>
      <w:r w:rsidRPr="00720190">
        <w:rPr>
          <w:rFonts w:ascii="Times New Roman" w:hAnsi="Times New Roman"/>
          <w:bCs/>
          <w:szCs w:val="22"/>
        </w:rPr>
        <w:t>M.n.s</w:t>
      </w:r>
      <w:proofErr w:type="spellEnd"/>
      <w:r w:rsidRPr="00720190">
        <w:rPr>
          <w:rFonts w:ascii="Times New Roman" w:hAnsi="Times New Roman"/>
          <w:bCs/>
          <w:szCs w:val="22"/>
        </w:rPr>
        <w:t xml:space="preserve">. egyéb kiegészítő üzleti szolgáltatás </w:t>
      </w:r>
    </w:p>
    <w:p w14:paraId="4BDE5233"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t>A társaság időtartama</w:t>
      </w:r>
    </w:p>
    <w:p w14:paraId="2B045DF3" w14:textId="77777777" w:rsidR="006F0590" w:rsidRPr="00720190" w:rsidRDefault="006F0590" w:rsidP="006F0590">
      <w:pPr>
        <w:spacing w:before="120"/>
        <w:ind w:left="709"/>
        <w:rPr>
          <w:rFonts w:ascii="Times New Roman" w:hAnsi="Times New Roman"/>
          <w:sz w:val="23"/>
          <w:szCs w:val="23"/>
        </w:rPr>
      </w:pPr>
      <w:r w:rsidRPr="00720190">
        <w:rPr>
          <w:rFonts w:ascii="Times New Roman" w:hAnsi="Times New Roman"/>
          <w:sz w:val="23"/>
          <w:szCs w:val="23"/>
        </w:rPr>
        <w:t>Határozatlan</w:t>
      </w:r>
    </w:p>
    <w:p w14:paraId="6194EA93"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t>A társaság törzstőkéje (jegyzett tőkéje)</w:t>
      </w:r>
    </w:p>
    <w:p w14:paraId="28F7E531" w14:textId="77777777" w:rsidR="006F0590" w:rsidRPr="00720190" w:rsidRDefault="006F0590" w:rsidP="006F0590">
      <w:pPr>
        <w:spacing w:before="120"/>
        <w:ind w:left="709"/>
        <w:rPr>
          <w:rFonts w:ascii="Times New Roman" w:hAnsi="Times New Roman"/>
          <w:sz w:val="23"/>
          <w:szCs w:val="23"/>
        </w:rPr>
      </w:pPr>
      <w:r w:rsidRPr="00720190">
        <w:rPr>
          <w:rFonts w:ascii="Times New Roman" w:hAnsi="Times New Roman"/>
          <w:sz w:val="23"/>
          <w:szCs w:val="23"/>
        </w:rPr>
        <w:t>A társaság törzstőkéje 586.750.000,- Ft, azaz Ötszáznyolcvanhatmillió-hétszázötvenezer forint, amely</w:t>
      </w:r>
    </w:p>
    <w:p w14:paraId="49204FD5" w14:textId="77777777" w:rsidR="006F0590" w:rsidRPr="00720190" w:rsidRDefault="006F0590" w:rsidP="006F0590">
      <w:pPr>
        <w:spacing w:before="40"/>
        <w:ind w:left="709"/>
        <w:rPr>
          <w:rFonts w:ascii="Times New Roman" w:hAnsi="Times New Roman"/>
          <w:sz w:val="23"/>
          <w:szCs w:val="23"/>
        </w:rPr>
      </w:pPr>
      <w:r w:rsidRPr="00720190">
        <w:rPr>
          <w:rFonts w:ascii="Times New Roman" w:hAnsi="Times New Roman"/>
          <w:sz w:val="23"/>
          <w:szCs w:val="23"/>
        </w:rPr>
        <w:t>286.750.000,- Ft, azaz Kétszáznyolcvanhatmillió-hétszázötvenezer forint pénzbetétből és</w:t>
      </w:r>
    </w:p>
    <w:p w14:paraId="77A37FB5" w14:textId="77777777" w:rsidR="006F0590" w:rsidRPr="00720190" w:rsidRDefault="006F0590" w:rsidP="006F0590">
      <w:pPr>
        <w:ind w:left="708"/>
        <w:rPr>
          <w:rFonts w:ascii="Times New Roman" w:hAnsi="Times New Roman"/>
          <w:sz w:val="23"/>
          <w:szCs w:val="23"/>
        </w:rPr>
      </w:pPr>
      <w:r w:rsidRPr="00720190">
        <w:rPr>
          <w:rFonts w:ascii="Times New Roman" w:hAnsi="Times New Roman"/>
          <w:sz w:val="23"/>
          <w:szCs w:val="23"/>
        </w:rPr>
        <w:t>300.000.000,- Ft, azaz Háromszázmillió forint nem pénzbeli betétből áll.</w:t>
      </w:r>
    </w:p>
    <w:p w14:paraId="56674115" w14:textId="77777777" w:rsidR="006F0590" w:rsidRPr="00720190" w:rsidRDefault="006F0590" w:rsidP="006F0590">
      <w:pPr>
        <w:numPr>
          <w:ilvl w:val="0"/>
          <w:numId w:val="1"/>
        </w:numPr>
        <w:spacing w:before="240" w:after="120"/>
        <w:ind w:left="703" w:hanging="703"/>
        <w:rPr>
          <w:rFonts w:ascii="Times New Roman" w:hAnsi="Times New Roman"/>
          <w:sz w:val="23"/>
          <w:szCs w:val="23"/>
          <w:u w:val="single"/>
        </w:rPr>
      </w:pPr>
      <w:r w:rsidRPr="00720190">
        <w:rPr>
          <w:rFonts w:ascii="Times New Roman" w:hAnsi="Times New Roman"/>
          <w:b/>
          <w:sz w:val="23"/>
          <w:szCs w:val="23"/>
          <w:u w:val="single"/>
        </w:rPr>
        <w:t>Törzsbetét és üzletrész</w:t>
      </w:r>
    </w:p>
    <w:tbl>
      <w:tblPr>
        <w:tblW w:w="0" w:type="auto"/>
        <w:tblInd w:w="817" w:type="dxa"/>
        <w:tblBorders>
          <w:top w:val="single" w:sz="4" w:space="0" w:color="auto"/>
          <w:bottom w:val="single" w:sz="4" w:space="0" w:color="auto"/>
          <w:insideH w:val="single" w:sz="4" w:space="0" w:color="auto"/>
        </w:tblBorders>
        <w:tblLook w:val="01E0" w:firstRow="1" w:lastRow="1" w:firstColumn="1" w:lastColumn="1" w:noHBand="0" w:noVBand="0"/>
      </w:tblPr>
      <w:tblGrid>
        <w:gridCol w:w="3812"/>
        <w:gridCol w:w="2263"/>
        <w:gridCol w:w="1982"/>
        <w:gridCol w:w="1445"/>
      </w:tblGrid>
      <w:tr w:rsidR="006F0590" w:rsidRPr="00720190" w14:paraId="62EC03E5" w14:textId="77777777" w:rsidTr="003356BB">
        <w:trPr>
          <w:trHeight w:val="361"/>
        </w:trPr>
        <w:tc>
          <w:tcPr>
            <w:tcW w:w="3827" w:type="dxa"/>
            <w:vAlign w:val="center"/>
          </w:tcPr>
          <w:p w14:paraId="5238A60F" w14:textId="77777777" w:rsidR="006F0590" w:rsidRPr="00720190" w:rsidRDefault="006F0590" w:rsidP="003356BB">
            <w:pPr>
              <w:jc w:val="center"/>
              <w:rPr>
                <w:rFonts w:ascii="Times New Roman" w:hAnsi="Times New Roman"/>
                <w:i/>
                <w:sz w:val="23"/>
                <w:szCs w:val="23"/>
              </w:rPr>
            </w:pPr>
            <w:r w:rsidRPr="00720190">
              <w:rPr>
                <w:rFonts w:ascii="Times New Roman" w:hAnsi="Times New Roman"/>
                <w:b/>
                <w:i/>
                <w:sz w:val="23"/>
                <w:szCs w:val="23"/>
              </w:rPr>
              <w:t xml:space="preserve">Alapító </w:t>
            </w:r>
            <w:r w:rsidRPr="00720190">
              <w:rPr>
                <w:rFonts w:ascii="Times New Roman" w:hAnsi="Times New Roman"/>
                <w:i/>
                <w:sz w:val="23"/>
                <w:szCs w:val="23"/>
              </w:rPr>
              <w:t>(egyedüli tag)</w:t>
            </w:r>
          </w:p>
        </w:tc>
        <w:tc>
          <w:tcPr>
            <w:tcW w:w="2268" w:type="dxa"/>
            <w:vAlign w:val="center"/>
          </w:tcPr>
          <w:p w14:paraId="624768B6" w14:textId="77777777" w:rsidR="006F0590" w:rsidRPr="00720190" w:rsidRDefault="006F0590" w:rsidP="003356BB">
            <w:pPr>
              <w:jc w:val="center"/>
              <w:rPr>
                <w:rFonts w:ascii="Times New Roman" w:hAnsi="Times New Roman"/>
                <w:sz w:val="23"/>
                <w:szCs w:val="23"/>
              </w:rPr>
            </w:pPr>
            <w:r w:rsidRPr="00720190">
              <w:rPr>
                <w:rFonts w:ascii="Times New Roman" w:hAnsi="Times New Roman"/>
                <w:b/>
                <w:i/>
                <w:sz w:val="23"/>
                <w:szCs w:val="23"/>
              </w:rPr>
              <w:t>Pénzbetét</w:t>
            </w:r>
          </w:p>
        </w:tc>
        <w:tc>
          <w:tcPr>
            <w:tcW w:w="1985" w:type="dxa"/>
            <w:vAlign w:val="center"/>
          </w:tcPr>
          <w:p w14:paraId="6888F118" w14:textId="77777777" w:rsidR="006F0590" w:rsidRPr="00720190" w:rsidRDefault="006F0590" w:rsidP="003356BB">
            <w:pPr>
              <w:jc w:val="center"/>
              <w:rPr>
                <w:rFonts w:ascii="Times New Roman" w:hAnsi="Times New Roman"/>
                <w:sz w:val="23"/>
                <w:szCs w:val="23"/>
              </w:rPr>
            </w:pPr>
            <w:r w:rsidRPr="00720190">
              <w:rPr>
                <w:rFonts w:ascii="Times New Roman" w:hAnsi="Times New Roman"/>
                <w:b/>
                <w:i/>
                <w:sz w:val="23"/>
                <w:szCs w:val="23"/>
              </w:rPr>
              <w:t>Apport</w:t>
            </w:r>
          </w:p>
        </w:tc>
        <w:tc>
          <w:tcPr>
            <w:tcW w:w="1448" w:type="dxa"/>
            <w:vAlign w:val="center"/>
          </w:tcPr>
          <w:p w14:paraId="689623E5" w14:textId="77777777" w:rsidR="006F0590" w:rsidRPr="00720190" w:rsidRDefault="006F0590" w:rsidP="003356BB">
            <w:pPr>
              <w:jc w:val="center"/>
              <w:rPr>
                <w:rFonts w:ascii="Times New Roman" w:hAnsi="Times New Roman"/>
                <w:sz w:val="23"/>
                <w:szCs w:val="23"/>
              </w:rPr>
            </w:pPr>
            <w:r w:rsidRPr="00720190">
              <w:rPr>
                <w:rFonts w:ascii="Times New Roman" w:hAnsi="Times New Roman"/>
                <w:b/>
                <w:i/>
                <w:sz w:val="23"/>
                <w:szCs w:val="23"/>
              </w:rPr>
              <w:t>Üzletrész</w:t>
            </w:r>
          </w:p>
        </w:tc>
      </w:tr>
      <w:tr w:rsidR="006F0590" w:rsidRPr="00720190" w14:paraId="29B83820" w14:textId="77777777" w:rsidTr="003356BB">
        <w:trPr>
          <w:trHeight w:val="423"/>
        </w:trPr>
        <w:tc>
          <w:tcPr>
            <w:tcW w:w="3827" w:type="dxa"/>
            <w:vAlign w:val="center"/>
          </w:tcPr>
          <w:p w14:paraId="135E6420" w14:textId="77777777" w:rsidR="006F0590" w:rsidRPr="00720190" w:rsidRDefault="006F0590" w:rsidP="003356BB">
            <w:pPr>
              <w:jc w:val="center"/>
              <w:rPr>
                <w:rFonts w:ascii="Times New Roman" w:hAnsi="Times New Roman"/>
                <w:sz w:val="23"/>
                <w:szCs w:val="23"/>
              </w:rPr>
            </w:pPr>
            <w:r w:rsidRPr="00720190">
              <w:rPr>
                <w:rFonts w:ascii="Times New Roman" w:hAnsi="Times New Roman"/>
                <w:sz w:val="23"/>
                <w:szCs w:val="23"/>
              </w:rPr>
              <w:t>Budapest. II. ker. Önkormányzat</w:t>
            </w:r>
          </w:p>
        </w:tc>
        <w:tc>
          <w:tcPr>
            <w:tcW w:w="2268" w:type="dxa"/>
            <w:vAlign w:val="center"/>
          </w:tcPr>
          <w:p w14:paraId="2733E3BD" w14:textId="77777777" w:rsidR="006F0590" w:rsidRPr="00720190" w:rsidRDefault="006F0590" w:rsidP="003356BB">
            <w:pPr>
              <w:jc w:val="center"/>
              <w:rPr>
                <w:rFonts w:ascii="Times New Roman" w:hAnsi="Times New Roman"/>
                <w:sz w:val="23"/>
                <w:szCs w:val="23"/>
              </w:rPr>
            </w:pPr>
            <w:r w:rsidRPr="00720190">
              <w:rPr>
                <w:rFonts w:ascii="Times New Roman" w:hAnsi="Times New Roman"/>
                <w:sz w:val="23"/>
                <w:szCs w:val="23"/>
              </w:rPr>
              <w:t>286.750.000,- Ft</w:t>
            </w:r>
          </w:p>
        </w:tc>
        <w:tc>
          <w:tcPr>
            <w:tcW w:w="1985" w:type="dxa"/>
            <w:vAlign w:val="center"/>
          </w:tcPr>
          <w:p w14:paraId="0CB48169" w14:textId="77777777" w:rsidR="006F0590" w:rsidRPr="00720190" w:rsidRDefault="006F0590" w:rsidP="003356BB">
            <w:pPr>
              <w:jc w:val="center"/>
              <w:rPr>
                <w:rFonts w:ascii="Times New Roman" w:hAnsi="Times New Roman"/>
                <w:sz w:val="23"/>
                <w:szCs w:val="23"/>
              </w:rPr>
            </w:pPr>
            <w:r w:rsidRPr="00720190">
              <w:rPr>
                <w:rFonts w:ascii="Times New Roman" w:hAnsi="Times New Roman"/>
                <w:sz w:val="23"/>
                <w:szCs w:val="23"/>
              </w:rPr>
              <w:t>300.000.000,- Ft</w:t>
            </w:r>
          </w:p>
        </w:tc>
        <w:tc>
          <w:tcPr>
            <w:tcW w:w="1448" w:type="dxa"/>
            <w:vAlign w:val="center"/>
          </w:tcPr>
          <w:p w14:paraId="03D55205" w14:textId="77777777" w:rsidR="006F0590" w:rsidRPr="00720190" w:rsidRDefault="006F0590" w:rsidP="003356BB">
            <w:pPr>
              <w:jc w:val="center"/>
              <w:rPr>
                <w:rFonts w:ascii="Times New Roman" w:hAnsi="Times New Roman"/>
                <w:sz w:val="23"/>
                <w:szCs w:val="23"/>
              </w:rPr>
            </w:pPr>
            <w:r w:rsidRPr="00720190">
              <w:rPr>
                <w:rFonts w:ascii="Times New Roman" w:hAnsi="Times New Roman"/>
                <w:sz w:val="23"/>
                <w:szCs w:val="23"/>
              </w:rPr>
              <w:t>100 %</w:t>
            </w:r>
          </w:p>
        </w:tc>
      </w:tr>
    </w:tbl>
    <w:p w14:paraId="1B4DE0D8" w14:textId="77777777" w:rsidR="006F0590" w:rsidRPr="00720190" w:rsidRDefault="006F0590" w:rsidP="006F0590">
      <w:pPr>
        <w:spacing w:before="120"/>
        <w:ind w:left="709"/>
        <w:rPr>
          <w:rFonts w:ascii="Times New Roman" w:hAnsi="Times New Roman"/>
          <w:sz w:val="23"/>
          <w:szCs w:val="23"/>
        </w:rPr>
      </w:pPr>
      <w:r w:rsidRPr="00720190">
        <w:rPr>
          <w:rFonts w:ascii="Times New Roman" w:hAnsi="Times New Roman"/>
          <w:b/>
          <w:sz w:val="23"/>
          <w:szCs w:val="23"/>
        </w:rPr>
        <w:t xml:space="preserve">Összesen: 586.750.000,- Ft, </w:t>
      </w:r>
      <w:r w:rsidRPr="00720190">
        <w:rPr>
          <w:rFonts w:ascii="Times New Roman" w:hAnsi="Times New Roman"/>
          <w:sz w:val="23"/>
          <w:szCs w:val="23"/>
        </w:rPr>
        <w:t>azaz Ötszáznyolcvanhatmillió-hétszázötvenezer forint.</w:t>
      </w:r>
    </w:p>
    <w:p w14:paraId="15B7814F" w14:textId="77777777" w:rsidR="006F0590" w:rsidRPr="00720190" w:rsidRDefault="006F0590" w:rsidP="006F0590">
      <w:pPr>
        <w:numPr>
          <w:ilvl w:val="1"/>
          <w:numId w:val="1"/>
        </w:numPr>
        <w:spacing w:before="120"/>
        <w:ind w:left="1429"/>
        <w:rPr>
          <w:rFonts w:ascii="Times New Roman" w:hAnsi="Times New Roman"/>
          <w:b/>
          <w:sz w:val="23"/>
          <w:szCs w:val="23"/>
          <w:u w:val="single"/>
        </w:rPr>
      </w:pPr>
      <w:r w:rsidRPr="00720190">
        <w:rPr>
          <w:rFonts w:ascii="Times New Roman" w:hAnsi="Times New Roman"/>
          <w:b/>
          <w:sz w:val="23"/>
          <w:szCs w:val="23"/>
          <w:u w:val="single"/>
        </w:rPr>
        <w:t>Szavazati jog</w:t>
      </w:r>
    </w:p>
    <w:p w14:paraId="3BE86813" w14:textId="77777777" w:rsidR="006F0590" w:rsidRPr="00720190" w:rsidRDefault="006F0590" w:rsidP="006F0590">
      <w:pPr>
        <w:ind w:left="1418"/>
        <w:rPr>
          <w:rFonts w:ascii="Times New Roman" w:hAnsi="Times New Roman"/>
          <w:sz w:val="23"/>
          <w:szCs w:val="23"/>
        </w:rPr>
      </w:pPr>
      <w:r w:rsidRPr="00720190">
        <w:rPr>
          <w:rFonts w:ascii="Times New Roman" w:hAnsi="Times New Roman"/>
          <w:sz w:val="23"/>
          <w:szCs w:val="23"/>
        </w:rPr>
        <w:t>A társaság Alapítóját (egyedüli tagját) illeti meg valamennyi szavazat.</w:t>
      </w:r>
    </w:p>
    <w:p w14:paraId="375C842E" w14:textId="77777777" w:rsidR="00B95A6D" w:rsidRPr="00720190" w:rsidRDefault="00B95A6D" w:rsidP="00B95A6D">
      <w:pPr>
        <w:spacing w:before="240"/>
        <w:ind w:left="703"/>
        <w:rPr>
          <w:rFonts w:ascii="Times New Roman" w:hAnsi="Times New Roman"/>
          <w:sz w:val="23"/>
          <w:szCs w:val="23"/>
          <w:u w:val="single"/>
        </w:rPr>
      </w:pPr>
    </w:p>
    <w:p w14:paraId="5DED7977" w14:textId="5C334EA2" w:rsidR="006F0590" w:rsidRPr="00720190" w:rsidRDefault="006F0590" w:rsidP="006F0590">
      <w:pPr>
        <w:numPr>
          <w:ilvl w:val="0"/>
          <w:numId w:val="1"/>
        </w:numPr>
        <w:spacing w:before="240"/>
        <w:ind w:left="703" w:hanging="703"/>
        <w:rPr>
          <w:rFonts w:ascii="Times New Roman" w:hAnsi="Times New Roman"/>
          <w:sz w:val="23"/>
          <w:szCs w:val="23"/>
          <w:u w:val="single"/>
        </w:rPr>
      </w:pPr>
      <w:r w:rsidRPr="00720190">
        <w:rPr>
          <w:rFonts w:ascii="Times New Roman" w:hAnsi="Times New Roman"/>
          <w:b/>
          <w:sz w:val="23"/>
          <w:szCs w:val="23"/>
          <w:u w:val="single"/>
        </w:rPr>
        <w:lastRenderedPageBreak/>
        <w:t>A társaság szervezete</w:t>
      </w:r>
    </w:p>
    <w:p w14:paraId="7A59BEE4" w14:textId="77777777" w:rsidR="006F0590" w:rsidRPr="00720190" w:rsidRDefault="006F0590" w:rsidP="006F0590">
      <w:pPr>
        <w:spacing w:before="120"/>
        <w:ind w:firstLine="709"/>
        <w:rPr>
          <w:rFonts w:ascii="Times New Roman" w:hAnsi="Times New Roman"/>
          <w:b/>
          <w:sz w:val="23"/>
          <w:szCs w:val="23"/>
        </w:rPr>
      </w:pPr>
      <w:r w:rsidRPr="00720190">
        <w:rPr>
          <w:rFonts w:ascii="Times New Roman" w:hAnsi="Times New Roman"/>
          <w:b/>
          <w:sz w:val="23"/>
          <w:szCs w:val="23"/>
        </w:rPr>
        <w:t>Taggyűlés</w:t>
      </w:r>
    </w:p>
    <w:p w14:paraId="5FFD29E9"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 taggyűlés hatáskörébe tartozó kérdésekről – a társaság egyszemélyes jellegére tekintettel – az Alapító (egyedüli tag) dönt és erről az ügyvezetőt írásban köteles értesíteni.</w:t>
      </w:r>
    </w:p>
    <w:p w14:paraId="0E3DBDDE" w14:textId="77777777" w:rsidR="006F0590" w:rsidRPr="00720190" w:rsidRDefault="006F0590" w:rsidP="006F0590">
      <w:pPr>
        <w:numPr>
          <w:ilvl w:val="1"/>
          <w:numId w:val="1"/>
        </w:numPr>
        <w:tabs>
          <w:tab w:val="clear" w:pos="1428"/>
        </w:tabs>
        <w:spacing w:before="120"/>
        <w:ind w:left="1429"/>
        <w:rPr>
          <w:rFonts w:ascii="Times New Roman" w:hAnsi="Times New Roman"/>
          <w:sz w:val="23"/>
          <w:szCs w:val="23"/>
        </w:rPr>
      </w:pPr>
      <w:r w:rsidRPr="00720190">
        <w:rPr>
          <w:rFonts w:ascii="Times New Roman" w:hAnsi="Times New Roman"/>
          <w:sz w:val="23"/>
          <w:szCs w:val="23"/>
        </w:rPr>
        <w:t>Az Alapító (egyedüli tag) kizárólagos hatáskörébe tartozik:</w:t>
      </w:r>
    </w:p>
    <w:p w14:paraId="71A9A88A"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 számviteli törvény szerinti beszámoló elfogadása, ideértve az adózott eredmény felhasználására vonatkozó döntést,</w:t>
      </w:r>
    </w:p>
    <w:p w14:paraId="14B3AD7F"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az osztalékelőleg fizetésének elhatározása,</w:t>
      </w:r>
    </w:p>
    <w:p w14:paraId="4C13A240"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pótbefizetés elrendelése és visszatérítése,</w:t>
      </w:r>
    </w:p>
    <w:p w14:paraId="2844452C"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az elővásárlási jog gyakorlása a társaság által,</w:t>
      </w:r>
    </w:p>
    <w:p w14:paraId="5E1E6D3E"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az elővásárlása jogosult személy kijelölése,</w:t>
      </w:r>
    </w:p>
    <w:p w14:paraId="5051CF92"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az üzletrész kívülálló személyre történő átruházásánál a beleegyezés megadása,</w:t>
      </w:r>
    </w:p>
    <w:p w14:paraId="6D94EB07"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az eredménytelen árverés esetén döntés az üzletrészről,</w:t>
      </w:r>
    </w:p>
    <w:p w14:paraId="05096754"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az üzletrész felosztásához való hozzájárulás és az üzletrész bevonásának elrendelése,</w:t>
      </w:r>
    </w:p>
    <w:p w14:paraId="54CDB7B0"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az ügyvezető megválasztása, visszahívása és díjazása megállapítása, továbbá rendkívüli feladatok ellátása céljából az ügyvezető részére kitűzött prémiumfeltételekről és az ehhez tartozó prémium mértékéről, valamint annak kifizethetőségéről,</w:t>
      </w:r>
    </w:p>
    <w:p w14:paraId="730CC149"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 könyvvizsgáló megválasztása, visszahívása és díjazásának megállapítása,</w:t>
      </w:r>
    </w:p>
    <w:p w14:paraId="4B60125E"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 felügyelő bizottság tagjainak megválasztása, visszahívása és díjazásának megállapítása,</w:t>
      </w:r>
    </w:p>
    <w:p w14:paraId="3FAD7BF0"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olyan szerződés megkötésének jóváhagyása, amelyet a társaság saját tagjával, ügyvezetőjével, vagy azok közeli hozzátartozójával, illetve élettársával köt,</w:t>
      </w:r>
    </w:p>
    <w:p w14:paraId="7D786D37"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 tagok, az ügyvezetők, a felügyelő bizottsági tagok, illetve a könyvvizsgáló elleni követelések érvényesítése,</w:t>
      </w:r>
    </w:p>
    <w:p w14:paraId="1002DEAE"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 társaság beszámolójának, ügyvezetésének, gazdálkodásának könyvvizsgáló által történő megvizsgálásának elrendelése,</w:t>
      </w:r>
    </w:p>
    <w:p w14:paraId="59256AE3"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a társaság jogutód nélküli megszűnésének, átalakulásának elhatározása,</w:t>
      </w:r>
    </w:p>
    <w:p w14:paraId="0B8270B7"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 w:val="23"/>
          <w:szCs w:val="23"/>
        </w:rPr>
        <w:t xml:space="preserve">a </w:t>
      </w:r>
      <w:r w:rsidRPr="00720190">
        <w:rPr>
          <w:rFonts w:ascii="Times New Roman" w:hAnsi="Times New Roman"/>
          <w:szCs w:val="22"/>
        </w:rPr>
        <w:t xml:space="preserve">Alapító Okirat </w:t>
      </w:r>
      <w:r w:rsidRPr="00720190">
        <w:rPr>
          <w:rFonts w:ascii="Times New Roman" w:hAnsi="Times New Roman"/>
          <w:sz w:val="23"/>
          <w:szCs w:val="23"/>
        </w:rPr>
        <w:t>módosítása,</w:t>
      </w:r>
    </w:p>
    <w:p w14:paraId="262AE5B0" w14:textId="77777777" w:rsidR="006F0590" w:rsidRPr="00720190" w:rsidRDefault="006F0590" w:rsidP="006F0590">
      <w:pPr>
        <w:numPr>
          <w:ilvl w:val="0"/>
          <w:numId w:val="3"/>
        </w:numPr>
        <w:rPr>
          <w:rFonts w:ascii="Times New Roman" w:hAnsi="Times New Roman"/>
          <w:sz w:val="23"/>
          <w:szCs w:val="23"/>
        </w:rPr>
      </w:pPr>
      <w:r w:rsidRPr="00720190">
        <w:rPr>
          <w:rFonts w:ascii="Times New Roman" w:hAnsi="Times New Roman"/>
          <w:szCs w:val="22"/>
        </w:rPr>
        <w:t>a törzstőke felemelése és leszállítása</w:t>
      </w:r>
      <w:r w:rsidRPr="00720190">
        <w:rPr>
          <w:rFonts w:ascii="Times New Roman" w:hAnsi="Times New Roman"/>
          <w:sz w:val="23"/>
          <w:szCs w:val="23"/>
        </w:rPr>
        <w:t>,</w:t>
      </w:r>
    </w:p>
    <w:p w14:paraId="56BA562C"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a működés alapvető irányelveinek, szabályzatainak megállapítása, módosítása,</w:t>
      </w:r>
    </w:p>
    <w:p w14:paraId="4588A988"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 xml:space="preserve">a </w:t>
      </w:r>
      <w:smartTag w:uri="urn:schemas-microsoft-com:office:smarttags" w:element="metricconverter">
        <w:smartTagPr>
          <w:attr w:name="ProductID" w:val="20 M"/>
        </w:smartTagPr>
        <w:r w:rsidRPr="00720190">
          <w:rPr>
            <w:rFonts w:ascii="Times New Roman" w:hAnsi="Times New Roman"/>
            <w:szCs w:val="22"/>
          </w:rPr>
          <w:t>20 M</w:t>
        </w:r>
      </w:smartTag>
      <w:r w:rsidRPr="00720190">
        <w:rPr>
          <w:rFonts w:ascii="Times New Roman" w:hAnsi="Times New Roman"/>
          <w:szCs w:val="22"/>
        </w:rPr>
        <w:t xml:space="preserve"> Ft összeget meghaladó hitelfelvétel,</w:t>
      </w:r>
    </w:p>
    <w:p w14:paraId="26DC8E30"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 xml:space="preserve">a </w:t>
      </w:r>
      <w:smartTag w:uri="urn:schemas-microsoft-com:office:smarttags" w:element="metricconverter">
        <w:smartTagPr>
          <w:attr w:name="ProductID" w:val="20 M"/>
        </w:smartTagPr>
        <w:r w:rsidRPr="00720190">
          <w:rPr>
            <w:rFonts w:ascii="Times New Roman" w:hAnsi="Times New Roman"/>
            <w:szCs w:val="22"/>
          </w:rPr>
          <w:t>20 M</w:t>
        </w:r>
      </w:smartTag>
      <w:r w:rsidRPr="00720190">
        <w:rPr>
          <w:rFonts w:ascii="Times New Roman" w:hAnsi="Times New Roman"/>
          <w:szCs w:val="22"/>
        </w:rPr>
        <w:t xml:space="preserve"> Ft összeget meghaladó beruházás elhatározása,</w:t>
      </w:r>
    </w:p>
    <w:p w14:paraId="7647A1B9"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 xml:space="preserve">a Társaság tulajdonában maradó üzlethelyiségek, raktárak további hasznosítása, valamint a </w:t>
      </w:r>
      <w:smartTag w:uri="urn:schemas-microsoft-com:office:smarttags" w:element="metricconverter">
        <w:smartTagPr>
          <w:attr w:name="ProductID" w:val="30 M"/>
        </w:smartTagPr>
        <w:r w:rsidRPr="00720190">
          <w:rPr>
            <w:rFonts w:ascii="Times New Roman" w:hAnsi="Times New Roman"/>
            <w:szCs w:val="22"/>
          </w:rPr>
          <w:t>30 M</w:t>
        </w:r>
      </w:smartTag>
      <w:r w:rsidRPr="00720190">
        <w:rPr>
          <w:rFonts w:ascii="Times New Roman" w:hAnsi="Times New Roman"/>
          <w:szCs w:val="22"/>
        </w:rPr>
        <w:t xml:space="preserve"> Ft-ot meghaladó felújítás, karbantartás, egyéb költség kifizetése,</w:t>
      </w:r>
    </w:p>
    <w:p w14:paraId="351431B1"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más gazdasági társaság alapítása, vagy működő társaságba tagként való belépés elhatározása,</w:t>
      </w:r>
    </w:p>
    <w:p w14:paraId="62C313F6"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a tulajdonosi jogok gyakorlásában az átruházott hatáskörben eljáró személy kijelölése,</w:t>
      </w:r>
    </w:p>
    <w:p w14:paraId="70E1BB33"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a Társaság éves Üzleti terve,</w:t>
      </w:r>
    </w:p>
    <w:p w14:paraId="1ED796E1" w14:textId="77777777" w:rsidR="006F0590" w:rsidRPr="00720190" w:rsidRDefault="006F0590" w:rsidP="006F0590">
      <w:pPr>
        <w:numPr>
          <w:ilvl w:val="0"/>
          <w:numId w:val="3"/>
        </w:numPr>
        <w:rPr>
          <w:rFonts w:ascii="Times New Roman" w:hAnsi="Times New Roman"/>
          <w:szCs w:val="22"/>
        </w:rPr>
      </w:pPr>
      <w:r w:rsidRPr="00720190">
        <w:rPr>
          <w:rFonts w:ascii="Times New Roman" w:hAnsi="Times New Roman"/>
          <w:szCs w:val="22"/>
        </w:rPr>
        <w:t>mindazok az ügyek, amelyeket a hatályos Ptk., az Alapító okirat vagy a Szervezeti és Működési Szabályzat az Alapító (egyedüli tag) kizárólagos hatáskörébe utal.</w:t>
      </w:r>
    </w:p>
    <w:p w14:paraId="4FC3F93F"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 xml:space="preserve">A társaság saját tőkéjéből kifizetést az Alapító (egyedüli tag) javára kizárólag a </w:t>
      </w:r>
      <w:proofErr w:type="spellStart"/>
      <w:r w:rsidRPr="00720190">
        <w:rPr>
          <w:rFonts w:ascii="Times New Roman" w:hAnsi="Times New Roman"/>
          <w:sz w:val="23"/>
          <w:szCs w:val="23"/>
        </w:rPr>
        <w:t>Ptk</w:t>
      </w:r>
      <w:proofErr w:type="spellEnd"/>
      <w:r w:rsidRPr="00720190">
        <w:rPr>
          <w:rFonts w:ascii="Times New Roman" w:hAnsi="Times New Roman"/>
          <w:sz w:val="23"/>
          <w:szCs w:val="23"/>
        </w:rPr>
        <w:t xml:space="preserve">-ban meghatározott esetekben és – a törzstőke leszállítását kivéve – csak a számviteli törvényben meghatározott feltételek teljesülése esetén, a tárgyévi adózott eredményből, illetve a szabad eredménytartalékkal kiegészített tárgyévi adózott eredményből teljesíthet. Nem kerülhet sor kifizetésre az esetben, ha a társaságnak a számviteli törvény szerint helyesbített saját tőkéje nem éri el, vagy a kifizetés következtében nem érné el a társaság törzstőkéjét, továbbá, ha a kifizetés veszélyeztetné a társaság fizetőképességét. (Ptk. 3:184. § (1) </w:t>
      </w:r>
      <w:proofErr w:type="spellStart"/>
      <w:r w:rsidRPr="00720190">
        <w:rPr>
          <w:rFonts w:ascii="Times New Roman" w:hAnsi="Times New Roman"/>
          <w:sz w:val="23"/>
          <w:szCs w:val="23"/>
        </w:rPr>
        <w:t>bek</w:t>
      </w:r>
      <w:proofErr w:type="spellEnd"/>
      <w:r w:rsidRPr="00720190">
        <w:rPr>
          <w:rFonts w:ascii="Times New Roman" w:hAnsi="Times New Roman"/>
          <w:sz w:val="23"/>
          <w:szCs w:val="23"/>
        </w:rPr>
        <w:t>.)</w:t>
      </w:r>
    </w:p>
    <w:p w14:paraId="2C3DD8FA"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Alapító (egyedüli tag) döntését kell kérni, ha a Társaság érdekében ez szükségesnek mutatkozik, vagy ha a Társaság mérlegéből az tűnik ki, hogy a törzstőke veszteség folytán a felére csökkent.</w:t>
      </w:r>
    </w:p>
    <w:p w14:paraId="5BB9C8A8"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Alapító (egyedüli tag) hatáskörében hozott határozatokat az ügyvezető köteles folyamatosan nyilvántartani.</w:t>
      </w:r>
    </w:p>
    <w:p w14:paraId="0153CD12"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A határozatokat azok meghozatalát követően az ügyvezetőnek a határozatok könyvébe be kell vezetnie, és azokat aláírnia.</w:t>
      </w:r>
    </w:p>
    <w:p w14:paraId="06EEDE92" w14:textId="10793B5C" w:rsidR="006F0590" w:rsidRPr="00720190" w:rsidRDefault="006F0590" w:rsidP="006F0590">
      <w:pPr>
        <w:ind w:left="2125" w:hanging="709"/>
        <w:rPr>
          <w:rFonts w:ascii="Times New Roman" w:hAnsi="Times New Roman"/>
          <w:sz w:val="23"/>
          <w:szCs w:val="23"/>
        </w:rPr>
      </w:pPr>
      <w:r w:rsidRPr="00720190">
        <w:rPr>
          <w:rFonts w:ascii="Times New Roman" w:hAnsi="Times New Roman"/>
          <w:sz w:val="23"/>
          <w:szCs w:val="23"/>
        </w:rPr>
        <w:t>A határozat az Alapító (egyedüli tag) hitelesítésével válik érvényessé.</w:t>
      </w:r>
    </w:p>
    <w:p w14:paraId="15E6F4BE" w14:textId="77777777" w:rsidR="00951223" w:rsidRPr="00720190" w:rsidRDefault="00951223" w:rsidP="006F0590">
      <w:pPr>
        <w:ind w:left="2125" w:hanging="709"/>
        <w:rPr>
          <w:rFonts w:ascii="Times New Roman" w:hAnsi="Times New Roman"/>
          <w:sz w:val="23"/>
          <w:szCs w:val="23"/>
        </w:rPr>
      </w:pPr>
    </w:p>
    <w:p w14:paraId="14DD2EE8"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lastRenderedPageBreak/>
        <w:t>Ügyvezető</w:t>
      </w:r>
    </w:p>
    <w:p w14:paraId="045D2B2D"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 társaság ügyvezetőjét az Alapító (egyedüli tag) nevezi ki.</w:t>
      </w:r>
    </w:p>
    <w:p w14:paraId="054E119D"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 xml:space="preserve">A társaság ügyvezetője: </w:t>
      </w:r>
    </w:p>
    <w:p w14:paraId="1F066EF8" w14:textId="77777777" w:rsidR="006F0590" w:rsidRPr="00720190" w:rsidRDefault="006F0590" w:rsidP="006F0590">
      <w:pPr>
        <w:tabs>
          <w:tab w:val="left" w:pos="3402"/>
        </w:tabs>
        <w:spacing w:before="120"/>
        <w:ind w:left="1701"/>
        <w:rPr>
          <w:rFonts w:ascii="Times New Roman" w:hAnsi="Times New Roman"/>
          <w:sz w:val="23"/>
          <w:szCs w:val="23"/>
        </w:rPr>
      </w:pPr>
      <w:r w:rsidRPr="00720190">
        <w:rPr>
          <w:rFonts w:ascii="Times New Roman" w:hAnsi="Times New Roman"/>
          <w:b/>
          <w:sz w:val="23"/>
          <w:szCs w:val="23"/>
        </w:rPr>
        <w:t>Kiss Ferenc</w:t>
      </w:r>
      <w:r w:rsidRPr="00720190">
        <w:rPr>
          <w:rFonts w:ascii="Times New Roman" w:hAnsi="Times New Roman"/>
          <w:sz w:val="23"/>
          <w:szCs w:val="23"/>
        </w:rPr>
        <w:tab/>
        <w:t>(születési név: Kiss Ferenc,</w:t>
      </w:r>
    </w:p>
    <w:p w14:paraId="54DBE165" w14:textId="77777777" w:rsidR="006F0590" w:rsidRPr="00720190" w:rsidRDefault="006F0590" w:rsidP="006F0590">
      <w:pPr>
        <w:tabs>
          <w:tab w:val="left" w:pos="3402"/>
        </w:tabs>
        <w:ind w:left="1701"/>
        <w:rPr>
          <w:rFonts w:ascii="Times New Roman" w:hAnsi="Times New Roman"/>
          <w:sz w:val="23"/>
          <w:szCs w:val="23"/>
        </w:rPr>
      </w:pPr>
      <w:r w:rsidRPr="00720190">
        <w:rPr>
          <w:rFonts w:ascii="Times New Roman" w:hAnsi="Times New Roman"/>
          <w:sz w:val="23"/>
          <w:szCs w:val="23"/>
        </w:rPr>
        <w:tab/>
        <w:t>születési hely, idő: Budapest, 1953. november 30.,</w:t>
      </w:r>
    </w:p>
    <w:p w14:paraId="1262B1DA" w14:textId="77777777" w:rsidR="006F0590" w:rsidRPr="00720190" w:rsidRDefault="006F0590" w:rsidP="006F0590">
      <w:pPr>
        <w:tabs>
          <w:tab w:val="left" w:pos="3402"/>
        </w:tabs>
        <w:ind w:left="1701"/>
        <w:rPr>
          <w:rFonts w:ascii="Times New Roman" w:hAnsi="Times New Roman"/>
          <w:sz w:val="23"/>
          <w:szCs w:val="23"/>
        </w:rPr>
      </w:pPr>
      <w:r w:rsidRPr="00720190">
        <w:rPr>
          <w:rFonts w:ascii="Times New Roman" w:hAnsi="Times New Roman"/>
          <w:sz w:val="23"/>
          <w:szCs w:val="23"/>
        </w:rPr>
        <w:tab/>
        <w:t xml:space="preserve">anyja születési neve: </w:t>
      </w:r>
      <w:proofErr w:type="spellStart"/>
      <w:r w:rsidRPr="00720190">
        <w:rPr>
          <w:rFonts w:ascii="Times New Roman" w:hAnsi="Times New Roman"/>
          <w:sz w:val="23"/>
          <w:szCs w:val="23"/>
        </w:rPr>
        <w:t>Krár</w:t>
      </w:r>
      <w:proofErr w:type="spellEnd"/>
      <w:r w:rsidRPr="00720190">
        <w:rPr>
          <w:rFonts w:ascii="Times New Roman" w:hAnsi="Times New Roman"/>
          <w:sz w:val="23"/>
          <w:szCs w:val="23"/>
        </w:rPr>
        <w:t xml:space="preserve"> Terézia, adóazonosító jel: 8317442608)</w:t>
      </w:r>
    </w:p>
    <w:p w14:paraId="6F4DC55E" w14:textId="77777777" w:rsidR="006F0590" w:rsidRPr="00720190" w:rsidRDefault="006F0590" w:rsidP="006F0590">
      <w:pPr>
        <w:tabs>
          <w:tab w:val="left" w:pos="3402"/>
        </w:tabs>
        <w:ind w:left="1701"/>
        <w:rPr>
          <w:rFonts w:ascii="Times New Roman" w:hAnsi="Times New Roman"/>
          <w:sz w:val="23"/>
          <w:szCs w:val="23"/>
        </w:rPr>
      </w:pPr>
      <w:r w:rsidRPr="00720190">
        <w:rPr>
          <w:rFonts w:ascii="Times New Roman" w:hAnsi="Times New Roman"/>
          <w:sz w:val="23"/>
          <w:szCs w:val="23"/>
        </w:rPr>
        <w:tab/>
        <w:t>1149 Budapest, Egressy út 96-</w:t>
      </w:r>
      <w:smartTag w:uri="urn:schemas-microsoft-com:office:smarttags" w:element="metricconverter">
        <w:smartTagPr>
          <w:attr w:name="ProductID" w:val="98. A"/>
        </w:smartTagPr>
        <w:r w:rsidRPr="00720190">
          <w:rPr>
            <w:rFonts w:ascii="Times New Roman" w:hAnsi="Times New Roman"/>
            <w:sz w:val="23"/>
            <w:szCs w:val="23"/>
          </w:rPr>
          <w:t>98. A</w:t>
        </w:r>
      </w:smartTag>
      <w:r w:rsidRPr="00720190">
        <w:rPr>
          <w:rFonts w:ascii="Times New Roman" w:hAnsi="Times New Roman"/>
          <w:sz w:val="23"/>
          <w:szCs w:val="23"/>
        </w:rPr>
        <w:t>. ép. IV/37. szám alatti lakos</w:t>
      </w:r>
    </w:p>
    <w:p w14:paraId="1599AACD"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 xml:space="preserve">Az ügyvezető megbízatása 5 évre, azaz </w:t>
      </w:r>
      <w:r w:rsidRPr="00720190">
        <w:rPr>
          <w:rFonts w:ascii="Times New Roman" w:hAnsi="Times New Roman"/>
          <w:iCs/>
          <w:sz w:val="23"/>
          <w:szCs w:val="23"/>
        </w:rPr>
        <w:t>2023. május 15. napjáig</w:t>
      </w:r>
      <w:r w:rsidRPr="00720190">
        <w:rPr>
          <w:rFonts w:ascii="Times New Roman" w:hAnsi="Times New Roman"/>
          <w:sz w:val="23"/>
          <w:szCs w:val="23"/>
        </w:rPr>
        <w:t xml:space="preserve"> szól, de bármikor visszahívható vagy újraválasztható.</w:t>
      </w:r>
    </w:p>
    <w:p w14:paraId="433A337E"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Az ügyvezető jogviszonyának kezdő időpontja 1998. március 1.</w:t>
      </w:r>
    </w:p>
    <w:p w14:paraId="2AD64B61" w14:textId="77777777" w:rsidR="006F0590" w:rsidRPr="00720190" w:rsidRDefault="006F0590" w:rsidP="006F0590">
      <w:pPr>
        <w:spacing w:before="120"/>
        <w:ind w:left="709" w:firstLine="709"/>
        <w:rPr>
          <w:rFonts w:ascii="Times New Roman" w:hAnsi="Times New Roman"/>
          <w:sz w:val="23"/>
          <w:szCs w:val="23"/>
        </w:rPr>
      </w:pPr>
      <w:r w:rsidRPr="00720190">
        <w:rPr>
          <w:rFonts w:ascii="Times New Roman" w:hAnsi="Times New Roman"/>
          <w:sz w:val="23"/>
          <w:szCs w:val="23"/>
          <w:u w:val="single"/>
        </w:rPr>
        <w:t>Az ügyvezetői megbízás megszűnik:</w:t>
      </w:r>
    </w:p>
    <w:p w14:paraId="7A16A393" w14:textId="77777777" w:rsidR="006F0590" w:rsidRPr="00720190" w:rsidRDefault="006F0590" w:rsidP="006F0590">
      <w:pPr>
        <w:numPr>
          <w:ilvl w:val="0"/>
          <w:numId w:val="4"/>
        </w:numPr>
        <w:rPr>
          <w:rFonts w:ascii="Times New Roman" w:hAnsi="Times New Roman"/>
          <w:sz w:val="23"/>
          <w:szCs w:val="23"/>
        </w:rPr>
      </w:pPr>
      <w:r w:rsidRPr="00720190">
        <w:rPr>
          <w:rFonts w:ascii="Times New Roman" w:hAnsi="Times New Roman"/>
          <w:sz w:val="23"/>
          <w:szCs w:val="23"/>
        </w:rPr>
        <w:t>a megbízatás időtartamának lejártával,</w:t>
      </w:r>
    </w:p>
    <w:p w14:paraId="518E285A" w14:textId="77777777" w:rsidR="006F0590" w:rsidRPr="00720190" w:rsidRDefault="006F0590" w:rsidP="006F0590">
      <w:pPr>
        <w:numPr>
          <w:ilvl w:val="0"/>
          <w:numId w:val="4"/>
        </w:numPr>
        <w:rPr>
          <w:rFonts w:ascii="Times New Roman" w:hAnsi="Times New Roman"/>
          <w:sz w:val="23"/>
          <w:szCs w:val="23"/>
        </w:rPr>
      </w:pPr>
      <w:r w:rsidRPr="00720190">
        <w:rPr>
          <w:rFonts w:ascii="Times New Roman" w:hAnsi="Times New Roman"/>
          <w:sz w:val="23"/>
          <w:szCs w:val="23"/>
        </w:rPr>
        <w:t>visszahívással,</w:t>
      </w:r>
    </w:p>
    <w:p w14:paraId="55AED88A" w14:textId="77777777" w:rsidR="006F0590" w:rsidRPr="00720190" w:rsidRDefault="006F0590" w:rsidP="006F0590">
      <w:pPr>
        <w:numPr>
          <w:ilvl w:val="0"/>
          <w:numId w:val="4"/>
        </w:numPr>
        <w:rPr>
          <w:rFonts w:ascii="Times New Roman" w:hAnsi="Times New Roman"/>
          <w:sz w:val="23"/>
          <w:szCs w:val="23"/>
        </w:rPr>
      </w:pPr>
      <w:r w:rsidRPr="00720190">
        <w:rPr>
          <w:rFonts w:ascii="Times New Roman" w:hAnsi="Times New Roman"/>
          <w:sz w:val="23"/>
          <w:szCs w:val="23"/>
        </w:rPr>
        <w:t>lemondással,</w:t>
      </w:r>
    </w:p>
    <w:p w14:paraId="2FB609CA" w14:textId="77777777" w:rsidR="006F0590" w:rsidRPr="00720190" w:rsidRDefault="006F0590" w:rsidP="006F0590">
      <w:pPr>
        <w:numPr>
          <w:ilvl w:val="0"/>
          <w:numId w:val="4"/>
        </w:numPr>
        <w:rPr>
          <w:rFonts w:ascii="Times New Roman" w:hAnsi="Times New Roman"/>
          <w:sz w:val="23"/>
          <w:szCs w:val="23"/>
        </w:rPr>
      </w:pPr>
      <w:r w:rsidRPr="00720190">
        <w:rPr>
          <w:rFonts w:ascii="Times New Roman" w:hAnsi="Times New Roman"/>
          <w:sz w:val="23"/>
          <w:szCs w:val="23"/>
        </w:rPr>
        <w:t>elhalálozással,</w:t>
      </w:r>
    </w:p>
    <w:p w14:paraId="75A2542F" w14:textId="77777777" w:rsidR="006F0590" w:rsidRPr="00720190" w:rsidRDefault="006F0590" w:rsidP="006F0590">
      <w:pPr>
        <w:numPr>
          <w:ilvl w:val="0"/>
          <w:numId w:val="4"/>
        </w:numPr>
        <w:rPr>
          <w:rFonts w:ascii="Times New Roman" w:hAnsi="Times New Roman"/>
          <w:sz w:val="23"/>
          <w:szCs w:val="23"/>
        </w:rPr>
      </w:pPr>
      <w:r w:rsidRPr="00720190">
        <w:rPr>
          <w:rFonts w:ascii="Times New Roman" w:hAnsi="Times New Roman"/>
          <w:sz w:val="23"/>
          <w:szCs w:val="23"/>
        </w:rPr>
        <w:t>a törvényben meghatározott kizáró ok bekövetkeztével,</w:t>
      </w:r>
    </w:p>
    <w:p w14:paraId="6F848C0D" w14:textId="77777777" w:rsidR="006F0590" w:rsidRPr="00720190" w:rsidRDefault="006F0590" w:rsidP="006F0590">
      <w:pPr>
        <w:numPr>
          <w:ilvl w:val="0"/>
          <w:numId w:val="4"/>
        </w:numPr>
        <w:rPr>
          <w:rFonts w:ascii="Times New Roman" w:hAnsi="Times New Roman"/>
          <w:sz w:val="23"/>
          <w:szCs w:val="23"/>
        </w:rPr>
      </w:pPr>
      <w:r w:rsidRPr="00720190">
        <w:rPr>
          <w:rFonts w:ascii="Times New Roman" w:hAnsi="Times New Roman"/>
          <w:sz w:val="23"/>
          <w:szCs w:val="23"/>
        </w:rPr>
        <w:t>külön törvényben meghatározott esetben.</w:t>
      </w:r>
    </w:p>
    <w:p w14:paraId="4AFDCE07"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 xml:space="preserve">Az ügyvezető a megbízást elfogadja a külön íven megszerkesztett elfogadó nyilatkozat szerint. Az ügyvezető büntetőjogi felelőssége tudatában kijelenti, hogy tisztsége ellátása a </w:t>
      </w:r>
      <w:proofErr w:type="spellStart"/>
      <w:r w:rsidRPr="00720190">
        <w:rPr>
          <w:rFonts w:ascii="Times New Roman" w:hAnsi="Times New Roman"/>
          <w:sz w:val="23"/>
          <w:szCs w:val="23"/>
        </w:rPr>
        <w:t>Ptk</w:t>
      </w:r>
      <w:proofErr w:type="spellEnd"/>
      <w:r w:rsidRPr="00720190">
        <w:rPr>
          <w:rFonts w:ascii="Times New Roman" w:hAnsi="Times New Roman"/>
          <w:sz w:val="23"/>
          <w:szCs w:val="23"/>
        </w:rPr>
        <w:t>-ban meghatározott kizáró okok hatálya alá nem esik.</w:t>
      </w:r>
    </w:p>
    <w:p w14:paraId="05D5AD66"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ügyvezető az Alapító (egyedüli tag) hozzájárulása nélkül:</w:t>
      </w:r>
    </w:p>
    <w:p w14:paraId="7169E723" w14:textId="77777777" w:rsidR="006F0590" w:rsidRPr="00720190" w:rsidRDefault="006F0590" w:rsidP="006F0590">
      <w:pPr>
        <w:numPr>
          <w:ilvl w:val="0"/>
          <w:numId w:val="5"/>
        </w:numPr>
        <w:rPr>
          <w:rFonts w:ascii="Times New Roman" w:hAnsi="Times New Roman"/>
          <w:sz w:val="23"/>
          <w:szCs w:val="23"/>
        </w:rPr>
      </w:pPr>
      <w:r w:rsidRPr="00720190">
        <w:rPr>
          <w:rFonts w:ascii="Times New Roman" w:hAnsi="Times New Roman"/>
          <w:sz w:val="23"/>
          <w:szCs w:val="23"/>
        </w:rPr>
        <w:t>nem szerezhet társasági részesedést a gazdasági társaságéval azonos tevékenységet főtevékenységként megjelölő más gazdálkodó szervezetben,</w:t>
      </w:r>
    </w:p>
    <w:p w14:paraId="06D515B1" w14:textId="77777777" w:rsidR="006F0590" w:rsidRPr="00720190" w:rsidRDefault="006F0590" w:rsidP="006F0590">
      <w:pPr>
        <w:numPr>
          <w:ilvl w:val="0"/>
          <w:numId w:val="5"/>
        </w:numPr>
        <w:rPr>
          <w:rFonts w:ascii="Times New Roman" w:hAnsi="Times New Roman"/>
          <w:sz w:val="23"/>
          <w:szCs w:val="23"/>
        </w:rPr>
      </w:pPr>
      <w:r w:rsidRPr="00720190">
        <w:rPr>
          <w:rFonts w:ascii="Times New Roman" w:hAnsi="Times New Roman"/>
          <w:sz w:val="23"/>
          <w:szCs w:val="23"/>
        </w:rPr>
        <w:t>nem lehet vezető tisztségviselő a társaságéval azonos főtevékenységet végző más gazdálkodó szervezetben.</w:t>
      </w:r>
    </w:p>
    <w:p w14:paraId="37ADD109"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ügyvezető a jogszabályok, jelen Alapító okirat és az Alapító (egyedüli tag) határozatainak keretei között szervezi a társaság működését, gazdálkodását, önállóan ellátja a társaság érdekében azon operatív feladatait, amelyek nem kívánják meg az Alapító (egyedüli tag) kizárólagos hatáskörébe tartozó döntést. Az Alapító (egyedüli tag) írásban utasítást adhat az ügyvezető részére, amelyet az ügyvezető végrehajtani köteles, de ez esetben mentesül a Ptk. szerinti felelősség alól.</w:t>
      </w:r>
    </w:p>
    <w:p w14:paraId="223926C8"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ügyvezető köteles az Alapítónak (egyedüli tagnak) és a könyvvizsgálónak a társaság ügyeiről felvilágosítást adni, a társaság üzleti könyveibe és irataiba való betekintést lehetővé tenni.</w:t>
      </w:r>
    </w:p>
    <w:p w14:paraId="05917856"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 társaság dolgozói tekintetében a munkáltatói jogokat az ügyvezető gyakorolja.</w:t>
      </w:r>
    </w:p>
    <w:p w14:paraId="38C23F21"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ügyvezető önállóan jogosult a társaság képviseletére és a társaság cégét a 9. pont szerint jegyzi. Az ügyvezető képviseli a társaságot harmadik személyekkel szemben, valamint a bíróságok és más hatóságok előtt.</w:t>
      </w:r>
    </w:p>
    <w:p w14:paraId="0EFC9E32"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ügyvezető díjazását az Alapító (egyedüli tag) állapítja meg.</w:t>
      </w:r>
    </w:p>
    <w:p w14:paraId="0C4DA967"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 xml:space="preserve">Az ügyvezető ügyvezetését az ilyen tisztséget betöltő személyektől elvárható gondossággal, a társaság érdekeinek elsődlegessége alapján köteles ellátni. </w:t>
      </w:r>
    </w:p>
    <w:p w14:paraId="1A68819A"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A jogszabályok, az Alapító okirat, illetve az Alapító (egyedüli tag) által hozott határozatok, valamint az ügyvezetési kötelezettségek vétkes megszegésével a társaságnak okozott károkért a Ptk. szabályai szerint felel a társasággal szemben.</w:t>
      </w:r>
    </w:p>
    <w:p w14:paraId="3640B8BA"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Az ügyvezető köteles a társaság üzleti ügyeiről szerzett értesüléseit üzleti titokként kezelni. A társaság üzleti könyveinek szabályszerű vezetéséről az ügyvezető gondoskodik.</w:t>
      </w:r>
    </w:p>
    <w:p w14:paraId="6BFB91DB" w14:textId="77777777" w:rsidR="006F0590" w:rsidRPr="00720190" w:rsidRDefault="006F0590" w:rsidP="006F0590">
      <w:pPr>
        <w:numPr>
          <w:ilvl w:val="1"/>
          <w:numId w:val="1"/>
        </w:numPr>
        <w:spacing w:before="120"/>
        <w:ind w:left="1429"/>
        <w:rPr>
          <w:rStyle w:val="Kiemels2"/>
          <w:rFonts w:ascii="Times New Roman" w:hAnsi="Times New Roman"/>
          <w:b w:val="0"/>
          <w:bCs w:val="0"/>
          <w:sz w:val="23"/>
          <w:szCs w:val="23"/>
        </w:rPr>
      </w:pPr>
      <w:r w:rsidRPr="00720190">
        <w:rPr>
          <w:rStyle w:val="Kiemels2"/>
          <w:rFonts w:ascii="Times New Roman" w:hAnsi="Times New Roman"/>
          <w:iCs/>
        </w:rPr>
        <w:t xml:space="preserve">Az ügyvezetőnek írásban nyilatkoznia kell az Alapító (egyedüli tag) felé arról, hogy </w:t>
      </w:r>
      <w:r w:rsidRPr="00720190">
        <w:rPr>
          <w:rFonts w:ascii="Times New Roman" w:hAnsi="Times New Roman"/>
          <w:sz w:val="23"/>
          <w:szCs w:val="23"/>
        </w:rPr>
        <w:t xml:space="preserve">a 7.3. pontban részletezett kifizetés nem veszélyezteti a társaság fizetőképességét, illetve a hitelezők érdekének érvényesülését. Az ügyvezető köteles a kifizetésről szóló nyilatkozatát legkésőbb 30 napon belül a cégbírósághoz benyújtani. </w:t>
      </w:r>
      <w:r w:rsidRPr="00720190">
        <w:rPr>
          <w:rStyle w:val="Kiemels2"/>
          <w:rFonts w:ascii="Times New Roman" w:hAnsi="Times New Roman"/>
          <w:iCs/>
        </w:rPr>
        <w:t xml:space="preserve">Az ügyvezető a nyilatkozat megtételének elmulasztásával történő kifizetésért, illetve a valótlan nyilatkozat tételével okozott károkért </w:t>
      </w:r>
      <w:r w:rsidRPr="00720190">
        <w:rPr>
          <w:rFonts w:ascii="Times New Roman" w:hAnsi="Times New Roman"/>
          <w:sz w:val="23"/>
          <w:szCs w:val="23"/>
        </w:rPr>
        <w:t>a Ptk. szabályai szerint felel.</w:t>
      </w:r>
    </w:p>
    <w:p w14:paraId="2D177A0B"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lastRenderedPageBreak/>
        <w:t>A cégjegyzés módja</w:t>
      </w:r>
    </w:p>
    <w:p w14:paraId="78B1B8A8"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 társaság cégjegyzése akként történik, hogy a géppel vagy kézzel előirt, előnyomott vagy nyomtatott cégszöveg alá az ügyvezető nevét önállóan írja alá a hiteles aláírási címpéldánynak megfelelően.</w:t>
      </w:r>
    </w:p>
    <w:p w14:paraId="5505FBDE"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 xml:space="preserve">Az ügyvezető képviseleti joga harmadik személyek felé akként korlátozott, hogy </w:t>
      </w:r>
      <w:smartTag w:uri="urn:schemas-microsoft-com:office:smarttags" w:element="metricconverter">
        <w:smartTagPr>
          <w:attr w:name="ProductID" w:val="30 M"/>
        </w:smartTagPr>
        <w:r w:rsidRPr="00720190">
          <w:rPr>
            <w:rFonts w:ascii="Times New Roman" w:hAnsi="Times New Roman"/>
            <w:sz w:val="23"/>
            <w:szCs w:val="23"/>
          </w:rPr>
          <w:t>30 M</w:t>
        </w:r>
      </w:smartTag>
      <w:r w:rsidRPr="00720190">
        <w:rPr>
          <w:rFonts w:ascii="Times New Roman" w:hAnsi="Times New Roman"/>
          <w:sz w:val="23"/>
          <w:szCs w:val="23"/>
        </w:rPr>
        <w:t xml:space="preserve"> Ft összeget meghaladó felújítás, karbantartás, illetve egyéb költség kifizethetőségéről az Alapító (egyedüli tag) írásbeli hozzájárulása nélkül nem dönthet.</w:t>
      </w:r>
    </w:p>
    <w:p w14:paraId="619C50C8"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t>Könyvvizsgáló</w:t>
      </w:r>
    </w:p>
    <w:p w14:paraId="44D40064"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Alapító (egyedüli tag) a társaság könyvvizsgálójaként megbízza a</w:t>
      </w:r>
    </w:p>
    <w:p w14:paraId="141FE036" w14:textId="77777777" w:rsidR="006F0590" w:rsidRPr="00720190" w:rsidRDefault="006F0590" w:rsidP="006F0590">
      <w:pPr>
        <w:spacing w:before="60"/>
        <w:ind w:left="1418"/>
        <w:rPr>
          <w:rFonts w:ascii="Times New Roman" w:hAnsi="Times New Roman"/>
          <w:sz w:val="23"/>
          <w:szCs w:val="23"/>
        </w:rPr>
      </w:pPr>
      <w:r w:rsidRPr="00720190">
        <w:rPr>
          <w:rFonts w:ascii="Times New Roman" w:hAnsi="Times New Roman"/>
          <w:b/>
          <w:sz w:val="23"/>
          <w:szCs w:val="23"/>
        </w:rPr>
        <w:t>BÉTA-AUDIT Könyvvizsgáló, Pénzügyi és Üzleti Tanácsadó Kft</w:t>
      </w:r>
      <w:r w:rsidRPr="00720190">
        <w:rPr>
          <w:rFonts w:ascii="Times New Roman" w:hAnsi="Times New Roman"/>
          <w:sz w:val="23"/>
          <w:szCs w:val="23"/>
        </w:rPr>
        <w:t>-t.</w:t>
      </w:r>
    </w:p>
    <w:p w14:paraId="25E92FF7"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székhely: 1035 Budapest, Miklós tér 2., cégjegyzékszám: 01-09-463393</w:t>
      </w:r>
    </w:p>
    <w:p w14:paraId="7DE1E0FB" w14:textId="77777777" w:rsidR="006F0590" w:rsidRPr="00720190" w:rsidRDefault="006F0590" w:rsidP="006F0590">
      <w:pPr>
        <w:ind w:left="1416"/>
        <w:rPr>
          <w:rFonts w:ascii="Times New Roman" w:hAnsi="Times New Roman"/>
          <w:i/>
          <w:iCs/>
          <w:sz w:val="23"/>
          <w:szCs w:val="23"/>
        </w:rPr>
      </w:pPr>
      <w:bookmarkStart w:id="1" w:name="_Hlk25418052"/>
      <w:r w:rsidRPr="00720190">
        <w:rPr>
          <w:rFonts w:ascii="Times New Roman" w:hAnsi="Times New Roman"/>
          <w:sz w:val="23"/>
          <w:szCs w:val="23"/>
        </w:rPr>
        <w:t xml:space="preserve">A könyvvizsgálatért felelős személy: </w:t>
      </w:r>
      <w:bookmarkStart w:id="2" w:name="_Hlk25417656"/>
      <w:r w:rsidRPr="00720190">
        <w:rPr>
          <w:rFonts w:ascii="Times New Roman" w:hAnsi="Times New Roman"/>
          <w:i/>
          <w:iCs/>
          <w:sz w:val="23"/>
          <w:szCs w:val="23"/>
        </w:rPr>
        <w:t>Vasvári Pál bejegyzett könyvvizsgáló (anyja születési neve: Boros Mária Sarolta, 1039 Budapest, Zrínyi út 41. szám alatti lakos) MKVK tagszáma: 007076.</w:t>
      </w:r>
    </w:p>
    <w:bookmarkEnd w:id="2"/>
    <w:p w14:paraId="5D80FD9C" w14:textId="5C30100E" w:rsidR="006F0590" w:rsidRPr="00720190" w:rsidRDefault="006F0590" w:rsidP="006F0590">
      <w:pPr>
        <w:numPr>
          <w:ilvl w:val="1"/>
          <w:numId w:val="1"/>
        </w:numPr>
        <w:spacing w:before="120"/>
        <w:rPr>
          <w:rFonts w:ascii="Times New Roman" w:hAnsi="Times New Roman"/>
          <w:sz w:val="23"/>
          <w:szCs w:val="23"/>
        </w:rPr>
      </w:pPr>
      <w:r w:rsidRPr="00720190">
        <w:rPr>
          <w:rFonts w:ascii="Times New Roman" w:hAnsi="Times New Roman"/>
          <w:sz w:val="23"/>
          <w:szCs w:val="23"/>
        </w:rPr>
        <w:t xml:space="preserve">A könyvvizsgáló megbízatása </w:t>
      </w:r>
      <w:r w:rsidRPr="00720190">
        <w:rPr>
          <w:rFonts w:ascii="Times New Roman" w:hAnsi="Times New Roman"/>
          <w:b/>
          <w:bCs/>
          <w:i/>
          <w:sz w:val="23"/>
          <w:szCs w:val="23"/>
        </w:rPr>
        <w:t>2019</w:t>
      </w:r>
      <w:r w:rsidR="00951223" w:rsidRPr="00720190">
        <w:rPr>
          <w:rFonts w:ascii="Times New Roman" w:hAnsi="Times New Roman"/>
          <w:b/>
          <w:bCs/>
          <w:i/>
          <w:sz w:val="23"/>
          <w:szCs w:val="23"/>
        </w:rPr>
        <w:t>.11.26</w:t>
      </w:r>
      <w:r w:rsidRPr="00720190">
        <w:rPr>
          <w:rFonts w:ascii="Times New Roman" w:hAnsi="Times New Roman"/>
          <w:b/>
          <w:bCs/>
          <w:i/>
          <w:sz w:val="23"/>
          <w:szCs w:val="23"/>
        </w:rPr>
        <w:t>. napjától 2020. május 31.</w:t>
      </w:r>
      <w:r w:rsidRPr="00720190">
        <w:rPr>
          <w:rFonts w:ascii="Times New Roman" w:hAnsi="Times New Roman"/>
          <w:sz w:val="23"/>
          <w:szCs w:val="23"/>
        </w:rPr>
        <w:t xml:space="preserve"> napjáig tart.</w:t>
      </w:r>
    </w:p>
    <w:bookmarkEnd w:id="1"/>
    <w:p w14:paraId="388E3066"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 könyvvizsgáló feladatának teljesítése érdekében betekinthet a társaság könyveibe, a vezető tisztségviselőtől és a társaság dolgozóitól felvilágosítást kérhet, a társaság bankszámláit, pénztárát, értékpapírjait, ügyfélszámláit, könyvvezetését és szerződéseit megvizsgálhatja. A könyvvizsgáló köteles a társaság ügyeivel kapcsolatos üzleti titkot megőrizni.</w:t>
      </w:r>
    </w:p>
    <w:p w14:paraId="41E39405" w14:textId="77777777" w:rsidR="006F0590" w:rsidRPr="00720190" w:rsidRDefault="006F0590" w:rsidP="006F0590">
      <w:pPr>
        <w:ind w:left="1418"/>
        <w:rPr>
          <w:rFonts w:ascii="Times New Roman" w:hAnsi="Times New Roman"/>
          <w:sz w:val="23"/>
          <w:szCs w:val="23"/>
        </w:rPr>
      </w:pPr>
      <w:r w:rsidRPr="00720190">
        <w:rPr>
          <w:rFonts w:ascii="Times New Roman" w:hAnsi="Times New Roman"/>
          <w:sz w:val="23"/>
          <w:szCs w:val="23"/>
        </w:rPr>
        <w:t>A könyvvizsgáló köteles az Alapító (egyedüli tag) elé terjeszteni minden gazdasági tartalmú jelentést (mérleg, vagyonkimutatás), megvizsgálni az abban foglaltakat valós tartalmuk és jogszerűségük szempontjából. A könyvvizsgáló véleményezése nélkül ezen jelentésekről érvényes határozat nem hozható.</w:t>
      </w:r>
    </w:p>
    <w:p w14:paraId="52B24AEC"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Ha a könyvvizsgáló tudomást szerez arról, hogy a társaság vagyonának jelentős csökkenése várható, vagy olyan tényről, amely az ügyvezető vagy a felügyelő bizottság tagjainak a törvényben határozott felelősségét vonják maguk után, köteles erről a Felügyelő Bizottságot és az Alapítót (egyedüli tagot) tájékoztatni és döntését kérni.</w:t>
      </w:r>
    </w:p>
    <w:p w14:paraId="1CF12809" w14:textId="77777777" w:rsidR="006F0590" w:rsidRPr="00720190" w:rsidRDefault="006F0590" w:rsidP="006F0590">
      <w:pPr>
        <w:numPr>
          <w:ilvl w:val="0"/>
          <w:numId w:val="1"/>
        </w:numPr>
        <w:spacing w:before="240"/>
        <w:ind w:left="703" w:hanging="703"/>
        <w:rPr>
          <w:rFonts w:ascii="Times New Roman" w:hAnsi="Times New Roman"/>
          <w:b/>
          <w:sz w:val="23"/>
          <w:szCs w:val="23"/>
          <w:u w:val="single"/>
        </w:rPr>
      </w:pPr>
      <w:r w:rsidRPr="00720190">
        <w:rPr>
          <w:rFonts w:ascii="Times New Roman" w:hAnsi="Times New Roman"/>
          <w:b/>
          <w:sz w:val="23"/>
          <w:szCs w:val="23"/>
          <w:u w:val="single"/>
        </w:rPr>
        <w:t>Felügyelő Bizottság</w:t>
      </w:r>
    </w:p>
    <w:p w14:paraId="6A99B51D"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Alapító (egyedüli tag) 5 tagból álló Felügyelő Bizottságot hoz létre.</w:t>
      </w:r>
    </w:p>
    <w:p w14:paraId="25C5FD31" w14:textId="77777777" w:rsidR="006F0590" w:rsidRPr="00720190" w:rsidRDefault="006F0590" w:rsidP="006F0590">
      <w:pPr>
        <w:ind w:left="1418" w:hanging="2"/>
        <w:rPr>
          <w:rFonts w:ascii="Times New Roman" w:hAnsi="Times New Roman"/>
          <w:sz w:val="23"/>
          <w:szCs w:val="23"/>
        </w:rPr>
      </w:pPr>
      <w:r w:rsidRPr="00720190">
        <w:rPr>
          <w:rFonts w:ascii="Times New Roman" w:hAnsi="Times New Roman"/>
          <w:sz w:val="23"/>
          <w:szCs w:val="23"/>
        </w:rPr>
        <w:t>A Felügyelő Bizottsági tagok újraválaszthatók és bármikor visszahívhatók.</w:t>
      </w:r>
    </w:p>
    <w:p w14:paraId="378F0A9B" w14:textId="77777777" w:rsidR="006F0590" w:rsidRPr="00720190" w:rsidRDefault="006F0590" w:rsidP="006F0590">
      <w:pPr>
        <w:ind w:left="1418" w:hanging="2"/>
        <w:rPr>
          <w:rFonts w:ascii="Times New Roman" w:hAnsi="Times New Roman"/>
          <w:sz w:val="23"/>
          <w:szCs w:val="23"/>
        </w:rPr>
      </w:pPr>
      <w:r w:rsidRPr="00720190">
        <w:rPr>
          <w:rFonts w:ascii="Times New Roman" w:hAnsi="Times New Roman"/>
          <w:sz w:val="23"/>
          <w:szCs w:val="23"/>
        </w:rPr>
        <w:t>A Felügyelő Bizottság tagjai közül elnököt választ, ügyrendjét maga állapítja meg, amelyet az Alapító (egyedüli tag) hagy jóvá.</w:t>
      </w:r>
    </w:p>
    <w:p w14:paraId="778C5372" w14:textId="77777777" w:rsidR="00951223" w:rsidRPr="00720190" w:rsidRDefault="006F0590" w:rsidP="00951223">
      <w:pPr>
        <w:numPr>
          <w:ilvl w:val="1"/>
          <w:numId w:val="1"/>
        </w:numPr>
        <w:spacing w:before="120"/>
        <w:ind w:left="1429"/>
        <w:rPr>
          <w:rFonts w:ascii="Times New Roman" w:hAnsi="Times New Roman"/>
          <w:b/>
          <w:bCs/>
          <w:i/>
          <w:iCs/>
          <w:sz w:val="23"/>
          <w:szCs w:val="23"/>
        </w:rPr>
      </w:pPr>
      <w:bookmarkStart w:id="3" w:name="_Hlk25418144"/>
      <w:r w:rsidRPr="00720190">
        <w:rPr>
          <w:rFonts w:ascii="Times New Roman" w:hAnsi="Times New Roman"/>
          <w:sz w:val="23"/>
          <w:szCs w:val="23"/>
        </w:rPr>
        <w:t xml:space="preserve">Alapító (egyedüli tag) </w:t>
      </w:r>
      <w:r w:rsidR="00951223" w:rsidRPr="00720190">
        <w:rPr>
          <w:rFonts w:ascii="Times New Roman" w:hAnsi="Times New Roman"/>
          <w:b/>
          <w:bCs/>
          <w:i/>
          <w:iCs/>
          <w:sz w:val="23"/>
          <w:szCs w:val="23"/>
        </w:rPr>
        <w:t>2019.12.01. napjától 2024.11.30. napjáig</w:t>
      </w:r>
    </w:p>
    <w:p w14:paraId="015B070B" w14:textId="77777777" w:rsidR="006F0590" w:rsidRPr="00720190" w:rsidRDefault="006F0590" w:rsidP="006F0590">
      <w:pPr>
        <w:spacing w:before="60"/>
        <w:ind w:left="1418"/>
        <w:rPr>
          <w:rFonts w:ascii="Times New Roman" w:hAnsi="Times New Roman"/>
          <w:i/>
          <w:iCs/>
          <w:sz w:val="23"/>
          <w:szCs w:val="23"/>
        </w:rPr>
      </w:pPr>
      <w:r w:rsidRPr="00720190">
        <w:rPr>
          <w:rFonts w:ascii="Times New Roman" w:hAnsi="Times New Roman"/>
          <w:i/>
          <w:iCs/>
          <w:sz w:val="23"/>
          <w:szCs w:val="23"/>
        </w:rPr>
        <w:t xml:space="preserve">Név: </w:t>
      </w:r>
      <w:r w:rsidRPr="00720190">
        <w:rPr>
          <w:rFonts w:ascii="Times New Roman" w:hAnsi="Times New Roman"/>
          <w:b/>
          <w:bCs/>
          <w:i/>
          <w:iCs/>
          <w:sz w:val="23"/>
          <w:szCs w:val="23"/>
        </w:rPr>
        <w:t>Mendreczky Károly Róbert</w:t>
      </w:r>
    </w:p>
    <w:p w14:paraId="1C29D56A" w14:textId="24166E44" w:rsidR="006F0590" w:rsidRPr="00720190" w:rsidRDefault="006F0590" w:rsidP="006F0590">
      <w:pPr>
        <w:ind w:left="1416"/>
        <w:rPr>
          <w:rFonts w:ascii="Times New Roman" w:hAnsi="Times New Roman"/>
          <w:i/>
          <w:iCs/>
          <w:sz w:val="23"/>
          <w:szCs w:val="23"/>
        </w:rPr>
      </w:pPr>
      <w:r w:rsidRPr="00720190">
        <w:rPr>
          <w:rFonts w:ascii="Times New Roman" w:hAnsi="Times New Roman"/>
          <w:i/>
          <w:iCs/>
          <w:sz w:val="23"/>
          <w:szCs w:val="23"/>
        </w:rPr>
        <w:t xml:space="preserve">Anyja neve: </w:t>
      </w:r>
      <w:proofErr w:type="spellStart"/>
      <w:r w:rsidRPr="00720190">
        <w:rPr>
          <w:rFonts w:ascii="Times New Roman" w:hAnsi="Times New Roman"/>
          <w:i/>
          <w:iCs/>
          <w:sz w:val="23"/>
          <w:szCs w:val="23"/>
        </w:rPr>
        <w:t>Stéger</w:t>
      </w:r>
      <w:proofErr w:type="spellEnd"/>
      <w:r w:rsidRPr="00720190">
        <w:rPr>
          <w:rFonts w:ascii="Times New Roman" w:hAnsi="Times New Roman"/>
          <w:i/>
          <w:iCs/>
          <w:sz w:val="23"/>
          <w:szCs w:val="23"/>
        </w:rPr>
        <w:t xml:space="preserve"> Judit; Lakcím:1015 Budapest</w:t>
      </w:r>
      <w:r w:rsidR="00D072B1" w:rsidRPr="00720190">
        <w:rPr>
          <w:rFonts w:ascii="Times New Roman" w:hAnsi="Times New Roman"/>
          <w:i/>
          <w:iCs/>
          <w:sz w:val="23"/>
          <w:szCs w:val="23"/>
        </w:rPr>
        <w:t>,</w:t>
      </w:r>
      <w:r w:rsidRPr="00720190">
        <w:rPr>
          <w:rFonts w:ascii="Times New Roman" w:hAnsi="Times New Roman"/>
          <w:i/>
          <w:iCs/>
          <w:sz w:val="23"/>
          <w:szCs w:val="23"/>
        </w:rPr>
        <w:t xml:space="preserve"> Toldy Ferenc u. 60. 2 emelet 18. a.</w:t>
      </w:r>
    </w:p>
    <w:p w14:paraId="0BED01A1" w14:textId="77777777" w:rsidR="006F0590" w:rsidRPr="00720190" w:rsidRDefault="006F0590" w:rsidP="006F0590">
      <w:pPr>
        <w:spacing w:before="60"/>
        <w:ind w:left="1418"/>
        <w:rPr>
          <w:rFonts w:ascii="Times New Roman" w:hAnsi="Times New Roman"/>
          <w:i/>
          <w:iCs/>
          <w:sz w:val="23"/>
          <w:szCs w:val="23"/>
        </w:rPr>
      </w:pPr>
      <w:r w:rsidRPr="00720190">
        <w:rPr>
          <w:rFonts w:ascii="Times New Roman" w:hAnsi="Times New Roman"/>
          <w:i/>
          <w:iCs/>
          <w:sz w:val="23"/>
          <w:szCs w:val="23"/>
        </w:rPr>
        <w:t xml:space="preserve">Név: </w:t>
      </w:r>
      <w:r w:rsidRPr="00720190">
        <w:rPr>
          <w:rFonts w:ascii="Times New Roman" w:hAnsi="Times New Roman"/>
          <w:b/>
          <w:bCs/>
          <w:i/>
          <w:iCs/>
          <w:sz w:val="23"/>
          <w:szCs w:val="23"/>
        </w:rPr>
        <w:t>Kovács Andrea</w:t>
      </w:r>
      <w:r w:rsidRPr="00720190">
        <w:rPr>
          <w:rFonts w:ascii="Times New Roman" w:hAnsi="Times New Roman"/>
          <w:i/>
          <w:iCs/>
          <w:sz w:val="23"/>
          <w:szCs w:val="23"/>
        </w:rPr>
        <w:t xml:space="preserve"> születési név: Kovács Andrea,</w:t>
      </w:r>
    </w:p>
    <w:p w14:paraId="1E642C5C" w14:textId="0B90E007" w:rsidR="006F0590" w:rsidRPr="00720190" w:rsidRDefault="006F0590" w:rsidP="006F0590">
      <w:pPr>
        <w:ind w:left="1416"/>
        <w:rPr>
          <w:rFonts w:ascii="Times New Roman" w:hAnsi="Times New Roman"/>
          <w:i/>
          <w:iCs/>
          <w:sz w:val="23"/>
          <w:szCs w:val="23"/>
        </w:rPr>
      </w:pPr>
      <w:r w:rsidRPr="00720190">
        <w:rPr>
          <w:rFonts w:ascii="Times New Roman" w:hAnsi="Times New Roman"/>
          <w:i/>
          <w:iCs/>
          <w:sz w:val="23"/>
          <w:szCs w:val="23"/>
        </w:rPr>
        <w:t>Anyja neve: Rácz Judit; Lakcím: 1214 Budapest</w:t>
      </w:r>
      <w:r w:rsidR="00D072B1" w:rsidRPr="00720190">
        <w:rPr>
          <w:rFonts w:ascii="Times New Roman" w:hAnsi="Times New Roman"/>
          <w:i/>
          <w:iCs/>
          <w:sz w:val="23"/>
          <w:szCs w:val="23"/>
        </w:rPr>
        <w:t>,</w:t>
      </w:r>
      <w:r w:rsidRPr="00720190">
        <w:rPr>
          <w:rFonts w:ascii="Times New Roman" w:hAnsi="Times New Roman"/>
          <w:i/>
          <w:iCs/>
          <w:sz w:val="23"/>
          <w:szCs w:val="23"/>
        </w:rPr>
        <w:t xml:space="preserve"> Nyírfa u. 11. 1. emelet 5.a.</w:t>
      </w:r>
    </w:p>
    <w:p w14:paraId="04067D5C" w14:textId="77777777" w:rsidR="006F0590" w:rsidRPr="00AD6DCA" w:rsidRDefault="006F0590" w:rsidP="006F0590">
      <w:pPr>
        <w:spacing w:before="60"/>
        <w:ind w:left="1418"/>
        <w:rPr>
          <w:rFonts w:ascii="Times New Roman" w:hAnsi="Times New Roman"/>
          <w:sz w:val="23"/>
          <w:szCs w:val="23"/>
        </w:rPr>
      </w:pPr>
      <w:r w:rsidRPr="00AD6DCA">
        <w:rPr>
          <w:rFonts w:ascii="Times New Roman" w:hAnsi="Times New Roman"/>
          <w:sz w:val="23"/>
          <w:szCs w:val="23"/>
        </w:rPr>
        <w:t xml:space="preserve">Név: </w:t>
      </w:r>
      <w:r w:rsidRPr="00AD6DCA">
        <w:rPr>
          <w:rFonts w:ascii="Times New Roman" w:hAnsi="Times New Roman"/>
          <w:b/>
          <w:bCs/>
          <w:sz w:val="23"/>
          <w:szCs w:val="23"/>
        </w:rPr>
        <w:t>Mátyás Eszter Éva,</w:t>
      </w:r>
      <w:r w:rsidRPr="00AD6DCA">
        <w:rPr>
          <w:rFonts w:ascii="Times New Roman" w:hAnsi="Times New Roman"/>
          <w:sz w:val="23"/>
          <w:szCs w:val="23"/>
        </w:rPr>
        <w:t xml:space="preserve"> születési név: Mátyás Eszter Éva,</w:t>
      </w:r>
    </w:p>
    <w:p w14:paraId="0803E989" w14:textId="4FEF1E4B" w:rsidR="006F0590" w:rsidRPr="00AD6DCA" w:rsidRDefault="006F0590" w:rsidP="006F0590">
      <w:pPr>
        <w:ind w:left="1416"/>
        <w:rPr>
          <w:rFonts w:ascii="Times New Roman" w:hAnsi="Times New Roman"/>
          <w:sz w:val="23"/>
          <w:szCs w:val="23"/>
        </w:rPr>
      </w:pPr>
      <w:r w:rsidRPr="00AD6DCA">
        <w:rPr>
          <w:rFonts w:ascii="Times New Roman" w:hAnsi="Times New Roman"/>
          <w:sz w:val="23"/>
          <w:szCs w:val="23"/>
        </w:rPr>
        <w:t xml:space="preserve">Anyja neve: Nagy Éva Mária; Lakcím: </w:t>
      </w:r>
      <w:r w:rsidRPr="00AD6DCA">
        <w:rPr>
          <w:rFonts w:ascii="Times New Roman" w:hAnsi="Times New Roman"/>
          <w:i/>
          <w:iCs/>
          <w:sz w:val="23"/>
          <w:szCs w:val="23"/>
        </w:rPr>
        <w:t>1024 Budapest</w:t>
      </w:r>
      <w:r w:rsidR="00D072B1" w:rsidRPr="00AD6DCA">
        <w:rPr>
          <w:rFonts w:ascii="Times New Roman" w:hAnsi="Times New Roman"/>
          <w:i/>
          <w:iCs/>
          <w:sz w:val="23"/>
          <w:szCs w:val="23"/>
        </w:rPr>
        <w:t>,</w:t>
      </w:r>
      <w:r w:rsidRPr="00AD6DCA">
        <w:rPr>
          <w:rFonts w:ascii="Times New Roman" w:hAnsi="Times New Roman"/>
          <w:i/>
          <w:iCs/>
          <w:sz w:val="23"/>
          <w:szCs w:val="23"/>
        </w:rPr>
        <w:t xml:space="preserve"> Keleti Károly u. 48. 1 em. 2.a.</w:t>
      </w:r>
    </w:p>
    <w:p w14:paraId="1922E3F5" w14:textId="0B1A8971" w:rsidR="006F0590" w:rsidRPr="00720190" w:rsidRDefault="006F0590" w:rsidP="006F0590">
      <w:pPr>
        <w:spacing w:before="60"/>
        <w:ind w:left="1418"/>
        <w:rPr>
          <w:rFonts w:ascii="Times New Roman" w:hAnsi="Times New Roman"/>
          <w:i/>
          <w:iCs/>
          <w:sz w:val="23"/>
          <w:szCs w:val="23"/>
        </w:rPr>
      </w:pPr>
      <w:r w:rsidRPr="00720190">
        <w:rPr>
          <w:rFonts w:ascii="Times New Roman" w:hAnsi="Times New Roman"/>
          <w:i/>
          <w:iCs/>
          <w:sz w:val="23"/>
          <w:szCs w:val="23"/>
        </w:rPr>
        <w:t xml:space="preserve">Név: </w:t>
      </w:r>
      <w:r w:rsidR="00D072B1" w:rsidRPr="00720190">
        <w:rPr>
          <w:rFonts w:ascii="Times New Roman" w:hAnsi="Times New Roman"/>
          <w:b/>
          <w:bCs/>
          <w:i/>
          <w:iCs/>
          <w:sz w:val="23"/>
          <w:szCs w:val="23"/>
        </w:rPr>
        <w:t>Vasvári Ábris</w:t>
      </w:r>
      <w:r w:rsidRPr="00720190">
        <w:rPr>
          <w:rFonts w:ascii="Times New Roman" w:hAnsi="Times New Roman"/>
          <w:b/>
          <w:bCs/>
          <w:i/>
          <w:iCs/>
          <w:sz w:val="23"/>
          <w:szCs w:val="23"/>
        </w:rPr>
        <w:t>,</w:t>
      </w:r>
      <w:r w:rsidRPr="00720190">
        <w:rPr>
          <w:rFonts w:ascii="Times New Roman" w:hAnsi="Times New Roman"/>
          <w:i/>
          <w:iCs/>
          <w:sz w:val="23"/>
          <w:szCs w:val="23"/>
        </w:rPr>
        <w:t xml:space="preserve"> születési név: </w:t>
      </w:r>
      <w:r w:rsidR="00D072B1" w:rsidRPr="00720190">
        <w:rPr>
          <w:rFonts w:ascii="Times New Roman" w:hAnsi="Times New Roman"/>
          <w:i/>
          <w:iCs/>
          <w:sz w:val="23"/>
          <w:szCs w:val="23"/>
        </w:rPr>
        <w:t>Vasvári Ábris</w:t>
      </w:r>
      <w:r w:rsidRPr="00720190">
        <w:rPr>
          <w:rFonts w:ascii="Times New Roman" w:hAnsi="Times New Roman"/>
          <w:i/>
          <w:iCs/>
          <w:sz w:val="23"/>
          <w:szCs w:val="23"/>
        </w:rPr>
        <w:t>,</w:t>
      </w:r>
    </w:p>
    <w:p w14:paraId="6A8FEC28" w14:textId="236A1477" w:rsidR="006F0590" w:rsidRPr="00720190" w:rsidRDefault="006F0590" w:rsidP="006F0590">
      <w:pPr>
        <w:ind w:left="1416"/>
        <w:rPr>
          <w:rFonts w:ascii="Times New Roman" w:hAnsi="Times New Roman"/>
          <w:i/>
          <w:iCs/>
          <w:sz w:val="23"/>
          <w:szCs w:val="23"/>
        </w:rPr>
      </w:pPr>
      <w:r w:rsidRPr="00720190">
        <w:rPr>
          <w:rFonts w:ascii="Times New Roman" w:hAnsi="Times New Roman"/>
          <w:i/>
          <w:iCs/>
          <w:sz w:val="23"/>
          <w:szCs w:val="23"/>
        </w:rPr>
        <w:t xml:space="preserve">Anyja neve: </w:t>
      </w:r>
      <w:r w:rsidR="00D072B1" w:rsidRPr="00720190">
        <w:rPr>
          <w:rFonts w:ascii="Times New Roman" w:hAnsi="Times New Roman"/>
          <w:i/>
          <w:iCs/>
          <w:sz w:val="23"/>
          <w:szCs w:val="23"/>
        </w:rPr>
        <w:t>Dorozsmai Ilona</w:t>
      </w:r>
      <w:r w:rsidRPr="00720190">
        <w:rPr>
          <w:rFonts w:ascii="Times New Roman" w:hAnsi="Times New Roman"/>
          <w:i/>
          <w:iCs/>
          <w:sz w:val="23"/>
          <w:szCs w:val="23"/>
        </w:rPr>
        <w:t>; Lakcím:102</w:t>
      </w:r>
      <w:r w:rsidR="00D072B1" w:rsidRPr="00720190">
        <w:rPr>
          <w:rFonts w:ascii="Times New Roman" w:hAnsi="Times New Roman"/>
          <w:i/>
          <w:iCs/>
          <w:sz w:val="23"/>
          <w:szCs w:val="23"/>
        </w:rPr>
        <w:t>8</w:t>
      </w:r>
      <w:r w:rsidRPr="00720190">
        <w:rPr>
          <w:rFonts w:ascii="Times New Roman" w:hAnsi="Times New Roman"/>
          <w:i/>
          <w:iCs/>
          <w:sz w:val="23"/>
          <w:szCs w:val="23"/>
        </w:rPr>
        <w:t xml:space="preserve"> Budapest</w:t>
      </w:r>
      <w:r w:rsidR="00D072B1" w:rsidRPr="00720190">
        <w:rPr>
          <w:rFonts w:ascii="Times New Roman" w:hAnsi="Times New Roman"/>
          <w:i/>
          <w:iCs/>
          <w:sz w:val="23"/>
          <w:szCs w:val="23"/>
        </w:rPr>
        <w:t>,</w:t>
      </w:r>
      <w:r w:rsidRPr="00720190">
        <w:rPr>
          <w:rFonts w:ascii="Times New Roman" w:hAnsi="Times New Roman"/>
          <w:i/>
          <w:iCs/>
          <w:sz w:val="23"/>
          <w:szCs w:val="23"/>
        </w:rPr>
        <w:t xml:space="preserve"> </w:t>
      </w:r>
      <w:r w:rsidR="00D072B1" w:rsidRPr="00720190">
        <w:rPr>
          <w:rFonts w:ascii="Times New Roman" w:hAnsi="Times New Roman"/>
          <w:i/>
          <w:iCs/>
          <w:sz w:val="23"/>
          <w:szCs w:val="23"/>
        </w:rPr>
        <w:t>Hideg u. 30.</w:t>
      </w:r>
    </w:p>
    <w:p w14:paraId="3E3B56E8" w14:textId="77777777" w:rsidR="006F0590" w:rsidRPr="00720190" w:rsidRDefault="006F0590" w:rsidP="006F0590">
      <w:pPr>
        <w:spacing w:before="60"/>
        <w:ind w:left="1418"/>
        <w:rPr>
          <w:rFonts w:ascii="Times New Roman" w:hAnsi="Times New Roman"/>
          <w:sz w:val="23"/>
          <w:szCs w:val="23"/>
        </w:rPr>
      </w:pPr>
      <w:r w:rsidRPr="00720190">
        <w:rPr>
          <w:rFonts w:ascii="Times New Roman" w:hAnsi="Times New Roman"/>
          <w:sz w:val="23"/>
          <w:szCs w:val="23"/>
        </w:rPr>
        <w:t xml:space="preserve">Név: </w:t>
      </w:r>
      <w:r w:rsidRPr="00720190">
        <w:rPr>
          <w:rFonts w:ascii="Times New Roman" w:hAnsi="Times New Roman"/>
          <w:b/>
          <w:bCs/>
          <w:sz w:val="23"/>
          <w:szCs w:val="23"/>
        </w:rPr>
        <w:t>Lelkes Andrásné</w:t>
      </w:r>
      <w:r w:rsidRPr="00720190">
        <w:rPr>
          <w:rFonts w:ascii="Times New Roman" w:hAnsi="Times New Roman"/>
          <w:sz w:val="23"/>
          <w:szCs w:val="23"/>
        </w:rPr>
        <w:t xml:space="preserve"> (születési név: Erős Mária)</w:t>
      </w:r>
    </w:p>
    <w:p w14:paraId="0581CFD6"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Anyja neve: Szántai Ilona, Lakcím: 1021 Budapest, Szerb Antal u. 9/a, B. ép. II/11.</w:t>
      </w:r>
    </w:p>
    <w:p w14:paraId="600EF824" w14:textId="789B47EA" w:rsidR="006F0590" w:rsidRPr="00720190" w:rsidRDefault="006F0590" w:rsidP="006F0590">
      <w:pPr>
        <w:spacing w:before="60"/>
        <w:ind w:left="1418"/>
        <w:rPr>
          <w:rFonts w:ascii="Times New Roman" w:hAnsi="Times New Roman"/>
          <w:sz w:val="23"/>
          <w:szCs w:val="23"/>
        </w:rPr>
      </w:pPr>
      <w:r w:rsidRPr="00720190">
        <w:rPr>
          <w:rFonts w:ascii="Times New Roman" w:hAnsi="Times New Roman"/>
          <w:sz w:val="23"/>
          <w:szCs w:val="23"/>
        </w:rPr>
        <w:t>szám alatti lakos</w:t>
      </w:r>
      <w:r w:rsidR="00B95A6D" w:rsidRPr="00720190">
        <w:rPr>
          <w:rFonts w:ascii="Times New Roman" w:hAnsi="Times New Roman"/>
          <w:sz w:val="23"/>
          <w:szCs w:val="23"/>
        </w:rPr>
        <w:t>okat</w:t>
      </w:r>
      <w:r w:rsidRPr="00720190">
        <w:rPr>
          <w:rFonts w:ascii="Times New Roman" w:hAnsi="Times New Roman"/>
          <w:sz w:val="23"/>
          <w:szCs w:val="23"/>
        </w:rPr>
        <w:t xml:space="preserve"> jelöli ki felügyelő bizottsági tagoknak.</w:t>
      </w:r>
    </w:p>
    <w:bookmarkEnd w:id="3"/>
    <w:p w14:paraId="39526E25"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 Felügyelő Bizottság feladatkörében:</w:t>
      </w:r>
    </w:p>
    <w:p w14:paraId="2A585EF4" w14:textId="77777777" w:rsidR="006F0590" w:rsidRPr="00720190" w:rsidRDefault="006F0590" w:rsidP="006F0590">
      <w:pPr>
        <w:numPr>
          <w:ilvl w:val="1"/>
          <w:numId w:val="7"/>
        </w:numPr>
        <w:tabs>
          <w:tab w:val="clear" w:pos="1649"/>
          <w:tab w:val="num" w:pos="1842"/>
        </w:tabs>
        <w:spacing w:before="60"/>
        <w:ind w:left="1841" w:hanging="425"/>
        <w:rPr>
          <w:rFonts w:ascii="Times New Roman" w:hAnsi="Times New Roman"/>
          <w:sz w:val="23"/>
          <w:szCs w:val="23"/>
        </w:rPr>
      </w:pPr>
      <w:r w:rsidRPr="00720190">
        <w:rPr>
          <w:rFonts w:ascii="Times New Roman" w:hAnsi="Times New Roman"/>
          <w:sz w:val="23"/>
          <w:szCs w:val="23"/>
        </w:rPr>
        <w:t>ellenőrzi a Társaság ügyvezetését.</w:t>
      </w:r>
    </w:p>
    <w:p w14:paraId="1B3F847E" w14:textId="77777777" w:rsidR="006F0590" w:rsidRPr="00720190" w:rsidRDefault="006F0590" w:rsidP="006F0590">
      <w:pPr>
        <w:ind w:left="1842"/>
        <w:rPr>
          <w:rFonts w:ascii="Times New Roman" w:hAnsi="Times New Roman"/>
          <w:sz w:val="23"/>
          <w:szCs w:val="23"/>
        </w:rPr>
      </w:pPr>
      <w:r w:rsidRPr="00720190">
        <w:rPr>
          <w:rFonts w:ascii="Times New Roman" w:hAnsi="Times New Roman"/>
          <w:sz w:val="23"/>
          <w:szCs w:val="23"/>
        </w:rPr>
        <w:t>Ellenőrzési jogkörében jogosult az ügyvezetőtől, illetve a társaság munkavállalóitól információkat és felvilágosítást kérni, a társaság könyveit és iratait megvizsgálni.</w:t>
      </w:r>
    </w:p>
    <w:p w14:paraId="6ECAA50C" w14:textId="77777777" w:rsidR="006F0590" w:rsidRPr="00720190" w:rsidRDefault="006F0590" w:rsidP="006F0590">
      <w:pPr>
        <w:numPr>
          <w:ilvl w:val="1"/>
          <w:numId w:val="7"/>
        </w:numPr>
        <w:tabs>
          <w:tab w:val="clear" w:pos="1649"/>
          <w:tab w:val="num" w:pos="1842"/>
        </w:tabs>
        <w:spacing w:before="60"/>
        <w:ind w:left="1841" w:hanging="425"/>
        <w:rPr>
          <w:rFonts w:ascii="Times New Roman" w:hAnsi="Times New Roman"/>
          <w:sz w:val="23"/>
          <w:szCs w:val="23"/>
        </w:rPr>
      </w:pPr>
      <w:r w:rsidRPr="00720190">
        <w:rPr>
          <w:rFonts w:ascii="Times New Roman" w:hAnsi="Times New Roman"/>
          <w:sz w:val="23"/>
          <w:szCs w:val="23"/>
        </w:rPr>
        <w:t xml:space="preserve">megvizsgálja az Alapító (egyedüli tag) elé terjesztett valamennyi fontosabb jelentést, a számviteli törvény szerinti beszámolót és erről jelentést tesz az Alapítónak (egyedüli tagnak). </w:t>
      </w:r>
      <w:r w:rsidRPr="00720190">
        <w:rPr>
          <w:rFonts w:ascii="Times New Roman" w:hAnsi="Times New Roman"/>
          <w:sz w:val="23"/>
          <w:szCs w:val="23"/>
        </w:rPr>
        <w:lastRenderedPageBreak/>
        <w:t>Alapító (egyedüli tag) a beszámolóról kizárólag a Felügyelő Bizottság írásbeli jelentésének birtokában határozhat.</w:t>
      </w:r>
    </w:p>
    <w:p w14:paraId="6F2A9DF0" w14:textId="77777777" w:rsidR="006F0590" w:rsidRPr="00720190" w:rsidRDefault="006F0590" w:rsidP="006F0590">
      <w:pPr>
        <w:numPr>
          <w:ilvl w:val="1"/>
          <w:numId w:val="7"/>
        </w:numPr>
        <w:tabs>
          <w:tab w:val="clear" w:pos="1649"/>
          <w:tab w:val="num" w:pos="1842"/>
        </w:tabs>
        <w:spacing w:before="60"/>
        <w:ind w:left="1841" w:hanging="425"/>
        <w:rPr>
          <w:rFonts w:ascii="Times New Roman" w:hAnsi="Times New Roman"/>
          <w:sz w:val="23"/>
          <w:szCs w:val="23"/>
        </w:rPr>
      </w:pPr>
      <w:r w:rsidRPr="00720190">
        <w:rPr>
          <w:rFonts w:ascii="Times New Roman" w:hAnsi="Times New Roman"/>
          <w:sz w:val="23"/>
          <w:szCs w:val="23"/>
        </w:rPr>
        <w:t>köteles az Alapítónak (egyedüli tagnak) jelezni, ha az ügyvezetés működése jogszabályba, jelen Alapító okiratba vagy az Alapító határozataiba ütközik, vagy egyébként sérti a társaság érdekeit.</w:t>
      </w:r>
    </w:p>
    <w:p w14:paraId="50FA05A2" w14:textId="77777777" w:rsidR="006F0590" w:rsidRPr="00720190" w:rsidRDefault="006F0590" w:rsidP="006F0590">
      <w:pPr>
        <w:numPr>
          <w:ilvl w:val="1"/>
          <w:numId w:val="7"/>
        </w:numPr>
        <w:tabs>
          <w:tab w:val="clear" w:pos="1649"/>
          <w:tab w:val="num" w:pos="1842"/>
        </w:tabs>
        <w:spacing w:before="60"/>
        <w:ind w:left="1841" w:hanging="425"/>
        <w:rPr>
          <w:rFonts w:ascii="Times New Roman" w:hAnsi="Times New Roman"/>
          <w:sz w:val="23"/>
          <w:szCs w:val="23"/>
        </w:rPr>
      </w:pPr>
      <w:r w:rsidRPr="00720190">
        <w:rPr>
          <w:rFonts w:ascii="Times New Roman" w:hAnsi="Times New Roman"/>
          <w:sz w:val="23"/>
          <w:szCs w:val="23"/>
        </w:rPr>
        <w:t>képviseli a Társaságot az Alapító határozat alapján az ügyvezető ellen indított perben.</w:t>
      </w:r>
    </w:p>
    <w:p w14:paraId="22B70506"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Megszűnik a Felügyelő bizottsági tagság:</w:t>
      </w:r>
    </w:p>
    <w:p w14:paraId="6248839B"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 a megbízatás időtartamának lejártával,</w:t>
      </w:r>
    </w:p>
    <w:p w14:paraId="12EDB5A4"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 visszahívással,</w:t>
      </w:r>
    </w:p>
    <w:p w14:paraId="445E105F"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 lemondással,</w:t>
      </w:r>
    </w:p>
    <w:p w14:paraId="67A6E467"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 elhalálozással,</w:t>
      </w:r>
    </w:p>
    <w:p w14:paraId="08951FBC" w14:textId="77777777" w:rsidR="006F0590" w:rsidRPr="00720190" w:rsidRDefault="006F0590" w:rsidP="006F0590">
      <w:pPr>
        <w:ind w:left="1416"/>
        <w:rPr>
          <w:rFonts w:ascii="Times New Roman" w:hAnsi="Times New Roman"/>
          <w:sz w:val="23"/>
          <w:szCs w:val="23"/>
        </w:rPr>
      </w:pPr>
      <w:r w:rsidRPr="00720190">
        <w:rPr>
          <w:rFonts w:ascii="Times New Roman" w:hAnsi="Times New Roman"/>
          <w:sz w:val="23"/>
          <w:szCs w:val="23"/>
        </w:rPr>
        <w:t xml:space="preserve">- a </w:t>
      </w:r>
      <w:proofErr w:type="spellStart"/>
      <w:r w:rsidRPr="00720190">
        <w:rPr>
          <w:rFonts w:ascii="Times New Roman" w:hAnsi="Times New Roman"/>
          <w:sz w:val="23"/>
          <w:szCs w:val="23"/>
        </w:rPr>
        <w:t>Ptk</w:t>
      </w:r>
      <w:proofErr w:type="spellEnd"/>
      <w:r w:rsidRPr="00720190">
        <w:rPr>
          <w:rFonts w:ascii="Times New Roman" w:hAnsi="Times New Roman"/>
          <w:sz w:val="23"/>
          <w:szCs w:val="23"/>
        </w:rPr>
        <w:t>-ban szabályozott kizáró ok bekövetkeztével.</w:t>
      </w:r>
    </w:p>
    <w:p w14:paraId="5BEF1A61" w14:textId="77777777" w:rsidR="006F0590" w:rsidRPr="00720190" w:rsidRDefault="006F0590" w:rsidP="006F0590">
      <w:pPr>
        <w:numPr>
          <w:ilvl w:val="0"/>
          <w:numId w:val="1"/>
        </w:numPr>
        <w:spacing w:before="180"/>
        <w:ind w:left="703" w:hanging="703"/>
        <w:rPr>
          <w:rFonts w:ascii="Times New Roman" w:hAnsi="Times New Roman"/>
          <w:b/>
          <w:sz w:val="23"/>
          <w:szCs w:val="23"/>
          <w:u w:val="single"/>
        </w:rPr>
      </w:pPr>
      <w:r w:rsidRPr="00720190">
        <w:rPr>
          <w:rFonts w:ascii="Times New Roman" w:hAnsi="Times New Roman"/>
          <w:b/>
          <w:sz w:val="23"/>
          <w:szCs w:val="23"/>
          <w:u w:val="single"/>
        </w:rPr>
        <w:t>A társaság megszűnése</w:t>
      </w:r>
    </w:p>
    <w:p w14:paraId="7ED3E615"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A társaság megszűnik, ha</w:t>
      </w:r>
    </w:p>
    <w:p w14:paraId="222EB495" w14:textId="77777777" w:rsidR="006F0590" w:rsidRPr="00720190" w:rsidRDefault="006F0590" w:rsidP="006F0590">
      <w:pPr>
        <w:numPr>
          <w:ilvl w:val="0"/>
          <w:numId w:val="6"/>
        </w:numPr>
        <w:rPr>
          <w:rFonts w:ascii="Times New Roman" w:hAnsi="Times New Roman"/>
          <w:sz w:val="23"/>
          <w:szCs w:val="23"/>
        </w:rPr>
      </w:pPr>
      <w:r w:rsidRPr="00720190">
        <w:rPr>
          <w:rFonts w:ascii="Times New Roman" w:hAnsi="Times New Roman"/>
          <w:sz w:val="23"/>
          <w:szCs w:val="23"/>
        </w:rPr>
        <w:t>az Alapító (egyedüli tag) elhatározza a társaság jogutód nélküli megszűnését,</w:t>
      </w:r>
    </w:p>
    <w:p w14:paraId="74D282D4" w14:textId="77777777" w:rsidR="006F0590" w:rsidRPr="00720190" w:rsidRDefault="006F0590" w:rsidP="006F0590">
      <w:pPr>
        <w:numPr>
          <w:ilvl w:val="0"/>
          <w:numId w:val="6"/>
        </w:numPr>
        <w:rPr>
          <w:rFonts w:ascii="Times New Roman" w:hAnsi="Times New Roman"/>
          <w:sz w:val="23"/>
          <w:szCs w:val="23"/>
        </w:rPr>
      </w:pPr>
      <w:r w:rsidRPr="00720190">
        <w:rPr>
          <w:rFonts w:ascii="Times New Roman" w:hAnsi="Times New Roman"/>
          <w:sz w:val="23"/>
          <w:szCs w:val="23"/>
        </w:rPr>
        <w:t>ha Alapító (egyedüli tag) elhatározza jogutódlással történő megszűnését,</w:t>
      </w:r>
    </w:p>
    <w:p w14:paraId="4AF202E4" w14:textId="77777777" w:rsidR="006F0590" w:rsidRPr="00720190" w:rsidRDefault="006F0590" w:rsidP="006F0590">
      <w:pPr>
        <w:numPr>
          <w:ilvl w:val="0"/>
          <w:numId w:val="6"/>
        </w:numPr>
        <w:rPr>
          <w:rFonts w:ascii="Times New Roman" w:hAnsi="Times New Roman"/>
          <w:sz w:val="23"/>
          <w:szCs w:val="23"/>
        </w:rPr>
      </w:pPr>
      <w:r w:rsidRPr="00720190">
        <w:rPr>
          <w:rFonts w:ascii="Times New Roman" w:hAnsi="Times New Roman"/>
          <w:sz w:val="23"/>
          <w:szCs w:val="23"/>
        </w:rPr>
        <w:t>a cégbíróság megszűntnek nyilvánítja</w:t>
      </w:r>
    </w:p>
    <w:p w14:paraId="4165B2AE" w14:textId="77777777" w:rsidR="006F0590" w:rsidRPr="00720190" w:rsidRDefault="006F0590" w:rsidP="006F0590">
      <w:pPr>
        <w:numPr>
          <w:ilvl w:val="0"/>
          <w:numId w:val="6"/>
        </w:numPr>
        <w:rPr>
          <w:rFonts w:ascii="Times New Roman" w:hAnsi="Times New Roman"/>
          <w:sz w:val="23"/>
          <w:szCs w:val="23"/>
        </w:rPr>
      </w:pPr>
      <w:r w:rsidRPr="00720190">
        <w:rPr>
          <w:rFonts w:ascii="Times New Roman" w:hAnsi="Times New Roman"/>
          <w:sz w:val="23"/>
          <w:szCs w:val="23"/>
        </w:rPr>
        <w:t>a bíróság felszámolási eljárás útján megszünteti,</w:t>
      </w:r>
    </w:p>
    <w:p w14:paraId="75848C7B" w14:textId="77777777" w:rsidR="006F0590" w:rsidRPr="00720190" w:rsidRDefault="006F0590" w:rsidP="006F0590">
      <w:pPr>
        <w:numPr>
          <w:ilvl w:val="0"/>
          <w:numId w:val="6"/>
        </w:numPr>
        <w:rPr>
          <w:rFonts w:ascii="Times New Roman" w:hAnsi="Times New Roman"/>
          <w:sz w:val="23"/>
          <w:szCs w:val="23"/>
        </w:rPr>
      </w:pPr>
      <w:r w:rsidRPr="00720190">
        <w:rPr>
          <w:rFonts w:ascii="Times New Roman" w:hAnsi="Times New Roman"/>
          <w:sz w:val="23"/>
          <w:szCs w:val="23"/>
        </w:rPr>
        <w:t>a törvénynek az egyes társasági formákra vonatkozó szabályai az előírják.</w:t>
      </w:r>
    </w:p>
    <w:p w14:paraId="790E51A0" w14:textId="77777777" w:rsidR="006F0590" w:rsidRPr="00720190" w:rsidRDefault="006F0590" w:rsidP="006F0590">
      <w:pPr>
        <w:numPr>
          <w:ilvl w:val="0"/>
          <w:numId w:val="1"/>
        </w:numPr>
        <w:spacing w:before="180"/>
        <w:ind w:left="703" w:hanging="703"/>
        <w:rPr>
          <w:rFonts w:ascii="Times New Roman" w:hAnsi="Times New Roman"/>
          <w:b/>
          <w:sz w:val="23"/>
          <w:szCs w:val="23"/>
          <w:u w:val="single"/>
        </w:rPr>
      </w:pPr>
      <w:r w:rsidRPr="00720190">
        <w:rPr>
          <w:rFonts w:ascii="Times New Roman" w:hAnsi="Times New Roman"/>
          <w:b/>
          <w:sz w:val="23"/>
          <w:szCs w:val="23"/>
          <w:u w:val="single"/>
        </w:rPr>
        <w:t>Záró rendelkezések</w:t>
      </w:r>
    </w:p>
    <w:p w14:paraId="355E6C93" w14:textId="77777777" w:rsidR="006F0590" w:rsidRPr="00720190" w:rsidRDefault="006F0590" w:rsidP="006F0590">
      <w:pPr>
        <w:numPr>
          <w:ilvl w:val="1"/>
          <w:numId w:val="1"/>
        </w:numPr>
        <w:spacing w:before="120"/>
        <w:ind w:left="1429"/>
        <w:rPr>
          <w:rFonts w:ascii="Times New Roman" w:hAnsi="Times New Roman"/>
          <w:sz w:val="23"/>
          <w:szCs w:val="23"/>
        </w:rPr>
      </w:pPr>
      <w:r w:rsidRPr="00720190">
        <w:rPr>
          <w:rFonts w:ascii="Times New Roman" w:hAnsi="Times New Roman"/>
          <w:sz w:val="23"/>
          <w:szCs w:val="23"/>
        </w:rPr>
        <w:t>Jelen Alapító Okiratban nem szabályozott kérdésekben a 2013. évi V. törvény (Ptk.) rendelkezései az irányadóak.</w:t>
      </w:r>
    </w:p>
    <w:p w14:paraId="02780A37" w14:textId="77777777" w:rsidR="006F0590" w:rsidRPr="00720190" w:rsidRDefault="006F0590" w:rsidP="006F0590">
      <w:pPr>
        <w:spacing w:before="120"/>
        <w:ind w:left="1429"/>
        <w:rPr>
          <w:rFonts w:ascii="Times New Roman" w:hAnsi="Times New Roman"/>
          <w:sz w:val="23"/>
          <w:szCs w:val="23"/>
        </w:rPr>
      </w:pPr>
    </w:p>
    <w:p w14:paraId="522C860B" w14:textId="064F570D" w:rsidR="006F0590" w:rsidRPr="00720190" w:rsidRDefault="006F0590" w:rsidP="006F0590">
      <w:pPr>
        <w:pStyle w:val="Szvegtrzs"/>
        <w:spacing w:line="240" w:lineRule="auto"/>
        <w:rPr>
          <w:rFonts w:ascii="Times New Roman" w:hAnsi="Times New Roman"/>
          <w:sz w:val="23"/>
          <w:szCs w:val="23"/>
        </w:rPr>
      </w:pPr>
      <w:r w:rsidRPr="00720190">
        <w:rPr>
          <w:rFonts w:ascii="Times New Roman" w:hAnsi="Times New Roman"/>
          <w:sz w:val="23"/>
          <w:szCs w:val="23"/>
        </w:rPr>
        <w:t>Budapest, 2019.</w:t>
      </w:r>
      <w:r w:rsidR="007107F9" w:rsidRPr="00720190">
        <w:rPr>
          <w:rFonts w:ascii="Times New Roman" w:hAnsi="Times New Roman"/>
          <w:sz w:val="23"/>
          <w:szCs w:val="23"/>
        </w:rPr>
        <w:t xml:space="preserve"> </w:t>
      </w:r>
      <w:r w:rsidRPr="00720190">
        <w:rPr>
          <w:rFonts w:ascii="Times New Roman" w:hAnsi="Times New Roman"/>
          <w:sz w:val="23"/>
          <w:szCs w:val="23"/>
        </w:rPr>
        <w:t>november</w:t>
      </w:r>
      <w:r w:rsidR="007107F9" w:rsidRPr="00720190">
        <w:rPr>
          <w:rFonts w:ascii="Times New Roman" w:hAnsi="Times New Roman"/>
          <w:sz w:val="23"/>
          <w:szCs w:val="23"/>
        </w:rPr>
        <w:t xml:space="preserve"> 26.</w:t>
      </w:r>
    </w:p>
    <w:p w14:paraId="111F3855" w14:textId="77777777" w:rsidR="006F0590" w:rsidRPr="00720190" w:rsidRDefault="006F0590" w:rsidP="006F0590">
      <w:pPr>
        <w:tabs>
          <w:tab w:val="left" w:pos="5103"/>
          <w:tab w:val="left" w:leader="dot" w:pos="9072"/>
        </w:tabs>
        <w:jc w:val="left"/>
        <w:rPr>
          <w:rFonts w:ascii="Times New Roman" w:hAnsi="Times New Roman"/>
          <w:sz w:val="23"/>
          <w:szCs w:val="23"/>
        </w:rPr>
      </w:pPr>
      <w:r w:rsidRPr="00720190">
        <w:rPr>
          <w:rFonts w:ascii="Times New Roman" w:hAnsi="Times New Roman"/>
          <w:sz w:val="23"/>
          <w:szCs w:val="23"/>
        </w:rPr>
        <w:tab/>
      </w:r>
      <w:r w:rsidRPr="00720190">
        <w:rPr>
          <w:rFonts w:ascii="Times New Roman" w:hAnsi="Times New Roman"/>
          <w:sz w:val="23"/>
          <w:szCs w:val="23"/>
        </w:rPr>
        <w:tab/>
      </w:r>
    </w:p>
    <w:p w14:paraId="75C0C14F" w14:textId="77777777" w:rsidR="006F0590" w:rsidRPr="00720190" w:rsidRDefault="006F0590" w:rsidP="006F0590">
      <w:pPr>
        <w:tabs>
          <w:tab w:val="center" w:pos="7088"/>
        </w:tabs>
        <w:rPr>
          <w:rFonts w:ascii="Times New Roman" w:hAnsi="Times New Roman"/>
          <w:sz w:val="23"/>
          <w:szCs w:val="23"/>
        </w:rPr>
      </w:pPr>
      <w:r w:rsidRPr="00720190">
        <w:rPr>
          <w:rFonts w:ascii="Times New Roman" w:hAnsi="Times New Roman"/>
          <w:sz w:val="23"/>
          <w:szCs w:val="23"/>
        </w:rPr>
        <w:tab/>
        <w:t>Budapest Főváros II. ker. Önkormányzat</w:t>
      </w:r>
    </w:p>
    <w:p w14:paraId="7EC4E8E2" w14:textId="75A345F0" w:rsidR="006F0590" w:rsidRPr="00720190" w:rsidRDefault="006F0590" w:rsidP="006F0590">
      <w:pPr>
        <w:tabs>
          <w:tab w:val="center" w:pos="7088"/>
        </w:tabs>
        <w:rPr>
          <w:rFonts w:ascii="Times New Roman" w:hAnsi="Times New Roman"/>
          <w:sz w:val="23"/>
          <w:szCs w:val="23"/>
        </w:rPr>
      </w:pPr>
      <w:r w:rsidRPr="00720190">
        <w:rPr>
          <w:rFonts w:ascii="Times New Roman" w:hAnsi="Times New Roman"/>
          <w:sz w:val="23"/>
          <w:szCs w:val="23"/>
        </w:rPr>
        <w:tab/>
        <w:t xml:space="preserve">(képviseli: </w:t>
      </w:r>
      <w:r w:rsidRPr="00720190">
        <w:rPr>
          <w:rFonts w:ascii="Times New Roman" w:hAnsi="Times New Roman"/>
          <w:i/>
          <w:iCs/>
          <w:sz w:val="23"/>
          <w:szCs w:val="23"/>
        </w:rPr>
        <w:t xml:space="preserve">Őrsi Gergely </w:t>
      </w:r>
      <w:r w:rsidR="001579EC">
        <w:rPr>
          <w:rFonts w:ascii="Times New Roman" w:hAnsi="Times New Roman"/>
          <w:i/>
          <w:iCs/>
          <w:sz w:val="23"/>
          <w:szCs w:val="23"/>
        </w:rPr>
        <w:t xml:space="preserve">Ferenc </w:t>
      </w:r>
      <w:bookmarkStart w:id="4" w:name="_GoBack"/>
      <w:bookmarkEnd w:id="4"/>
      <w:r w:rsidRPr="00720190">
        <w:rPr>
          <w:rFonts w:ascii="Times New Roman" w:hAnsi="Times New Roman"/>
          <w:i/>
          <w:iCs/>
          <w:sz w:val="23"/>
          <w:szCs w:val="23"/>
        </w:rPr>
        <w:t>polgármester</w:t>
      </w:r>
      <w:r w:rsidRPr="00720190">
        <w:rPr>
          <w:rFonts w:ascii="Times New Roman" w:hAnsi="Times New Roman"/>
          <w:sz w:val="23"/>
          <w:szCs w:val="23"/>
        </w:rPr>
        <w:t>) Alapító</w:t>
      </w:r>
    </w:p>
    <w:p w14:paraId="63272999" w14:textId="77777777" w:rsidR="006F0590" w:rsidRPr="00720190" w:rsidRDefault="006F0590" w:rsidP="006F0590">
      <w:pPr>
        <w:pStyle w:val="Szvegtrzs"/>
        <w:spacing w:before="240" w:line="240" w:lineRule="auto"/>
        <w:rPr>
          <w:rFonts w:ascii="Times New Roman" w:hAnsi="Times New Roman"/>
          <w:i/>
          <w:sz w:val="23"/>
          <w:szCs w:val="23"/>
        </w:rPr>
      </w:pPr>
      <w:r w:rsidRPr="00720190">
        <w:rPr>
          <w:rFonts w:ascii="Times New Roman" w:hAnsi="Times New Roman"/>
          <w:i/>
          <w:sz w:val="23"/>
          <w:szCs w:val="23"/>
        </w:rPr>
        <w:t>Alulírott ellenjegyző ügyvéd ezennel igazolom, hogy az Alapító okirat egységes szerkezetbe foglalt szövege megfelel az Alapító okirat módosításai hatályos tartalmának.</w:t>
      </w:r>
    </w:p>
    <w:p w14:paraId="7073CA64" w14:textId="77777777" w:rsidR="006F0590" w:rsidRPr="00720190" w:rsidRDefault="006F0590" w:rsidP="006F0590">
      <w:pPr>
        <w:pStyle w:val="Szvegtrzs"/>
        <w:spacing w:line="240" w:lineRule="auto"/>
        <w:rPr>
          <w:rFonts w:ascii="Times New Roman" w:hAnsi="Times New Roman"/>
          <w:i/>
          <w:sz w:val="23"/>
          <w:szCs w:val="23"/>
        </w:rPr>
      </w:pPr>
      <w:r w:rsidRPr="00720190">
        <w:rPr>
          <w:rFonts w:ascii="Times New Roman" w:hAnsi="Times New Roman"/>
          <w:i/>
          <w:sz w:val="23"/>
          <w:szCs w:val="23"/>
        </w:rPr>
        <w:t>Az egységes szerkezetű Alapító okirat elkészítésére az Alapító okirat 8.3. pontjának a módosítása adott okot (a módosítás dőlt betűvel szedve).</w:t>
      </w:r>
    </w:p>
    <w:p w14:paraId="2528492E" w14:textId="77777777" w:rsidR="006F0590" w:rsidRPr="00720190" w:rsidRDefault="006F0590" w:rsidP="006F0590">
      <w:pPr>
        <w:pStyle w:val="Szvegtrzs"/>
        <w:spacing w:line="240" w:lineRule="auto"/>
        <w:rPr>
          <w:rFonts w:ascii="Times New Roman" w:hAnsi="Times New Roman"/>
          <w:i/>
          <w:sz w:val="23"/>
          <w:szCs w:val="23"/>
        </w:rPr>
      </w:pPr>
    </w:p>
    <w:p w14:paraId="158C1E17" w14:textId="2CCB3FED" w:rsidR="006F0590" w:rsidRPr="00720190" w:rsidRDefault="006F0590" w:rsidP="006F0590">
      <w:pPr>
        <w:spacing w:before="240" w:line="276" w:lineRule="auto"/>
        <w:rPr>
          <w:rFonts w:ascii="Times New Roman" w:hAnsi="Times New Roman"/>
          <w:i/>
          <w:iCs/>
          <w:sz w:val="24"/>
          <w:szCs w:val="24"/>
        </w:rPr>
      </w:pPr>
      <w:r w:rsidRPr="00720190">
        <w:rPr>
          <w:rFonts w:ascii="Times New Roman" w:hAnsi="Times New Roman"/>
          <w:sz w:val="24"/>
          <w:szCs w:val="24"/>
        </w:rPr>
        <w:t xml:space="preserve">Készítettem és </w:t>
      </w:r>
      <w:proofErr w:type="spellStart"/>
      <w:r w:rsidRPr="00720190">
        <w:rPr>
          <w:rFonts w:ascii="Times New Roman" w:hAnsi="Times New Roman"/>
          <w:sz w:val="24"/>
          <w:szCs w:val="24"/>
        </w:rPr>
        <w:t>ellenjegyzem</w:t>
      </w:r>
      <w:proofErr w:type="spellEnd"/>
      <w:r w:rsidRPr="00720190">
        <w:rPr>
          <w:rFonts w:ascii="Times New Roman" w:hAnsi="Times New Roman"/>
          <w:sz w:val="24"/>
          <w:szCs w:val="24"/>
        </w:rPr>
        <w:t xml:space="preserve"> Budapesten, </w:t>
      </w:r>
      <w:r w:rsidRPr="00720190">
        <w:rPr>
          <w:rFonts w:ascii="Times New Roman" w:hAnsi="Times New Roman"/>
          <w:i/>
          <w:iCs/>
          <w:sz w:val="24"/>
          <w:szCs w:val="24"/>
        </w:rPr>
        <w:t>2019.</w:t>
      </w:r>
      <w:r w:rsidR="007107F9" w:rsidRPr="00720190">
        <w:rPr>
          <w:rFonts w:ascii="Times New Roman" w:hAnsi="Times New Roman"/>
          <w:i/>
          <w:iCs/>
          <w:sz w:val="24"/>
          <w:szCs w:val="24"/>
        </w:rPr>
        <w:t xml:space="preserve"> </w:t>
      </w:r>
      <w:r w:rsidRPr="00720190">
        <w:rPr>
          <w:rFonts w:ascii="Times New Roman" w:hAnsi="Times New Roman"/>
          <w:i/>
          <w:iCs/>
          <w:sz w:val="24"/>
          <w:szCs w:val="24"/>
        </w:rPr>
        <w:t>november ……napján</w:t>
      </w:r>
    </w:p>
    <w:p w14:paraId="3B6B0A8F" w14:textId="77777777" w:rsidR="006F0590" w:rsidRPr="00720190" w:rsidRDefault="006F0590" w:rsidP="006F0590">
      <w:pPr>
        <w:spacing w:before="240" w:line="276" w:lineRule="auto"/>
        <w:rPr>
          <w:rFonts w:ascii="Times New Roman" w:hAnsi="Times New Roman"/>
          <w:sz w:val="24"/>
          <w:szCs w:val="24"/>
        </w:rPr>
      </w:pPr>
    </w:p>
    <w:p w14:paraId="1480DE41" w14:textId="77777777" w:rsidR="006F0590" w:rsidRPr="00720190" w:rsidRDefault="006F0590" w:rsidP="006F0590">
      <w:pPr>
        <w:overflowPunct/>
        <w:autoSpaceDE/>
        <w:autoSpaceDN/>
        <w:adjustRightInd/>
        <w:spacing w:line="276" w:lineRule="auto"/>
        <w:jc w:val="left"/>
        <w:textAlignment w:val="auto"/>
        <w:rPr>
          <w:rFonts w:ascii="Times New Roman" w:hAnsi="Times New Roman"/>
          <w:sz w:val="24"/>
          <w:szCs w:val="24"/>
        </w:rPr>
      </w:pPr>
      <w:r w:rsidRPr="00720190">
        <w:rPr>
          <w:rFonts w:ascii="Times New Roman" w:hAnsi="Times New Roman"/>
          <w:sz w:val="24"/>
          <w:szCs w:val="24"/>
        </w:rPr>
        <w:t>Dr. Izsák Orsolya Ügyvédi Iroda (1024 Budapest, Ady Endre utca 11-13 I.emelet 1..)</w:t>
      </w:r>
    </w:p>
    <w:p w14:paraId="2EDB0FF9" w14:textId="77777777" w:rsidR="006F0590" w:rsidRPr="00720190" w:rsidRDefault="006F0590" w:rsidP="006F0590">
      <w:pPr>
        <w:overflowPunct/>
        <w:autoSpaceDE/>
        <w:autoSpaceDN/>
        <w:adjustRightInd/>
        <w:spacing w:line="276" w:lineRule="auto"/>
        <w:jc w:val="left"/>
        <w:textAlignment w:val="auto"/>
        <w:rPr>
          <w:rFonts w:ascii="Times New Roman" w:hAnsi="Times New Roman"/>
          <w:sz w:val="24"/>
          <w:szCs w:val="24"/>
        </w:rPr>
      </w:pPr>
    </w:p>
    <w:p w14:paraId="25008B51" w14:textId="77777777" w:rsidR="006F0590" w:rsidRPr="00720190" w:rsidRDefault="006F0590" w:rsidP="006F0590">
      <w:pPr>
        <w:overflowPunct/>
        <w:autoSpaceDE/>
        <w:autoSpaceDN/>
        <w:adjustRightInd/>
        <w:spacing w:line="276" w:lineRule="auto"/>
        <w:jc w:val="left"/>
        <w:textAlignment w:val="auto"/>
        <w:rPr>
          <w:rFonts w:ascii="Times New Roman" w:hAnsi="Times New Roman"/>
          <w:sz w:val="24"/>
          <w:szCs w:val="24"/>
        </w:rPr>
      </w:pPr>
    </w:p>
    <w:p w14:paraId="20ED5D52" w14:textId="77777777" w:rsidR="006F0590" w:rsidRPr="00720190" w:rsidRDefault="006F0590" w:rsidP="006F0590">
      <w:pPr>
        <w:overflowPunct/>
        <w:autoSpaceDE/>
        <w:autoSpaceDN/>
        <w:adjustRightInd/>
        <w:spacing w:line="276" w:lineRule="auto"/>
        <w:jc w:val="left"/>
        <w:textAlignment w:val="auto"/>
        <w:rPr>
          <w:rFonts w:ascii="Times New Roman" w:hAnsi="Times New Roman"/>
          <w:sz w:val="24"/>
          <w:szCs w:val="24"/>
        </w:rPr>
      </w:pPr>
    </w:p>
    <w:tbl>
      <w:tblPr>
        <w:tblStyle w:val="Rcsostblzat1"/>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6F0590" w:rsidRPr="00CF2893" w14:paraId="683AAAD1" w14:textId="77777777" w:rsidTr="003356BB">
        <w:trPr>
          <w:jc w:val="center"/>
        </w:trPr>
        <w:tc>
          <w:tcPr>
            <w:tcW w:w="2835" w:type="dxa"/>
            <w:tcBorders>
              <w:top w:val="single" w:sz="4" w:space="0" w:color="auto"/>
              <w:left w:val="nil"/>
              <w:bottom w:val="nil"/>
              <w:right w:val="nil"/>
            </w:tcBorders>
            <w:hideMark/>
          </w:tcPr>
          <w:p w14:paraId="4D21E3C9" w14:textId="77777777" w:rsidR="006F0590" w:rsidRPr="00720190" w:rsidRDefault="006F0590" w:rsidP="003356BB">
            <w:pPr>
              <w:overflowPunct/>
              <w:autoSpaceDE/>
              <w:autoSpaceDN/>
              <w:adjustRightInd/>
              <w:spacing w:line="276" w:lineRule="auto"/>
              <w:jc w:val="center"/>
              <w:textAlignment w:val="auto"/>
              <w:rPr>
                <w:rFonts w:ascii="Times New Roman" w:hAnsi="Times New Roman"/>
                <w:sz w:val="24"/>
                <w:szCs w:val="24"/>
              </w:rPr>
            </w:pPr>
            <w:r w:rsidRPr="00720190">
              <w:rPr>
                <w:rFonts w:ascii="Times New Roman" w:hAnsi="Times New Roman"/>
                <w:sz w:val="24"/>
                <w:szCs w:val="24"/>
                <w:lang w:eastAsia="en-US"/>
              </w:rPr>
              <w:t>Dr. Izsák Orsolya</w:t>
            </w:r>
          </w:p>
          <w:p w14:paraId="282C7D6C" w14:textId="77777777" w:rsidR="006F0590" w:rsidRPr="00720190" w:rsidRDefault="006F0590" w:rsidP="003356BB">
            <w:pPr>
              <w:overflowPunct/>
              <w:autoSpaceDE/>
              <w:autoSpaceDN/>
              <w:adjustRightInd/>
              <w:spacing w:line="276" w:lineRule="auto"/>
              <w:jc w:val="center"/>
              <w:textAlignment w:val="auto"/>
              <w:rPr>
                <w:rFonts w:ascii="Times New Roman" w:hAnsi="Times New Roman"/>
                <w:sz w:val="24"/>
                <w:szCs w:val="24"/>
              </w:rPr>
            </w:pPr>
            <w:r w:rsidRPr="00720190">
              <w:rPr>
                <w:rFonts w:ascii="Times New Roman" w:hAnsi="Times New Roman"/>
                <w:sz w:val="24"/>
                <w:szCs w:val="24"/>
                <w:lang w:eastAsia="en-US"/>
              </w:rPr>
              <w:t>ügyvéd</w:t>
            </w:r>
          </w:p>
          <w:p w14:paraId="4DD4652F" w14:textId="77777777" w:rsidR="006F0590" w:rsidRPr="00CF2893" w:rsidRDefault="006F0590" w:rsidP="003356BB">
            <w:pPr>
              <w:overflowPunct/>
              <w:autoSpaceDE/>
              <w:autoSpaceDN/>
              <w:adjustRightInd/>
              <w:spacing w:line="276" w:lineRule="auto"/>
              <w:jc w:val="center"/>
              <w:textAlignment w:val="auto"/>
              <w:rPr>
                <w:rFonts w:ascii="Times New Roman" w:hAnsi="Times New Roman"/>
                <w:sz w:val="24"/>
                <w:szCs w:val="24"/>
              </w:rPr>
            </w:pPr>
            <w:r w:rsidRPr="00720190">
              <w:rPr>
                <w:rFonts w:ascii="Times New Roman" w:hAnsi="Times New Roman"/>
                <w:sz w:val="24"/>
                <w:szCs w:val="24"/>
                <w:lang w:eastAsia="en-US"/>
              </w:rPr>
              <w:t>KASZ szám: 36062109</w:t>
            </w:r>
          </w:p>
        </w:tc>
      </w:tr>
    </w:tbl>
    <w:p w14:paraId="2DB7FF99" w14:textId="77777777" w:rsidR="006F0590" w:rsidRPr="00B44651" w:rsidRDefault="006F0590" w:rsidP="006F0590">
      <w:pPr>
        <w:pStyle w:val="Szvegtrzs"/>
        <w:spacing w:before="240" w:line="240" w:lineRule="auto"/>
        <w:rPr>
          <w:rFonts w:ascii="Times New Roman" w:hAnsi="Times New Roman"/>
          <w:sz w:val="23"/>
          <w:szCs w:val="23"/>
        </w:rPr>
      </w:pPr>
    </w:p>
    <w:p w14:paraId="263B3D4A" w14:textId="77777777" w:rsidR="00172A75" w:rsidRDefault="00172A75"/>
    <w:sectPr w:rsidR="00172A75" w:rsidSect="00567385">
      <w:footerReference w:type="even" r:id="rId7"/>
      <w:footerReference w:type="default" r:id="rId8"/>
      <w:pgSz w:w="11907" w:h="16840" w:code="9"/>
      <w:pgMar w:top="794" w:right="794" w:bottom="794" w:left="794" w:header="340" w:footer="34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D1A2" w14:textId="77777777" w:rsidR="002D39F9" w:rsidRDefault="002D39F9">
      <w:r>
        <w:separator/>
      </w:r>
    </w:p>
  </w:endnote>
  <w:endnote w:type="continuationSeparator" w:id="0">
    <w:p w14:paraId="0148C988" w14:textId="77777777" w:rsidR="002D39F9" w:rsidRDefault="002D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altName w:val="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6B19" w14:textId="2242DF89" w:rsidR="001642D2" w:rsidRDefault="006F05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D6DCA">
      <w:rPr>
        <w:rStyle w:val="Oldalszm"/>
        <w:noProof/>
      </w:rPr>
      <w:t>5</w:t>
    </w:r>
    <w:r>
      <w:rPr>
        <w:rStyle w:val="Oldalszm"/>
      </w:rPr>
      <w:fldChar w:fldCharType="end"/>
    </w:r>
  </w:p>
  <w:p w14:paraId="447A61BE" w14:textId="77777777" w:rsidR="001642D2" w:rsidRDefault="002D39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818A" w14:textId="77777777" w:rsidR="00CF2893" w:rsidRPr="00CF2893" w:rsidRDefault="006F0590" w:rsidP="00CF2893">
    <w:pPr>
      <w:pStyle w:val="llb"/>
      <w:jc w:val="right"/>
      <w:rPr>
        <w:rFonts w:ascii="Times New Roman" w:hAnsi="Times New Roman"/>
        <w:sz w:val="20"/>
      </w:rPr>
    </w:pPr>
    <w:r w:rsidRPr="00CF2893">
      <w:rPr>
        <w:rFonts w:ascii="Times New Roman" w:hAnsi="Times New Roman"/>
        <w:sz w:val="20"/>
      </w:rPr>
      <w:fldChar w:fldCharType="begin"/>
    </w:r>
    <w:r w:rsidRPr="00CF2893">
      <w:rPr>
        <w:rFonts w:ascii="Times New Roman" w:hAnsi="Times New Roman"/>
        <w:sz w:val="20"/>
      </w:rPr>
      <w:instrText xml:space="preserve"> PAGE   \* MERGEFORMAT </w:instrText>
    </w:r>
    <w:r w:rsidRPr="00CF2893">
      <w:rPr>
        <w:rFonts w:ascii="Times New Roman" w:hAnsi="Times New Roman"/>
        <w:sz w:val="20"/>
      </w:rPr>
      <w:fldChar w:fldCharType="separate"/>
    </w:r>
    <w:r>
      <w:rPr>
        <w:rFonts w:ascii="Times New Roman" w:hAnsi="Times New Roman"/>
        <w:noProof/>
        <w:sz w:val="20"/>
      </w:rPr>
      <w:t>1</w:t>
    </w:r>
    <w:r w:rsidRPr="00CF2893">
      <w:rPr>
        <w:rFonts w:ascii="Times New Roman" w:hAnsi="Times New Roman"/>
        <w:sz w:val="20"/>
      </w:rPr>
      <w:fldChar w:fldCharType="end"/>
    </w:r>
    <w:r w:rsidRPr="00CF2893">
      <w:rPr>
        <w:rFonts w:ascii="Times New Roman" w:hAnsi="Times New Roman"/>
        <w:sz w:val="20"/>
      </w:rPr>
      <w:t>/</w:t>
    </w:r>
    <w:r w:rsidRPr="00CF2893">
      <w:rPr>
        <w:rFonts w:ascii="Times New Roman" w:hAnsi="Times New Roman"/>
        <w:sz w:val="20"/>
      </w:rPr>
      <w:fldChar w:fldCharType="begin"/>
    </w:r>
    <w:r w:rsidRPr="00CF2893">
      <w:rPr>
        <w:rFonts w:ascii="Times New Roman" w:hAnsi="Times New Roman"/>
        <w:sz w:val="20"/>
      </w:rPr>
      <w:instrText xml:space="preserve"> NUMPAGES   \* MERGEFORMAT </w:instrText>
    </w:r>
    <w:r w:rsidRPr="00CF2893">
      <w:rPr>
        <w:rFonts w:ascii="Times New Roman" w:hAnsi="Times New Roman"/>
        <w:sz w:val="20"/>
      </w:rPr>
      <w:fldChar w:fldCharType="separate"/>
    </w:r>
    <w:r>
      <w:rPr>
        <w:rFonts w:ascii="Times New Roman" w:hAnsi="Times New Roman"/>
        <w:noProof/>
        <w:sz w:val="20"/>
      </w:rPr>
      <w:t>5</w:t>
    </w:r>
    <w:r w:rsidRPr="00CF2893">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DB72" w14:textId="77777777" w:rsidR="002D39F9" w:rsidRDefault="002D39F9">
      <w:r>
        <w:separator/>
      </w:r>
    </w:p>
  </w:footnote>
  <w:footnote w:type="continuationSeparator" w:id="0">
    <w:p w14:paraId="54BC8826" w14:textId="77777777" w:rsidR="002D39F9" w:rsidRDefault="002D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4FE6"/>
    <w:multiLevelType w:val="hybridMultilevel"/>
    <w:tmpl w:val="DDE2AD7E"/>
    <w:lvl w:ilvl="0" w:tplc="6B02C406">
      <w:start w:val="1"/>
      <w:numFmt w:val="lowerLetter"/>
      <w:lvlText w:val="%1.)"/>
      <w:lvlJc w:val="left"/>
      <w:pPr>
        <w:tabs>
          <w:tab w:val="num" w:pos="1997"/>
        </w:tabs>
        <w:ind w:left="1997" w:hanging="569"/>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6711717"/>
    <w:multiLevelType w:val="hybridMultilevel"/>
    <w:tmpl w:val="B6DA4F60"/>
    <w:lvl w:ilvl="0" w:tplc="9184D6F0">
      <w:start w:val="1"/>
      <w:numFmt w:val="lowerLetter"/>
      <w:lvlText w:val="%1.)"/>
      <w:lvlJc w:val="left"/>
      <w:pPr>
        <w:tabs>
          <w:tab w:val="num" w:pos="1985"/>
        </w:tabs>
        <w:ind w:left="1985" w:hanging="569"/>
      </w:pPr>
      <w:rPr>
        <w:rFonts w:hint="default"/>
      </w:rPr>
    </w:lvl>
    <w:lvl w:ilvl="1" w:tplc="A34E793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435E2A11"/>
    <w:multiLevelType w:val="hybridMultilevel"/>
    <w:tmpl w:val="1D106C42"/>
    <w:lvl w:ilvl="0" w:tplc="9184D6F0">
      <w:start w:val="1"/>
      <w:numFmt w:val="lowerLetter"/>
      <w:lvlText w:val="%1.)"/>
      <w:lvlJc w:val="left"/>
      <w:pPr>
        <w:tabs>
          <w:tab w:val="num" w:pos="1997"/>
        </w:tabs>
        <w:ind w:left="1997" w:hanging="569"/>
      </w:pPr>
      <w:rPr>
        <w:rFonts w:hint="default"/>
      </w:rPr>
    </w:lvl>
    <w:lvl w:ilvl="1" w:tplc="040E0019">
      <w:start w:val="1"/>
      <w:numFmt w:val="lowerLetter"/>
      <w:lvlText w:val="%2."/>
      <w:lvlJc w:val="left"/>
      <w:pPr>
        <w:tabs>
          <w:tab w:val="num" w:pos="1452"/>
        </w:tabs>
        <w:ind w:left="1452" w:hanging="360"/>
      </w:pPr>
    </w:lvl>
    <w:lvl w:ilvl="2" w:tplc="040E001B" w:tentative="1">
      <w:start w:val="1"/>
      <w:numFmt w:val="lowerRoman"/>
      <w:lvlText w:val="%3."/>
      <w:lvlJc w:val="right"/>
      <w:pPr>
        <w:tabs>
          <w:tab w:val="num" w:pos="2172"/>
        </w:tabs>
        <w:ind w:left="2172" w:hanging="180"/>
      </w:pPr>
    </w:lvl>
    <w:lvl w:ilvl="3" w:tplc="040E000F" w:tentative="1">
      <w:start w:val="1"/>
      <w:numFmt w:val="decimal"/>
      <w:lvlText w:val="%4."/>
      <w:lvlJc w:val="left"/>
      <w:pPr>
        <w:tabs>
          <w:tab w:val="num" w:pos="2892"/>
        </w:tabs>
        <w:ind w:left="2892" w:hanging="360"/>
      </w:pPr>
    </w:lvl>
    <w:lvl w:ilvl="4" w:tplc="040E0019" w:tentative="1">
      <w:start w:val="1"/>
      <w:numFmt w:val="lowerLetter"/>
      <w:lvlText w:val="%5."/>
      <w:lvlJc w:val="left"/>
      <w:pPr>
        <w:tabs>
          <w:tab w:val="num" w:pos="3612"/>
        </w:tabs>
        <w:ind w:left="3612" w:hanging="360"/>
      </w:pPr>
    </w:lvl>
    <w:lvl w:ilvl="5" w:tplc="040E001B" w:tentative="1">
      <w:start w:val="1"/>
      <w:numFmt w:val="lowerRoman"/>
      <w:lvlText w:val="%6."/>
      <w:lvlJc w:val="right"/>
      <w:pPr>
        <w:tabs>
          <w:tab w:val="num" w:pos="4332"/>
        </w:tabs>
        <w:ind w:left="4332" w:hanging="180"/>
      </w:pPr>
    </w:lvl>
    <w:lvl w:ilvl="6" w:tplc="040E000F" w:tentative="1">
      <w:start w:val="1"/>
      <w:numFmt w:val="decimal"/>
      <w:lvlText w:val="%7."/>
      <w:lvlJc w:val="left"/>
      <w:pPr>
        <w:tabs>
          <w:tab w:val="num" w:pos="5052"/>
        </w:tabs>
        <w:ind w:left="5052" w:hanging="360"/>
      </w:pPr>
    </w:lvl>
    <w:lvl w:ilvl="7" w:tplc="040E0019" w:tentative="1">
      <w:start w:val="1"/>
      <w:numFmt w:val="lowerLetter"/>
      <w:lvlText w:val="%8."/>
      <w:lvlJc w:val="left"/>
      <w:pPr>
        <w:tabs>
          <w:tab w:val="num" w:pos="5772"/>
        </w:tabs>
        <w:ind w:left="5772" w:hanging="360"/>
      </w:pPr>
    </w:lvl>
    <w:lvl w:ilvl="8" w:tplc="040E001B" w:tentative="1">
      <w:start w:val="1"/>
      <w:numFmt w:val="lowerRoman"/>
      <w:lvlText w:val="%9."/>
      <w:lvlJc w:val="right"/>
      <w:pPr>
        <w:tabs>
          <w:tab w:val="num" w:pos="6492"/>
        </w:tabs>
        <w:ind w:left="6492" w:hanging="180"/>
      </w:pPr>
    </w:lvl>
  </w:abstractNum>
  <w:abstractNum w:abstractNumId="3" w15:restartNumberingAfterBreak="0">
    <w:nsid w:val="5BDF364A"/>
    <w:multiLevelType w:val="multilevel"/>
    <w:tmpl w:val="C6DC640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4" w15:restartNumberingAfterBreak="0">
    <w:nsid w:val="5ED017EE"/>
    <w:multiLevelType w:val="hybridMultilevel"/>
    <w:tmpl w:val="9224E674"/>
    <w:lvl w:ilvl="0" w:tplc="9184D6F0">
      <w:start w:val="1"/>
      <w:numFmt w:val="lowerLetter"/>
      <w:lvlText w:val="%1.)"/>
      <w:lvlJc w:val="left"/>
      <w:pPr>
        <w:tabs>
          <w:tab w:val="num" w:pos="1985"/>
        </w:tabs>
        <w:ind w:left="1985" w:hanging="569"/>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2F329E8"/>
    <w:multiLevelType w:val="multilevel"/>
    <w:tmpl w:val="C6DC640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6" w15:restartNumberingAfterBreak="0">
    <w:nsid w:val="74D31E40"/>
    <w:multiLevelType w:val="hybridMultilevel"/>
    <w:tmpl w:val="4738A55C"/>
    <w:lvl w:ilvl="0" w:tplc="6B02C406">
      <w:start w:val="1"/>
      <w:numFmt w:val="lowerLetter"/>
      <w:lvlText w:val="%1.)"/>
      <w:lvlJc w:val="left"/>
      <w:pPr>
        <w:tabs>
          <w:tab w:val="num" w:pos="1997"/>
        </w:tabs>
        <w:ind w:left="1997" w:hanging="569"/>
      </w:pPr>
      <w:rPr>
        <w:rFonts w:hint="default"/>
      </w:rPr>
    </w:lvl>
    <w:lvl w:ilvl="1" w:tplc="6B02C406">
      <w:start w:val="1"/>
      <w:numFmt w:val="lowerLetter"/>
      <w:lvlText w:val="%2.)"/>
      <w:lvlJc w:val="left"/>
      <w:pPr>
        <w:tabs>
          <w:tab w:val="num" w:pos="1649"/>
        </w:tabs>
        <w:ind w:left="1649" w:hanging="569"/>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90"/>
    <w:rsid w:val="00124837"/>
    <w:rsid w:val="001579EC"/>
    <w:rsid w:val="00172A75"/>
    <w:rsid w:val="001B05DA"/>
    <w:rsid w:val="002558F2"/>
    <w:rsid w:val="002D39F9"/>
    <w:rsid w:val="004708C7"/>
    <w:rsid w:val="00566364"/>
    <w:rsid w:val="006F0590"/>
    <w:rsid w:val="007107F9"/>
    <w:rsid w:val="00720190"/>
    <w:rsid w:val="00763B47"/>
    <w:rsid w:val="00923AC0"/>
    <w:rsid w:val="00951223"/>
    <w:rsid w:val="00AD6DCA"/>
    <w:rsid w:val="00B2470E"/>
    <w:rsid w:val="00B95A6D"/>
    <w:rsid w:val="00D072B1"/>
    <w:rsid w:val="00D95466"/>
    <w:rsid w:val="00EA4ABB"/>
    <w:rsid w:val="00FD1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2C80BA"/>
  <w15:chartTrackingRefBased/>
  <w15:docId w15:val="{CB185975-866D-4F83-8CA3-00CE3DA8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0590"/>
    <w:pPr>
      <w:overflowPunct w:val="0"/>
      <w:autoSpaceDE w:val="0"/>
      <w:autoSpaceDN w:val="0"/>
      <w:adjustRightInd w:val="0"/>
      <w:spacing w:after="0" w:line="240" w:lineRule="auto"/>
      <w:jc w:val="both"/>
      <w:textAlignment w:val="baseline"/>
    </w:pPr>
    <w:rPr>
      <w:rFonts w:ascii="Century Schoolbook" w:eastAsia="Times New Roman" w:hAnsi="Century Schoolbook" w:cs="Times New Roman"/>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6F0590"/>
    <w:pPr>
      <w:tabs>
        <w:tab w:val="center" w:pos="4536"/>
        <w:tab w:val="right" w:pos="9072"/>
      </w:tabs>
    </w:pPr>
  </w:style>
  <w:style w:type="character" w:customStyle="1" w:styleId="llbChar">
    <w:name w:val="Élőláb Char"/>
    <w:basedOn w:val="Bekezdsalapbettpusa"/>
    <w:link w:val="llb"/>
    <w:uiPriority w:val="99"/>
    <w:rsid w:val="006F0590"/>
    <w:rPr>
      <w:rFonts w:ascii="Century Schoolbook" w:eastAsia="Times New Roman" w:hAnsi="Century Schoolbook" w:cs="Times New Roman"/>
      <w:szCs w:val="20"/>
      <w:lang w:eastAsia="hu-HU"/>
    </w:rPr>
  </w:style>
  <w:style w:type="character" w:styleId="Oldalszm">
    <w:name w:val="page number"/>
    <w:basedOn w:val="Bekezdsalapbettpusa"/>
    <w:rsid w:val="006F0590"/>
  </w:style>
  <w:style w:type="paragraph" w:styleId="Cm">
    <w:name w:val="Title"/>
    <w:basedOn w:val="Norml"/>
    <w:link w:val="CmChar"/>
    <w:qFormat/>
    <w:rsid w:val="006F0590"/>
    <w:pPr>
      <w:jc w:val="center"/>
    </w:pPr>
    <w:rPr>
      <w:b/>
      <w:sz w:val="32"/>
    </w:rPr>
  </w:style>
  <w:style w:type="character" w:customStyle="1" w:styleId="CmChar">
    <w:name w:val="Cím Char"/>
    <w:basedOn w:val="Bekezdsalapbettpusa"/>
    <w:link w:val="Cm"/>
    <w:rsid w:val="006F0590"/>
    <w:rPr>
      <w:rFonts w:ascii="Century Schoolbook" w:eastAsia="Times New Roman" w:hAnsi="Century Schoolbook" w:cs="Times New Roman"/>
      <w:b/>
      <w:sz w:val="32"/>
      <w:szCs w:val="20"/>
      <w:lang w:eastAsia="hu-HU"/>
    </w:rPr>
  </w:style>
  <w:style w:type="paragraph" w:styleId="Szvegtrzs">
    <w:name w:val="Body Text"/>
    <w:basedOn w:val="Norml"/>
    <w:link w:val="SzvegtrzsChar"/>
    <w:rsid w:val="006F0590"/>
    <w:pPr>
      <w:overflowPunct/>
      <w:autoSpaceDE/>
      <w:autoSpaceDN/>
      <w:adjustRightInd/>
      <w:spacing w:line="240" w:lineRule="exact"/>
      <w:textAlignment w:val="auto"/>
    </w:pPr>
    <w:rPr>
      <w:rFonts w:ascii="Arial" w:hAnsi="Arial"/>
    </w:rPr>
  </w:style>
  <w:style w:type="character" w:customStyle="1" w:styleId="SzvegtrzsChar">
    <w:name w:val="Szövegtörzs Char"/>
    <w:basedOn w:val="Bekezdsalapbettpusa"/>
    <w:link w:val="Szvegtrzs"/>
    <w:rsid w:val="006F0590"/>
    <w:rPr>
      <w:rFonts w:ascii="Arial" w:eastAsia="Times New Roman" w:hAnsi="Arial" w:cs="Times New Roman"/>
      <w:szCs w:val="20"/>
      <w:lang w:eastAsia="hu-HU"/>
    </w:rPr>
  </w:style>
  <w:style w:type="character" w:customStyle="1" w:styleId="Kiemels2">
    <w:name w:val="Kiemelés2"/>
    <w:qFormat/>
    <w:rsid w:val="006F0590"/>
    <w:rPr>
      <w:b/>
      <w:bCs/>
    </w:rPr>
  </w:style>
  <w:style w:type="table" w:customStyle="1" w:styleId="Rcsostblzat1">
    <w:name w:val="Rácsos táblázat1"/>
    <w:basedOn w:val="Normltblzat"/>
    <w:next w:val="Rcsostblzat"/>
    <w:uiPriority w:val="39"/>
    <w:rsid w:val="006F0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6F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1771</Words>
  <Characters>12223</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Megtért Éva</cp:lastModifiedBy>
  <cp:revision>13</cp:revision>
  <cp:lastPrinted>2019-11-25T13:18:00Z</cp:lastPrinted>
  <dcterms:created xsi:type="dcterms:W3CDTF">2019-11-25T06:58:00Z</dcterms:created>
  <dcterms:modified xsi:type="dcterms:W3CDTF">2019-11-25T13:18:00Z</dcterms:modified>
</cp:coreProperties>
</file>