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51" w:rsidRPr="008103F9" w:rsidRDefault="00F93A51" w:rsidP="00F93A51">
      <w:pPr>
        <w:tabs>
          <w:tab w:val="left" w:pos="6663"/>
          <w:tab w:val="left" w:pos="7797"/>
        </w:tabs>
        <w:jc w:val="both"/>
        <w:rPr>
          <w:rFonts w:eastAsia="Times New Roman"/>
          <w:szCs w:val="24"/>
        </w:rPr>
      </w:pPr>
      <w:r w:rsidRPr="008103F9">
        <w:rPr>
          <w:rFonts w:eastAsia="Times New Roman"/>
          <w:szCs w:val="24"/>
        </w:rPr>
        <w:tab/>
        <w:t>..............(sz.) napirend</w:t>
      </w:r>
    </w:p>
    <w:p w:rsidR="00F93A51" w:rsidRPr="008103F9" w:rsidRDefault="00F93A51" w:rsidP="00F93A51">
      <w:pPr>
        <w:tabs>
          <w:tab w:val="left" w:pos="4320"/>
          <w:tab w:val="left" w:pos="4680"/>
          <w:tab w:val="left" w:pos="6300"/>
        </w:tabs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rPr>
          <w:rFonts w:eastAsia="Times New Roman"/>
          <w:szCs w:val="24"/>
        </w:rPr>
      </w:pPr>
    </w:p>
    <w:p w:rsidR="00F93A51" w:rsidRDefault="00F93A51" w:rsidP="00F93A51">
      <w:pPr>
        <w:ind w:right="-14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Előterjesztve:</w:t>
      </w:r>
    </w:p>
    <w:p w:rsidR="00F93A51" w:rsidRPr="008103F9" w:rsidRDefault="00F93A51" w:rsidP="00A776C8">
      <w:pPr>
        <w:ind w:left="4248" w:right="-141" w:firstLine="708"/>
        <w:rPr>
          <w:szCs w:val="24"/>
        </w:rPr>
      </w:pPr>
      <w:r w:rsidRPr="008103F9">
        <w:rPr>
          <w:rFonts w:eastAsia="Times New Roman"/>
          <w:szCs w:val="24"/>
        </w:rPr>
        <w:t>Gazdasági és Tulajdonosi Bizottsághoz</w:t>
      </w: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center"/>
        <w:rPr>
          <w:rFonts w:eastAsia="Times New Roman"/>
          <w:b/>
          <w:szCs w:val="24"/>
        </w:rPr>
      </w:pPr>
      <w:r w:rsidRPr="008103F9">
        <w:rPr>
          <w:rFonts w:eastAsia="Times New Roman"/>
          <w:b/>
          <w:szCs w:val="24"/>
        </w:rPr>
        <w:t>E L Ő T E R J E S Z T É S</w:t>
      </w:r>
    </w:p>
    <w:p w:rsidR="00F93A51" w:rsidRPr="008103F9" w:rsidRDefault="00F93A51" w:rsidP="00F93A51">
      <w:pPr>
        <w:jc w:val="center"/>
        <w:rPr>
          <w:rFonts w:eastAsia="Times New Roman"/>
          <w:b/>
          <w:szCs w:val="24"/>
        </w:rPr>
      </w:pPr>
      <w:r w:rsidRPr="008103F9">
        <w:rPr>
          <w:rFonts w:eastAsia="Times New Roman"/>
          <w:b/>
          <w:szCs w:val="24"/>
        </w:rPr>
        <w:t>A Képviselő-testület 201</w:t>
      </w:r>
      <w:r>
        <w:rPr>
          <w:rFonts w:eastAsia="Times New Roman"/>
          <w:b/>
          <w:szCs w:val="24"/>
        </w:rPr>
        <w:t>7</w:t>
      </w:r>
      <w:r w:rsidRPr="008103F9">
        <w:rPr>
          <w:rFonts w:eastAsia="Times New Roman"/>
          <w:b/>
          <w:szCs w:val="24"/>
        </w:rPr>
        <w:t xml:space="preserve">. </w:t>
      </w:r>
      <w:r>
        <w:rPr>
          <w:rFonts w:eastAsia="Times New Roman"/>
          <w:b/>
          <w:szCs w:val="24"/>
        </w:rPr>
        <w:t>december 19</w:t>
      </w:r>
      <w:r w:rsidRPr="008103F9">
        <w:rPr>
          <w:rFonts w:eastAsia="Times New Roman"/>
          <w:b/>
          <w:szCs w:val="24"/>
        </w:rPr>
        <w:t>-i rendes ülésére</w:t>
      </w:r>
    </w:p>
    <w:p w:rsidR="00F93A51" w:rsidRPr="008A13F5" w:rsidRDefault="00F93A51" w:rsidP="00F93A51">
      <w:pPr>
        <w:jc w:val="both"/>
        <w:rPr>
          <w:rFonts w:eastAsia="Times New Roman"/>
          <w:szCs w:val="24"/>
        </w:rPr>
      </w:pPr>
    </w:p>
    <w:p w:rsidR="00F93A51" w:rsidRPr="008A13F5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A776C8">
      <w:pPr>
        <w:ind w:left="1410" w:hanging="1410"/>
        <w:jc w:val="both"/>
        <w:rPr>
          <w:szCs w:val="24"/>
        </w:rPr>
      </w:pPr>
      <w:r w:rsidRPr="008103F9">
        <w:rPr>
          <w:b/>
          <w:szCs w:val="24"/>
        </w:rPr>
        <w:t>Tárgy:</w:t>
      </w:r>
      <w:r w:rsidR="00A776C8">
        <w:rPr>
          <w:b/>
          <w:szCs w:val="24"/>
        </w:rPr>
        <w:tab/>
      </w:r>
      <w:r w:rsidRPr="008103F9">
        <w:rPr>
          <w:szCs w:val="24"/>
        </w:rPr>
        <w:tab/>
        <w:t>Javaslat 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módosítására</w:t>
      </w: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szCs w:val="24"/>
        </w:rPr>
      </w:pPr>
      <w:r w:rsidRPr="008103F9">
        <w:rPr>
          <w:b/>
          <w:szCs w:val="24"/>
        </w:rPr>
        <w:t>Készítette:</w:t>
      </w:r>
      <w:r w:rsidRPr="008103F9">
        <w:rPr>
          <w:b/>
          <w:szCs w:val="24"/>
        </w:rPr>
        <w:tab/>
      </w:r>
      <w:r w:rsidRPr="008103F9">
        <w:rPr>
          <w:szCs w:val="24"/>
        </w:rPr>
        <w:t>…………………………………..</w:t>
      </w:r>
    </w:p>
    <w:p w:rsidR="00F93A51" w:rsidRPr="008103F9" w:rsidRDefault="00F93A51" w:rsidP="00A776C8">
      <w:pPr>
        <w:ind w:left="708" w:firstLine="708"/>
        <w:jc w:val="both"/>
        <w:rPr>
          <w:rFonts w:eastAsia="Times New Roman"/>
          <w:szCs w:val="24"/>
        </w:rPr>
      </w:pPr>
      <w:r w:rsidRPr="008103F9">
        <w:rPr>
          <w:rFonts w:eastAsia="Times New Roman"/>
          <w:szCs w:val="24"/>
        </w:rPr>
        <w:t>dr. Láng Orsolya</w:t>
      </w:r>
    </w:p>
    <w:p w:rsidR="00F93A51" w:rsidRPr="008103F9" w:rsidRDefault="00F93A51" w:rsidP="00A776C8">
      <w:pPr>
        <w:ind w:left="708" w:firstLine="708"/>
        <w:jc w:val="both"/>
        <w:rPr>
          <w:rFonts w:eastAsia="Times New Roman"/>
          <w:szCs w:val="24"/>
        </w:rPr>
      </w:pPr>
      <w:r w:rsidRPr="008103F9">
        <w:rPr>
          <w:rFonts w:eastAsia="Times New Roman"/>
          <w:szCs w:val="24"/>
        </w:rPr>
        <w:t xml:space="preserve">Vagyonhasznosítási és Ingatlan-nyilvántartási </w:t>
      </w:r>
      <w:r w:rsidR="00A776C8">
        <w:rPr>
          <w:rFonts w:eastAsia="Times New Roman"/>
          <w:szCs w:val="24"/>
        </w:rPr>
        <w:t>Osztály osztály</w:t>
      </w:r>
      <w:r w:rsidRPr="008103F9">
        <w:rPr>
          <w:rFonts w:eastAsia="Times New Roman"/>
          <w:szCs w:val="24"/>
        </w:rPr>
        <w:t>vezetője</w:t>
      </w:r>
    </w:p>
    <w:p w:rsidR="00F93A51" w:rsidRPr="008103F9" w:rsidRDefault="00F93A51" w:rsidP="00F93A51">
      <w:pPr>
        <w:pStyle w:val="lfej"/>
        <w:tabs>
          <w:tab w:val="clear" w:pos="4536"/>
          <w:tab w:val="clear" w:pos="9072"/>
        </w:tabs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bCs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bCs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  <w:r w:rsidRPr="008103F9">
        <w:rPr>
          <w:rFonts w:eastAsia="Times New Roman"/>
          <w:b/>
          <w:bCs/>
          <w:szCs w:val="24"/>
        </w:rPr>
        <w:t>Egyeztetve:</w:t>
      </w:r>
      <w:r w:rsidRPr="008103F9">
        <w:rPr>
          <w:rFonts w:eastAsia="Times New Roman"/>
          <w:b/>
          <w:bCs/>
          <w:szCs w:val="24"/>
        </w:rPr>
        <w:tab/>
      </w:r>
      <w:r w:rsidRPr="008103F9">
        <w:rPr>
          <w:rFonts w:eastAsia="Times New Roman"/>
          <w:szCs w:val="24"/>
        </w:rPr>
        <w:t>…................................................</w:t>
      </w: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  <w:r w:rsidRPr="008103F9">
        <w:rPr>
          <w:rFonts w:eastAsia="Times New Roman"/>
          <w:b/>
          <w:szCs w:val="24"/>
        </w:rPr>
        <w:tab/>
      </w:r>
      <w:r w:rsidRPr="008103F9">
        <w:rPr>
          <w:rFonts w:eastAsia="Times New Roman"/>
          <w:b/>
          <w:szCs w:val="24"/>
        </w:rPr>
        <w:tab/>
      </w:r>
      <w:r w:rsidRPr="008103F9">
        <w:rPr>
          <w:rFonts w:eastAsia="Times New Roman"/>
          <w:szCs w:val="24"/>
        </w:rPr>
        <w:t>Dankó Virág</w:t>
      </w: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  <w:r w:rsidRPr="008103F9">
        <w:rPr>
          <w:rFonts w:eastAsia="Times New Roman"/>
          <w:szCs w:val="24"/>
        </w:rPr>
        <w:tab/>
      </w:r>
      <w:r w:rsidRPr="008103F9">
        <w:rPr>
          <w:rFonts w:eastAsia="Times New Roman"/>
          <w:szCs w:val="24"/>
        </w:rPr>
        <w:tab/>
        <w:t>alpolgármester</w:t>
      </w: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szCs w:val="24"/>
        </w:rPr>
      </w:pPr>
      <w:r w:rsidRPr="008103F9">
        <w:rPr>
          <w:b/>
          <w:szCs w:val="24"/>
        </w:rPr>
        <w:t>Látta:</w:t>
      </w:r>
      <w:r w:rsidRPr="008103F9">
        <w:rPr>
          <w:b/>
          <w:szCs w:val="24"/>
        </w:rPr>
        <w:tab/>
      </w:r>
      <w:r w:rsidRPr="008103F9">
        <w:rPr>
          <w:b/>
          <w:szCs w:val="24"/>
        </w:rPr>
        <w:tab/>
      </w:r>
      <w:r w:rsidRPr="008103F9">
        <w:rPr>
          <w:szCs w:val="24"/>
        </w:rPr>
        <w:t>...........................................................</w:t>
      </w:r>
    </w:p>
    <w:p w:rsidR="00F93A51" w:rsidRPr="008103F9" w:rsidRDefault="00F93A51" w:rsidP="00A776C8">
      <w:pPr>
        <w:ind w:left="708" w:firstLine="708"/>
        <w:jc w:val="both"/>
        <w:rPr>
          <w:rFonts w:eastAsia="Times New Roman"/>
          <w:szCs w:val="24"/>
        </w:rPr>
      </w:pPr>
      <w:r w:rsidRPr="008103F9">
        <w:rPr>
          <w:rFonts w:eastAsia="Times New Roman"/>
          <w:szCs w:val="24"/>
        </w:rPr>
        <w:t>dr. Szalai Tibor</w:t>
      </w:r>
    </w:p>
    <w:p w:rsidR="00F93A51" w:rsidRPr="008103F9" w:rsidRDefault="00F93A51" w:rsidP="00A776C8">
      <w:pPr>
        <w:ind w:left="708" w:firstLine="708"/>
        <w:jc w:val="both"/>
        <w:rPr>
          <w:rFonts w:eastAsia="Times New Roman"/>
          <w:szCs w:val="24"/>
        </w:rPr>
      </w:pPr>
      <w:r w:rsidRPr="008103F9">
        <w:rPr>
          <w:rFonts w:eastAsia="Times New Roman"/>
          <w:szCs w:val="24"/>
        </w:rPr>
        <w:t>jegyző</w:t>
      </w: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A776C8" w:rsidRDefault="00A776C8" w:rsidP="00A776C8">
      <w:pPr>
        <w:rPr>
          <w:rFonts w:eastAsia="Times New Roman"/>
        </w:rPr>
      </w:pPr>
    </w:p>
    <w:p w:rsidR="00A776C8" w:rsidRDefault="00A776C8" w:rsidP="00A776C8">
      <w:pPr>
        <w:rPr>
          <w:rFonts w:eastAsia="Times New Roman"/>
        </w:rPr>
      </w:pPr>
    </w:p>
    <w:p w:rsidR="00A776C8" w:rsidRDefault="00A776C8" w:rsidP="00A776C8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</w:t>
      </w:r>
    </w:p>
    <w:p w:rsidR="00A776C8" w:rsidRDefault="00A776C8" w:rsidP="00A776C8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dr. Murai Renáta</w:t>
      </w:r>
    </w:p>
    <w:p w:rsidR="00A776C8" w:rsidRDefault="00A776C8" w:rsidP="00A776C8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jegyzői igazgató</w:t>
      </w:r>
    </w:p>
    <w:p w:rsidR="00A776C8" w:rsidRDefault="00A776C8" w:rsidP="00A776C8">
      <w:pPr>
        <w:rPr>
          <w:rFonts w:eastAsia="Times New Roman"/>
        </w:rPr>
      </w:pPr>
    </w:p>
    <w:p w:rsidR="00A776C8" w:rsidRDefault="00A776C8" w:rsidP="00A776C8">
      <w:pPr>
        <w:rPr>
          <w:rFonts w:eastAsia="Times New Roman"/>
        </w:rPr>
      </w:pPr>
    </w:p>
    <w:p w:rsidR="00A776C8" w:rsidRDefault="00A776C8" w:rsidP="00A776C8">
      <w:pPr>
        <w:rPr>
          <w:rFonts w:eastAsia="Times New Roman"/>
        </w:rPr>
      </w:pPr>
    </w:p>
    <w:p w:rsidR="00A776C8" w:rsidRDefault="00A776C8" w:rsidP="00A776C8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</w:t>
      </w:r>
    </w:p>
    <w:p w:rsidR="00A776C8" w:rsidRDefault="00A776C8" w:rsidP="00A776C8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Fermin Antonio Pineda</w:t>
      </w:r>
    </w:p>
    <w:p w:rsidR="00A776C8" w:rsidRDefault="00A776C8" w:rsidP="00A776C8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gazdasági igazgató</w:t>
      </w: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both"/>
        <w:rPr>
          <w:rFonts w:eastAsia="Times New Roman"/>
          <w:szCs w:val="24"/>
        </w:rPr>
      </w:pPr>
    </w:p>
    <w:p w:rsidR="00F93A51" w:rsidRPr="008103F9" w:rsidRDefault="00F93A51" w:rsidP="00F93A51">
      <w:pPr>
        <w:jc w:val="right"/>
        <w:rPr>
          <w:rFonts w:eastAsia="Times New Roman"/>
          <w:szCs w:val="24"/>
        </w:rPr>
      </w:pPr>
      <w:r w:rsidRPr="008103F9">
        <w:rPr>
          <w:rFonts w:eastAsia="Times New Roman"/>
          <w:szCs w:val="24"/>
        </w:rPr>
        <w:t>Napirend tárgyalása zárt ülést nem igényel!</w:t>
      </w:r>
    </w:p>
    <w:p w:rsidR="00F93A51" w:rsidRPr="008103F9" w:rsidRDefault="00F93A51" w:rsidP="00F93A51">
      <w:pPr>
        <w:jc w:val="both"/>
        <w:rPr>
          <w:b/>
          <w:szCs w:val="24"/>
        </w:rPr>
      </w:pPr>
      <w:r w:rsidRPr="008103F9">
        <w:rPr>
          <w:szCs w:val="24"/>
        </w:rPr>
        <w:br w:type="page"/>
      </w:r>
      <w:r w:rsidRPr="008103F9">
        <w:rPr>
          <w:b/>
          <w:szCs w:val="24"/>
        </w:rPr>
        <w:lastRenderedPageBreak/>
        <w:t>Tisztelt Képviselő-testület!</w:t>
      </w:r>
    </w:p>
    <w:p w:rsidR="00F93A51" w:rsidRDefault="00F93A51" w:rsidP="00F93A51">
      <w:pPr>
        <w:pStyle w:val="Szvegtrz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3A51" w:rsidRPr="00432E70" w:rsidRDefault="00F93A51" w:rsidP="00F93A51">
      <w:pPr>
        <w:tabs>
          <w:tab w:val="left" w:pos="0"/>
        </w:tabs>
        <w:ind w:right="57"/>
        <w:jc w:val="both"/>
        <w:rPr>
          <w:szCs w:val="24"/>
        </w:rPr>
      </w:pPr>
      <w:r w:rsidRPr="00432E70">
        <w:rPr>
          <w:szCs w:val="24"/>
        </w:rPr>
        <w:t xml:space="preserve">A Budapest Főváros II. Kerületi Önkormányzat Képviselő-testületének 34/2004.(X.13.) önkormányzati rendelete (továbbiakban: </w:t>
      </w:r>
      <w:r w:rsidRPr="00432E70">
        <w:rPr>
          <w:b/>
          <w:szCs w:val="24"/>
        </w:rPr>
        <w:t>R.</w:t>
      </w:r>
      <w:r w:rsidRPr="00432E70">
        <w:rPr>
          <w:szCs w:val="24"/>
        </w:rPr>
        <w:t>) tartalmazza az Önkormányzat vagyonára, a tulajdonosi jogok gyakorlására, továbbá az Önkormányzat tulajdonában lévő lakások és nem lakás céljára szolgáló helyiségek elidegenítésére, bérbeadására vonatkozó részletes szabályokat.</w:t>
      </w:r>
    </w:p>
    <w:p w:rsidR="00F93A51" w:rsidRPr="00432E70" w:rsidRDefault="00F93A51" w:rsidP="00F93A51">
      <w:pPr>
        <w:tabs>
          <w:tab w:val="left" w:pos="0"/>
        </w:tabs>
        <w:ind w:right="57"/>
        <w:jc w:val="both"/>
        <w:rPr>
          <w:szCs w:val="24"/>
        </w:rPr>
      </w:pPr>
    </w:p>
    <w:p w:rsidR="00F93A51" w:rsidRPr="00432E70" w:rsidRDefault="00F93A51" w:rsidP="00F93A51">
      <w:pPr>
        <w:ind w:right="57"/>
        <w:jc w:val="both"/>
        <w:outlineLvl w:val="0"/>
        <w:rPr>
          <w:szCs w:val="24"/>
        </w:rPr>
      </w:pPr>
      <w:r w:rsidRPr="00432E70">
        <w:rPr>
          <w:szCs w:val="24"/>
        </w:rPr>
        <w:t xml:space="preserve">Az R. 2. melléklete tartalmazza az Önkormányzat kizárólagos tulajdonában álló forgalomképtelen, </w:t>
      </w:r>
      <w:r>
        <w:rPr>
          <w:szCs w:val="24"/>
        </w:rPr>
        <w:t xml:space="preserve">R. </w:t>
      </w:r>
      <w:r w:rsidRPr="00432E70">
        <w:rPr>
          <w:szCs w:val="24"/>
        </w:rPr>
        <w:t>3. melléklete az Önkormányzat korlátozottan forgalomképes ingatlanait.</w:t>
      </w:r>
    </w:p>
    <w:p w:rsidR="00F93A51" w:rsidRPr="00432E70" w:rsidRDefault="00F93A51" w:rsidP="00F93A51">
      <w:pPr>
        <w:tabs>
          <w:tab w:val="left" w:pos="0"/>
        </w:tabs>
        <w:ind w:right="57"/>
        <w:jc w:val="both"/>
        <w:rPr>
          <w:szCs w:val="24"/>
        </w:rPr>
      </w:pPr>
    </w:p>
    <w:p w:rsidR="00F93A51" w:rsidRPr="00432E70" w:rsidRDefault="00F93A51" w:rsidP="00F93A51">
      <w:pPr>
        <w:tabs>
          <w:tab w:val="left" w:pos="0"/>
        </w:tabs>
        <w:ind w:right="57"/>
        <w:jc w:val="both"/>
        <w:rPr>
          <w:szCs w:val="24"/>
        </w:rPr>
      </w:pPr>
      <w:r w:rsidRPr="00432E70">
        <w:rPr>
          <w:szCs w:val="24"/>
        </w:rPr>
        <w:t xml:space="preserve">Az elmúlt időszakban telekalakítás, telekhatár-rendezés, KVSZ szerinti kötelező szabályozás és egyéb változások miatt megszűntek közterületi ingatlanok, illetve újak kerültek kialakításra, ezért szükséges az R. 2. mellékletének </w:t>
      </w:r>
      <w:r w:rsidRPr="00432E70">
        <w:rPr>
          <w:rFonts w:eastAsia="Times New Roman"/>
          <w:kern w:val="2"/>
          <w:szCs w:val="24"/>
          <w:lang w:eastAsia="hu-HU"/>
        </w:rPr>
        <w:t xml:space="preserve">– Forgalomképtelen ingatlanok köre – </w:t>
      </w:r>
      <w:r w:rsidRPr="00432E70">
        <w:rPr>
          <w:szCs w:val="24"/>
        </w:rPr>
        <w:t>módosítása az alábbiak szerint:</w:t>
      </w:r>
    </w:p>
    <w:p w:rsidR="00F93A51" w:rsidRPr="00432E70" w:rsidRDefault="00F93A51" w:rsidP="00F93A51">
      <w:pPr>
        <w:ind w:right="57"/>
        <w:jc w:val="both"/>
        <w:rPr>
          <w:rFonts w:eastAsia="Times New Roman"/>
          <w:kern w:val="2"/>
          <w:szCs w:val="24"/>
          <w:lang w:eastAsia="hu-HU"/>
        </w:rPr>
      </w:pPr>
      <w:r w:rsidRPr="00432E70">
        <w:rPr>
          <w:rFonts w:eastAsia="Times New Roman"/>
          <w:kern w:val="2"/>
          <w:szCs w:val="24"/>
          <w:lang w:eastAsia="hu-HU"/>
        </w:rPr>
        <w:t>Az R. 2. melléklete az alábbi közterületi ingatlanokkal egészül ki, mely ingatlanok a nemzeti vagyonról szóló 2011. évi CXCVI. törvény 5. § (3) bekezdésének a) pontja alapján a helyi önkormányzat kizárólagos tulajdonát képező nemzeti vagyonba tartoznak:</w:t>
      </w:r>
    </w:p>
    <w:p w:rsidR="00F93A51" w:rsidRPr="00432E70" w:rsidRDefault="00F93A51" w:rsidP="00A776C8">
      <w:pPr>
        <w:numPr>
          <w:ilvl w:val="0"/>
          <w:numId w:val="1"/>
        </w:numPr>
        <w:tabs>
          <w:tab w:val="left" w:pos="426"/>
        </w:tabs>
        <w:ind w:left="993" w:right="57" w:hanging="567"/>
        <w:jc w:val="both"/>
        <w:rPr>
          <w:szCs w:val="24"/>
        </w:rPr>
      </w:pPr>
      <w:r w:rsidRPr="00432E70">
        <w:rPr>
          <w:szCs w:val="24"/>
        </w:rPr>
        <w:t>Budapest II. kerület, belterületi, (</w:t>
      </w:r>
      <w:r>
        <w:rPr>
          <w:szCs w:val="24"/>
        </w:rPr>
        <w:t>12859/5)</w:t>
      </w:r>
      <w:r w:rsidRPr="00432E70">
        <w:rPr>
          <w:szCs w:val="24"/>
        </w:rPr>
        <w:t xml:space="preserve"> helyrajzi számon nyilvántartott</w:t>
      </w:r>
      <w:r>
        <w:rPr>
          <w:szCs w:val="24"/>
        </w:rPr>
        <w:t xml:space="preserve"> </w:t>
      </w:r>
      <w:r w:rsidRPr="00432E70">
        <w:rPr>
          <w:szCs w:val="24"/>
        </w:rPr>
        <w:t xml:space="preserve">(„címképzés alatt”), „kivett </w:t>
      </w:r>
      <w:r>
        <w:rPr>
          <w:szCs w:val="24"/>
        </w:rPr>
        <w:t>út</w:t>
      </w:r>
      <w:r w:rsidRPr="00432E70">
        <w:rPr>
          <w:szCs w:val="24"/>
        </w:rPr>
        <w:t>” megnevezésű ingatlan,</w:t>
      </w:r>
    </w:p>
    <w:p w:rsidR="00F93A51" w:rsidRPr="00432E70" w:rsidRDefault="00F93A51" w:rsidP="00A776C8">
      <w:pPr>
        <w:numPr>
          <w:ilvl w:val="0"/>
          <w:numId w:val="1"/>
        </w:numPr>
        <w:tabs>
          <w:tab w:val="left" w:pos="426"/>
          <w:tab w:val="left" w:pos="8080"/>
        </w:tabs>
        <w:ind w:left="993" w:right="57" w:hanging="567"/>
        <w:jc w:val="both"/>
        <w:rPr>
          <w:szCs w:val="24"/>
        </w:rPr>
      </w:pPr>
      <w:r w:rsidRPr="00432E70">
        <w:rPr>
          <w:szCs w:val="24"/>
        </w:rPr>
        <w:t>Budapest II. kerület, belterületi, (</w:t>
      </w:r>
      <w:r>
        <w:rPr>
          <w:szCs w:val="24"/>
        </w:rPr>
        <w:t>12859/6</w:t>
      </w:r>
      <w:r w:rsidRPr="00432E70">
        <w:rPr>
          <w:szCs w:val="24"/>
        </w:rPr>
        <w:t xml:space="preserve">) helyrajzi számon nyilvántartott („címképzés alatt”), „kivett </w:t>
      </w:r>
      <w:r>
        <w:rPr>
          <w:szCs w:val="24"/>
        </w:rPr>
        <w:t>út</w:t>
      </w:r>
      <w:r w:rsidRPr="00432E70">
        <w:rPr>
          <w:szCs w:val="24"/>
        </w:rPr>
        <w:t>” megnevezésű ingatlan</w:t>
      </w:r>
      <w:r>
        <w:rPr>
          <w:szCs w:val="24"/>
        </w:rPr>
        <w:t>,</w:t>
      </w:r>
    </w:p>
    <w:p w:rsidR="00F93A51" w:rsidRDefault="00F93A51" w:rsidP="00A776C8">
      <w:pPr>
        <w:numPr>
          <w:ilvl w:val="0"/>
          <w:numId w:val="1"/>
        </w:numPr>
        <w:tabs>
          <w:tab w:val="left" w:pos="426"/>
          <w:tab w:val="left" w:pos="8080"/>
        </w:tabs>
        <w:ind w:left="993" w:right="57" w:hanging="567"/>
        <w:jc w:val="both"/>
        <w:rPr>
          <w:szCs w:val="24"/>
        </w:rPr>
      </w:pPr>
      <w:r w:rsidRPr="00432E70">
        <w:rPr>
          <w:szCs w:val="24"/>
        </w:rPr>
        <w:t>Budapest II. kerület, belterületi, (</w:t>
      </w:r>
      <w:r>
        <w:rPr>
          <w:szCs w:val="24"/>
        </w:rPr>
        <w:t>15154/5</w:t>
      </w:r>
      <w:r w:rsidRPr="00432E70">
        <w:rPr>
          <w:szCs w:val="24"/>
        </w:rPr>
        <w:t>) helyrajzi számon nyilvántartott, „kivett közterület” megnevezésű ingatlan.</w:t>
      </w:r>
    </w:p>
    <w:p w:rsidR="00F93A51" w:rsidRPr="00391470" w:rsidRDefault="00F93A51" w:rsidP="00F93A51">
      <w:pPr>
        <w:tabs>
          <w:tab w:val="left" w:pos="426"/>
          <w:tab w:val="left" w:pos="8080"/>
        </w:tabs>
        <w:ind w:right="57"/>
        <w:jc w:val="both"/>
        <w:rPr>
          <w:szCs w:val="24"/>
        </w:rPr>
      </w:pPr>
      <w:r w:rsidRPr="00391470">
        <w:rPr>
          <w:rFonts w:eastAsia="Times New Roman"/>
          <w:kern w:val="2"/>
          <w:szCs w:val="24"/>
          <w:lang w:eastAsia="hu-HU"/>
        </w:rPr>
        <w:t xml:space="preserve">Az R. 2. mellékletéből telekalakítás és egyéb okok miatt megszüntetett, illetve eladott </w:t>
      </w:r>
      <w:r>
        <w:rPr>
          <w:rFonts w:eastAsia="Times New Roman"/>
          <w:kern w:val="2"/>
          <w:szCs w:val="24"/>
          <w:lang w:eastAsia="hu-HU"/>
        </w:rPr>
        <w:t xml:space="preserve">alábbi </w:t>
      </w:r>
      <w:r w:rsidRPr="00391470">
        <w:rPr>
          <w:rFonts w:eastAsia="Times New Roman"/>
          <w:kern w:val="2"/>
          <w:szCs w:val="24"/>
          <w:lang w:eastAsia="hu-HU"/>
        </w:rPr>
        <w:t>ingatlanok törlése indokolt:</w:t>
      </w:r>
    </w:p>
    <w:p w:rsidR="00F93A51" w:rsidRDefault="00F93A51" w:rsidP="00A776C8">
      <w:pPr>
        <w:numPr>
          <w:ilvl w:val="0"/>
          <w:numId w:val="1"/>
        </w:numPr>
        <w:tabs>
          <w:tab w:val="left" w:pos="426"/>
        </w:tabs>
        <w:ind w:left="993" w:right="57" w:hanging="567"/>
        <w:jc w:val="both"/>
        <w:rPr>
          <w:szCs w:val="24"/>
        </w:rPr>
      </w:pPr>
      <w:r w:rsidRPr="00432E70">
        <w:rPr>
          <w:szCs w:val="24"/>
        </w:rPr>
        <w:t>Buda</w:t>
      </w:r>
      <w:r>
        <w:rPr>
          <w:szCs w:val="24"/>
        </w:rPr>
        <w:t xml:space="preserve">pest II. kerület, belterületi, 11715/26 </w:t>
      </w:r>
      <w:r w:rsidRPr="00432E70">
        <w:rPr>
          <w:szCs w:val="24"/>
        </w:rPr>
        <w:t>helyrajzi számon nyilvántartott</w:t>
      </w:r>
      <w:r>
        <w:rPr>
          <w:szCs w:val="24"/>
        </w:rPr>
        <w:t>, „kivett beépítetlen terület”</w:t>
      </w:r>
      <w:r w:rsidRPr="00432E70">
        <w:rPr>
          <w:szCs w:val="24"/>
        </w:rPr>
        <w:t xml:space="preserve"> </w:t>
      </w:r>
      <w:r>
        <w:rPr>
          <w:szCs w:val="24"/>
        </w:rPr>
        <w:t xml:space="preserve">megnevezésű </w:t>
      </w:r>
      <w:r w:rsidRPr="00432E70">
        <w:rPr>
          <w:szCs w:val="24"/>
        </w:rPr>
        <w:t>ingatlan</w:t>
      </w:r>
      <w:r>
        <w:rPr>
          <w:szCs w:val="24"/>
        </w:rPr>
        <w:t>,</w:t>
      </w:r>
    </w:p>
    <w:p w:rsidR="00F93A51" w:rsidRDefault="00F93A51" w:rsidP="00A776C8">
      <w:pPr>
        <w:numPr>
          <w:ilvl w:val="0"/>
          <w:numId w:val="1"/>
        </w:numPr>
        <w:tabs>
          <w:tab w:val="left" w:pos="426"/>
        </w:tabs>
        <w:ind w:left="993" w:right="57" w:hanging="567"/>
        <w:jc w:val="both"/>
        <w:rPr>
          <w:szCs w:val="24"/>
        </w:rPr>
      </w:pPr>
      <w:r w:rsidRPr="00432E70">
        <w:rPr>
          <w:szCs w:val="24"/>
        </w:rPr>
        <w:t>Budapest II. kerület, belterületi, (</w:t>
      </w:r>
      <w:r>
        <w:rPr>
          <w:szCs w:val="24"/>
        </w:rPr>
        <w:t>55619/11</w:t>
      </w:r>
      <w:r w:rsidRPr="00432E70">
        <w:rPr>
          <w:szCs w:val="24"/>
        </w:rPr>
        <w:t>) helyrajzi</w:t>
      </w:r>
      <w:r>
        <w:rPr>
          <w:szCs w:val="24"/>
        </w:rPr>
        <w:t xml:space="preserve"> számon szereplő, „közterület” megnevezésű ingatlan,</w:t>
      </w:r>
    </w:p>
    <w:p w:rsidR="00F93A51" w:rsidRDefault="00F93A51" w:rsidP="00A776C8">
      <w:pPr>
        <w:numPr>
          <w:ilvl w:val="0"/>
          <w:numId w:val="1"/>
        </w:numPr>
        <w:tabs>
          <w:tab w:val="left" w:pos="426"/>
        </w:tabs>
        <w:ind w:left="993" w:right="57" w:hanging="567"/>
        <w:jc w:val="both"/>
        <w:rPr>
          <w:szCs w:val="24"/>
        </w:rPr>
      </w:pPr>
      <w:r w:rsidRPr="00432E70">
        <w:rPr>
          <w:szCs w:val="24"/>
        </w:rPr>
        <w:t xml:space="preserve">Budapest II. kerület, </w:t>
      </w:r>
      <w:r>
        <w:rPr>
          <w:szCs w:val="24"/>
        </w:rPr>
        <w:t>kü</w:t>
      </w:r>
      <w:r w:rsidRPr="00432E70">
        <w:rPr>
          <w:szCs w:val="24"/>
        </w:rPr>
        <w:t>lterületi, (</w:t>
      </w:r>
      <w:r>
        <w:rPr>
          <w:szCs w:val="24"/>
        </w:rPr>
        <w:t>011341/27</w:t>
      </w:r>
      <w:r w:rsidRPr="00432E70">
        <w:rPr>
          <w:szCs w:val="24"/>
        </w:rPr>
        <w:t>) helyrajzi</w:t>
      </w:r>
      <w:r>
        <w:rPr>
          <w:szCs w:val="24"/>
        </w:rPr>
        <w:t xml:space="preserve"> számon szereplő, „út” megnevezésű ingatlan,</w:t>
      </w:r>
    </w:p>
    <w:p w:rsidR="00F93A51" w:rsidRDefault="00F93A51" w:rsidP="00A776C8">
      <w:pPr>
        <w:numPr>
          <w:ilvl w:val="0"/>
          <w:numId w:val="1"/>
        </w:numPr>
        <w:tabs>
          <w:tab w:val="left" w:pos="426"/>
        </w:tabs>
        <w:ind w:left="993" w:right="57" w:hanging="567"/>
        <w:jc w:val="both"/>
        <w:rPr>
          <w:szCs w:val="24"/>
        </w:rPr>
      </w:pPr>
      <w:r w:rsidRPr="00432E70">
        <w:rPr>
          <w:szCs w:val="24"/>
        </w:rPr>
        <w:t xml:space="preserve">Budapest II. kerület, </w:t>
      </w:r>
      <w:r>
        <w:rPr>
          <w:szCs w:val="24"/>
        </w:rPr>
        <w:t>kü</w:t>
      </w:r>
      <w:r w:rsidRPr="00432E70">
        <w:rPr>
          <w:szCs w:val="24"/>
        </w:rPr>
        <w:t>lterületi, (</w:t>
      </w:r>
      <w:r>
        <w:rPr>
          <w:szCs w:val="24"/>
        </w:rPr>
        <w:t>011341/28</w:t>
      </w:r>
      <w:r w:rsidRPr="00432E70">
        <w:rPr>
          <w:szCs w:val="24"/>
        </w:rPr>
        <w:t>) helyrajzi</w:t>
      </w:r>
      <w:r>
        <w:rPr>
          <w:szCs w:val="24"/>
        </w:rPr>
        <w:t xml:space="preserve"> számon szereplő, „út” megnevezésű ingatlan.</w:t>
      </w:r>
    </w:p>
    <w:p w:rsidR="00F93A51" w:rsidRPr="00B62DB6" w:rsidRDefault="00F93A51" w:rsidP="00F93A51">
      <w:pPr>
        <w:tabs>
          <w:tab w:val="left" w:pos="0"/>
          <w:tab w:val="left" w:pos="8080"/>
        </w:tabs>
        <w:ind w:right="452"/>
        <w:jc w:val="both"/>
        <w:rPr>
          <w:szCs w:val="24"/>
        </w:rPr>
      </w:pPr>
    </w:p>
    <w:p w:rsidR="00F93A51" w:rsidRDefault="00F93A51" w:rsidP="00F93A51">
      <w:pPr>
        <w:tabs>
          <w:tab w:val="left" w:pos="8080"/>
        </w:tabs>
        <w:snapToGrid w:val="0"/>
        <w:ind w:right="57"/>
        <w:jc w:val="both"/>
        <w:rPr>
          <w:szCs w:val="24"/>
        </w:rPr>
      </w:pPr>
      <w:r>
        <w:rPr>
          <w:caps/>
          <w:szCs w:val="24"/>
        </w:rPr>
        <w:t>A</w:t>
      </w:r>
      <w:r w:rsidRPr="00B62DB6">
        <w:rPr>
          <w:szCs w:val="24"/>
        </w:rPr>
        <w:t xml:space="preserve">z </w:t>
      </w:r>
      <w:r w:rsidRPr="00391470">
        <w:rPr>
          <w:szCs w:val="24"/>
        </w:rPr>
        <w:t>R.</w:t>
      </w:r>
      <w:r w:rsidRPr="00B62DB6">
        <w:rPr>
          <w:szCs w:val="24"/>
        </w:rPr>
        <w:t xml:space="preserve"> 2. mellékletéb</w:t>
      </w:r>
      <w:r>
        <w:rPr>
          <w:szCs w:val="24"/>
        </w:rPr>
        <w:t>en szereplő, alábbiakban megjelölt nem lakás céljára szolgáló helyiségek</w:t>
      </w:r>
      <w:r w:rsidRPr="00B62DB6">
        <w:rPr>
          <w:szCs w:val="24"/>
        </w:rPr>
        <w:t xml:space="preserve"> a KMOP-2007-5.2.2/B/2F-2f „Budapest Integrált Városfejlesztési Program – Budapest kerületi központok fejlesztése” tárgyú „Budapest II. kerület Bel-Buda kerületrészének funkcióbővítő rehabilitációja” című támogatás keretében, annak részét képezve </w:t>
      </w:r>
      <w:r>
        <w:rPr>
          <w:szCs w:val="24"/>
        </w:rPr>
        <w:t xml:space="preserve">a 2010. évben </w:t>
      </w:r>
      <w:r w:rsidRPr="00B62DB6">
        <w:rPr>
          <w:szCs w:val="24"/>
        </w:rPr>
        <w:t>felújításra kerültek</w:t>
      </w:r>
      <w:r>
        <w:rPr>
          <w:szCs w:val="24"/>
        </w:rPr>
        <w:t xml:space="preserve"> azzal, hogy a</w:t>
      </w:r>
      <w:r w:rsidRPr="00B62DB6">
        <w:rPr>
          <w:szCs w:val="24"/>
        </w:rPr>
        <w:t xml:space="preserve"> Támogatási szerződés Általános Szerződési Feltételeinek 12.3. pontja szerint a</w:t>
      </w:r>
      <w:r>
        <w:rPr>
          <w:szCs w:val="24"/>
        </w:rPr>
        <w:t>z ingatlanok a projekt fenntartási jelentés elfogadásáig csak a támogató egyedi engedélye és az 1083/2006/EK rendelet 57. cikkében meghatározott feltételek sérelme nélkül terhelhetők meg vagy idegeníthetők el. A Magyar Államkincstár 2017. augusztus 16. napján kelt értesítése alapján a Záró Projekt Fenntartási Jelentés elfogadásra került, melyre tekintettel indokolt az alábbiakban felsorolt ingatlanok forgalomképtelen ingatlanvagyoni körből történő törlése:</w:t>
      </w:r>
    </w:p>
    <w:p w:rsidR="00F93A51" w:rsidRDefault="00F93A51" w:rsidP="00A776C8">
      <w:pPr>
        <w:numPr>
          <w:ilvl w:val="0"/>
          <w:numId w:val="1"/>
        </w:numPr>
        <w:tabs>
          <w:tab w:val="left" w:pos="426"/>
        </w:tabs>
        <w:ind w:left="993" w:right="57" w:hanging="567"/>
        <w:jc w:val="both"/>
        <w:rPr>
          <w:szCs w:val="24"/>
        </w:rPr>
      </w:pPr>
      <w:r w:rsidRPr="00B62DB6">
        <w:rPr>
          <w:szCs w:val="24"/>
        </w:rPr>
        <w:t>Budapest II. kerület, belterület 12870/9/A/2 hrsz-ú, Budapest II. kerület, Keleti Károly u. 15. as/2.</w:t>
      </w:r>
      <w:r>
        <w:rPr>
          <w:szCs w:val="24"/>
        </w:rPr>
        <w:t xml:space="preserve"> szám alatti,</w:t>
      </w:r>
    </w:p>
    <w:p w:rsidR="00F93A51" w:rsidRDefault="00F93A51" w:rsidP="00A776C8">
      <w:pPr>
        <w:numPr>
          <w:ilvl w:val="0"/>
          <w:numId w:val="1"/>
        </w:numPr>
        <w:tabs>
          <w:tab w:val="left" w:pos="426"/>
        </w:tabs>
        <w:ind w:left="993" w:right="57" w:hanging="567"/>
        <w:jc w:val="both"/>
        <w:rPr>
          <w:szCs w:val="24"/>
        </w:rPr>
      </w:pPr>
      <w:r w:rsidRPr="00B62DB6">
        <w:rPr>
          <w:szCs w:val="24"/>
        </w:rPr>
        <w:t>Budapest II. kerület, belterület 12870/9/A/4 hrsz-ú, Budapest II. kerület, Keleti Károly u. 15</w:t>
      </w:r>
      <w:r>
        <w:rPr>
          <w:szCs w:val="24"/>
        </w:rPr>
        <w:t>. fsz/4. szám alatti,</w:t>
      </w:r>
    </w:p>
    <w:p w:rsidR="00F93A51" w:rsidRDefault="00F93A51" w:rsidP="00A776C8">
      <w:pPr>
        <w:numPr>
          <w:ilvl w:val="0"/>
          <w:numId w:val="1"/>
        </w:numPr>
        <w:tabs>
          <w:tab w:val="left" w:pos="426"/>
        </w:tabs>
        <w:ind w:left="993" w:right="57" w:hanging="567"/>
        <w:jc w:val="both"/>
        <w:rPr>
          <w:szCs w:val="24"/>
        </w:rPr>
      </w:pPr>
      <w:r w:rsidRPr="00B62DB6">
        <w:rPr>
          <w:szCs w:val="24"/>
        </w:rPr>
        <w:lastRenderedPageBreak/>
        <w:t>Budapest II. kerület, belterület 12870/9/A/5 hrsz-ú, Budapest II. kerüle</w:t>
      </w:r>
      <w:r>
        <w:rPr>
          <w:szCs w:val="24"/>
        </w:rPr>
        <w:t>t, Keleti Károly u. 15. fsz/5. szám alatti,</w:t>
      </w:r>
    </w:p>
    <w:p w:rsidR="00F93A51" w:rsidRPr="000E04B0" w:rsidRDefault="00F93A51" w:rsidP="00A776C8">
      <w:pPr>
        <w:numPr>
          <w:ilvl w:val="0"/>
          <w:numId w:val="1"/>
        </w:numPr>
        <w:tabs>
          <w:tab w:val="left" w:pos="426"/>
        </w:tabs>
        <w:ind w:left="993" w:right="57" w:hanging="567"/>
        <w:jc w:val="both"/>
        <w:rPr>
          <w:szCs w:val="24"/>
        </w:rPr>
      </w:pPr>
      <w:r w:rsidRPr="000E04B0">
        <w:rPr>
          <w:szCs w:val="24"/>
        </w:rPr>
        <w:t>Budapest II. kerület, belterület 13155/0/A/2 hrsz-ú, Budapest II. kerület, Lövőház u. 26. szám alatti,</w:t>
      </w:r>
    </w:p>
    <w:p w:rsidR="00F93A51" w:rsidRDefault="00F93A51" w:rsidP="00A776C8">
      <w:pPr>
        <w:numPr>
          <w:ilvl w:val="0"/>
          <w:numId w:val="1"/>
        </w:numPr>
        <w:tabs>
          <w:tab w:val="left" w:pos="426"/>
        </w:tabs>
        <w:ind w:left="993" w:right="57" w:hanging="567"/>
        <w:jc w:val="both"/>
        <w:rPr>
          <w:szCs w:val="24"/>
        </w:rPr>
      </w:pPr>
      <w:r w:rsidRPr="00B62DB6">
        <w:rPr>
          <w:szCs w:val="24"/>
        </w:rPr>
        <w:t>Budapest II. kerület, belterület 13164/0/A/55 h</w:t>
      </w:r>
      <w:r>
        <w:rPr>
          <w:szCs w:val="24"/>
        </w:rPr>
        <w:t>rsz-ú</w:t>
      </w:r>
      <w:r w:rsidRPr="00B62DB6">
        <w:rPr>
          <w:szCs w:val="24"/>
        </w:rPr>
        <w:t xml:space="preserve">, természetben 1024 Budapest, Lövőház u. 24. földszint </w:t>
      </w:r>
      <w:r>
        <w:rPr>
          <w:szCs w:val="24"/>
        </w:rPr>
        <w:t>alatt található, valamint</w:t>
      </w:r>
    </w:p>
    <w:p w:rsidR="00F93A51" w:rsidRDefault="00F93A51" w:rsidP="00A776C8">
      <w:pPr>
        <w:numPr>
          <w:ilvl w:val="0"/>
          <w:numId w:val="1"/>
        </w:numPr>
        <w:tabs>
          <w:tab w:val="left" w:pos="426"/>
        </w:tabs>
        <w:ind w:left="993" w:right="57" w:hanging="567"/>
        <w:jc w:val="both"/>
        <w:rPr>
          <w:szCs w:val="24"/>
        </w:rPr>
      </w:pPr>
      <w:r w:rsidRPr="00B62DB6">
        <w:rPr>
          <w:szCs w:val="24"/>
        </w:rPr>
        <w:t>Budapest II. kerület, belterület 13295/11/A/110 h</w:t>
      </w:r>
      <w:r>
        <w:rPr>
          <w:szCs w:val="24"/>
        </w:rPr>
        <w:t>rsz-</w:t>
      </w:r>
      <w:r w:rsidRPr="00B62DB6">
        <w:rPr>
          <w:szCs w:val="24"/>
        </w:rPr>
        <w:t xml:space="preserve">ú, természetben 1024 Budapest, Keleti Károly u. 9. földszint 4. szám </w:t>
      </w:r>
      <w:r>
        <w:rPr>
          <w:szCs w:val="24"/>
        </w:rPr>
        <w:t>alatt található ingatlanok.</w:t>
      </w:r>
    </w:p>
    <w:p w:rsidR="00F93A51" w:rsidRPr="00432E70" w:rsidRDefault="00F93A51" w:rsidP="00F93A51">
      <w:pPr>
        <w:tabs>
          <w:tab w:val="left" w:pos="0"/>
        </w:tabs>
        <w:ind w:right="452"/>
        <w:jc w:val="both"/>
        <w:rPr>
          <w:szCs w:val="24"/>
        </w:rPr>
      </w:pPr>
    </w:p>
    <w:p w:rsidR="00F93A51" w:rsidRPr="00432E70" w:rsidRDefault="00F93A51" w:rsidP="00F93A51">
      <w:pPr>
        <w:ind w:right="57"/>
        <w:jc w:val="both"/>
        <w:rPr>
          <w:szCs w:val="24"/>
        </w:rPr>
      </w:pPr>
      <w:r w:rsidRPr="00432E70">
        <w:rPr>
          <w:szCs w:val="24"/>
        </w:rPr>
        <w:t xml:space="preserve">Az </w:t>
      </w:r>
      <w:r w:rsidRPr="00514077">
        <w:rPr>
          <w:szCs w:val="24"/>
        </w:rPr>
        <w:t>R</w:t>
      </w:r>
      <w:r w:rsidRPr="00432E70">
        <w:rPr>
          <w:szCs w:val="24"/>
        </w:rPr>
        <w:t xml:space="preserve">. 3. mellékletében – Korlátozottan forgalomképes ingatlanok köre – szereplő alábbi ingatlan </w:t>
      </w:r>
      <w:r>
        <w:rPr>
          <w:szCs w:val="24"/>
        </w:rPr>
        <w:t>helyrajzi száma telekalakítás folytán megváltozott, ezért a megszűnt helyrajzi szám törlésre kerül</w:t>
      </w:r>
      <w:r w:rsidRPr="00432E70">
        <w:rPr>
          <w:szCs w:val="24"/>
        </w:rPr>
        <w:t>:</w:t>
      </w:r>
    </w:p>
    <w:p w:rsidR="00F93A51" w:rsidRDefault="00F93A51" w:rsidP="00A776C8">
      <w:pPr>
        <w:numPr>
          <w:ilvl w:val="0"/>
          <w:numId w:val="1"/>
        </w:numPr>
        <w:tabs>
          <w:tab w:val="left" w:pos="426"/>
        </w:tabs>
        <w:ind w:left="993" w:right="57" w:hanging="567"/>
        <w:jc w:val="both"/>
        <w:rPr>
          <w:szCs w:val="24"/>
        </w:rPr>
      </w:pPr>
      <w:r w:rsidRPr="00432E70">
        <w:rPr>
          <w:szCs w:val="24"/>
        </w:rPr>
        <w:t xml:space="preserve">A Budapest II. kerület, belterületi, </w:t>
      </w:r>
      <w:r>
        <w:rPr>
          <w:szCs w:val="24"/>
        </w:rPr>
        <w:t>12859/3</w:t>
      </w:r>
      <w:r w:rsidRPr="00432E70">
        <w:rPr>
          <w:szCs w:val="24"/>
        </w:rPr>
        <w:t xml:space="preserve"> hrsz-ú, természetben Budapest II. kerület, </w:t>
      </w:r>
      <w:r w:rsidRPr="00377663">
        <w:rPr>
          <w:szCs w:val="24"/>
        </w:rPr>
        <w:t>Bimbó út 34-36</w:t>
      </w:r>
      <w:r w:rsidRPr="00432E70">
        <w:rPr>
          <w:szCs w:val="24"/>
        </w:rPr>
        <w:t>. szám található ingatlan</w:t>
      </w:r>
      <w:r>
        <w:rPr>
          <w:szCs w:val="24"/>
        </w:rPr>
        <w:t>,</w:t>
      </w:r>
    </w:p>
    <w:p w:rsidR="00F93A51" w:rsidRDefault="00F93A51" w:rsidP="00F93A51">
      <w:pPr>
        <w:tabs>
          <w:tab w:val="left" w:pos="426"/>
        </w:tabs>
        <w:ind w:right="57"/>
        <w:jc w:val="both"/>
        <w:rPr>
          <w:szCs w:val="24"/>
        </w:rPr>
      </w:pPr>
      <w:r>
        <w:rPr>
          <w:szCs w:val="24"/>
        </w:rPr>
        <w:t>helyette felvételre kerül:</w:t>
      </w:r>
    </w:p>
    <w:p w:rsidR="00F93A51" w:rsidRPr="00377663" w:rsidRDefault="00F93A51" w:rsidP="00A776C8">
      <w:pPr>
        <w:numPr>
          <w:ilvl w:val="0"/>
          <w:numId w:val="1"/>
        </w:numPr>
        <w:tabs>
          <w:tab w:val="left" w:pos="426"/>
        </w:tabs>
        <w:ind w:left="993" w:right="57" w:hanging="567"/>
        <w:jc w:val="both"/>
        <w:rPr>
          <w:szCs w:val="24"/>
        </w:rPr>
      </w:pPr>
      <w:r w:rsidRPr="00432E70">
        <w:rPr>
          <w:szCs w:val="24"/>
        </w:rPr>
        <w:t xml:space="preserve">A Budapest II. kerület, belterületi, </w:t>
      </w:r>
      <w:r>
        <w:rPr>
          <w:szCs w:val="24"/>
        </w:rPr>
        <w:t>12859/4</w:t>
      </w:r>
      <w:r w:rsidRPr="00432E70">
        <w:rPr>
          <w:szCs w:val="24"/>
        </w:rPr>
        <w:t xml:space="preserve"> helyrajzi számon nyilvántartott</w:t>
      </w:r>
      <w:r>
        <w:rPr>
          <w:szCs w:val="24"/>
        </w:rPr>
        <w:t xml:space="preserve"> </w:t>
      </w:r>
      <w:r w:rsidRPr="00432E70">
        <w:rPr>
          <w:szCs w:val="24"/>
        </w:rPr>
        <w:t xml:space="preserve">(„címképzés alatt”), „kivett </w:t>
      </w:r>
      <w:r>
        <w:rPr>
          <w:szCs w:val="24"/>
        </w:rPr>
        <w:t>gimnázium</w:t>
      </w:r>
      <w:r w:rsidRPr="00432E70">
        <w:rPr>
          <w:szCs w:val="24"/>
        </w:rPr>
        <w:t>” megnevezésű ingatlan</w:t>
      </w:r>
    </w:p>
    <w:p w:rsidR="00F93A51" w:rsidRPr="00432E70" w:rsidRDefault="00F93A51" w:rsidP="00F93A51">
      <w:pPr>
        <w:ind w:right="57"/>
        <w:jc w:val="both"/>
        <w:rPr>
          <w:rFonts w:eastAsia="Times New Roman"/>
          <w:kern w:val="2"/>
          <w:szCs w:val="24"/>
          <w:lang w:eastAsia="hu-HU"/>
        </w:rPr>
      </w:pPr>
    </w:p>
    <w:p w:rsidR="00F93A51" w:rsidRPr="00432E70" w:rsidRDefault="00F93A51" w:rsidP="00F93A51">
      <w:pPr>
        <w:ind w:right="57"/>
        <w:jc w:val="both"/>
        <w:rPr>
          <w:rFonts w:eastAsia="Times New Roman"/>
          <w:kern w:val="2"/>
          <w:szCs w:val="24"/>
          <w:lang w:eastAsia="hu-HU"/>
        </w:rPr>
      </w:pPr>
      <w:r w:rsidRPr="00432E70">
        <w:rPr>
          <w:rFonts w:eastAsia="Times New Roman"/>
          <w:kern w:val="2"/>
          <w:szCs w:val="24"/>
          <w:lang w:eastAsia="hu-HU"/>
        </w:rPr>
        <w:t>A rendelet-módosítás 1. és 2. mellékletei a nagy terjedelmükre tekintettel papír alapon nem kerültek sokszorosításra, azok az ülésen megtekinthetőek.</w:t>
      </w:r>
    </w:p>
    <w:p w:rsidR="00F93A51" w:rsidRPr="00FF063D" w:rsidRDefault="00F93A51" w:rsidP="00F93A51">
      <w:pPr>
        <w:tabs>
          <w:tab w:val="left" w:pos="-709"/>
        </w:tabs>
        <w:ind w:right="57"/>
        <w:jc w:val="both"/>
        <w:rPr>
          <w:rFonts w:eastAsia="Times New Roman"/>
          <w:kern w:val="2"/>
          <w:szCs w:val="24"/>
          <w:lang w:eastAsia="hu-HU"/>
        </w:rPr>
      </w:pPr>
    </w:p>
    <w:p w:rsidR="00F93A51" w:rsidRPr="00FF063D" w:rsidRDefault="00F93A51" w:rsidP="00F93A51">
      <w:pPr>
        <w:tabs>
          <w:tab w:val="left" w:pos="-709"/>
        </w:tabs>
        <w:ind w:right="57"/>
        <w:jc w:val="both"/>
        <w:rPr>
          <w:rFonts w:eastAsia="Times New Roman"/>
          <w:kern w:val="2"/>
          <w:szCs w:val="24"/>
          <w:lang w:eastAsia="hu-HU"/>
        </w:rPr>
      </w:pPr>
      <w:r w:rsidRPr="00FF063D">
        <w:rPr>
          <w:rFonts w:eastAsia="Times New Roman"/>
          <w:kern w:val="2"/>
          <w:szCs w:val="24"/>
          <w:lang w:eastAsia="hu-HU"/>
        </w:rPr>
        <w:t>A rendelet-módosítás tárgyában Magyarország Alaptörvénye 32. cikk (1) bekezdés a) pontjában és Magyarország helyi önkormányzatairól szóló 2011. évi CLXXXIX. törvény 42. § 1. pontjában foglalt felhatalmazás alapján a Képviselő-testület jogosult dönteni.</w:t>
      </w:r>
    </w:p>
    <w:p w:rsidR="00560E28" w:rsidRPr="00D2764A" w:rsidRDefault="00560E28" w:rsidP="00560E28">
      <w:pPr>
        <w:tabs>
          <w:tab w:val="left" w:pos="0"/>
        </w:tabs>
        <w:ind w:right="1"/>
        <w:jc w:val="both"/>
        <w:rPr>
          <w:iCs/>
          <w:szCs w:val="24"/>
        </w:rPr>
      </w:pPr>
    </w:p>
    <w:p w:rsidR="00560E28" w:rsidRPr="008103F9" w:rsidRDefault="00560E28" w:rsidP="00560E28">
      <w:pPr>
        <w:ind w:right="1"/>
        <w:jc w:val="both"/>
        <w:rPr>
          <w:szCs w:val="24"/>
        </w:rPr>
      </w:pPr>
      <w:r w:rsidRPr="008103F9">
        <w:rPr>
          <w:szCs w:val="24"/>
        </w:rPr>
        <w:t>A Gazdasági és Tulajdonosi Bizottság az előterjesztést</w:t>
      </w:r>
      <w:r>
        <w:rPr>
          <w:szCs w:val="24"/>
        </w:rPr>
        <w:t xml:space="preserve"> megtárgyalja</w:t>
      </w:r>
      <w:r w:rsidRPr="008103F9">
        <w:rPr>
          <w:szCs w:val="24"/>
        </w:rPr>
        <w:t>, javaslata a képviselő-testületi ülésen szóban kerül ismertetésre.</w:t>
      </w:r>
    </w:p>
    <w:p w:rsidR="00560E28" w:rsidRPr="008103F9" w:rsidRDefault="00560E28" w:rsidP="00560E28">
      <w:pPr>
        <w:ind w:right="1"/>
        <w:jc w:val="both"/>
        <w:rPr>
          <w:szCs w:val="24"/>
        </w:rPr>
      </w:pPr>
    </w:p>
    <w:p w:rsidR="00560E28" w:rsidRPr="008103F9" w:rsidRDefault="00560E28" w:rsidP="00560E28">
      <w:pPr>
        <w:ind w:right="1"/>
        <w:jc w:val="both"/>
        <w:rPr>
          <w:szCs w:val="24"/>
        </w:rPr>
      </w:pPr>
      <w:r w:rsidRPr="008103F9">
        <w:rPr>
          <w:szCs w:val="24"/>
        </w:rPr>
        <w:t>Kérem a Tisztelt Képviselő-testületet az előterjesztés megtárgyalására, és az alábbi rendelet-módosítási javaslat elfogadására.</w:t>
      </w:r>
    </w:p>
    <w:p w:rsidR="00F93A51" w:rsidRDefault="00F93A51" w:rsidP="00F93A51">
      <w:pPr>
        <w:tabs>
          <w:tab w:val="left" w:pos="-709"/>
        </w:tabs>
        <w:ind w:right="57"/>
        <w:jc w:val="both"/>
        <w:rPr>
          <w:rFonts w:eastAsia="Times New Roman"/>
          <w:kern w:val="2"/>
          <w:szCs w:val="24"/>
          <w:lang w:eastAsia="hu-HU"/>
        </w:rPr>
      </w:pPr>
    </w:p>
    <w:p w:rsidR="00F93A51" w:rsidRPr="00A776C8" w:rsidRDefault="00F93A51" w:rsidP="00F93A51">
      <w:pPr>
        <w:tabs>
          <w:tab w:val="left" w:pos="-709"/>
        </w:tabs>
        <w:ind w:right="57"/>
        <w:jc w:val="both"/>
        <w:rPr>
          <w:rFonts w:eastAsia="Times New Roman"/>
          <w:i/>
          <w:kern w:val="2"/>
          <w:szCs w:val="24"/>
          <w:lang w:eastAsia="hu-HU"/>
        </w:rPr>
      </w:pPr>
      <w:r w:rsidRPr="00A776C8">
        <w:rPr>
          <w:rFonts w:eastAsia="Times New Roman"/>
          <w:i/>
          <w:kern w:val="2"/>
          <w:szCs w:val="24"/>
          <w:lang w:eastAsia="hu-HU"/>
        </w:rPr>
        <w:t>A rendelet elfogadásához minősített többségű szavazati arány szükséges.</w:t>
      </w:r>
    </w:p>
    <w:p w:rsidR="00F93A51" w:rsidRDefault="00F93A51" w:rsidP="00F93A51">
      <w:pPr>
        <w:ind w:right="57"/>
        <w:jc w:val="both"/>
        <w:rPr>
          <w:bCs/>
          <w:szCs w:val="24"/>
        </w:rPr>
      </w:pPr>
    </w:p>
    <w:p w:rsidR="00F93A51" w:rsidRDefault="00F93A51" w:rsidP="00F93A51">
      <w:pPr>
        <w:jc w:val="both"/>
        <w:rPr>
          <w:szCs w:val="24"/>
        </w:rPr>
      </w:pPr>
    </w:p>
    <w:p w:rsidR="00F93A51" w:rsidRDefault="00A776C8" w:rsidP="00F93A51">
      <w:pPr>
        <w:jc w:val="both"/>
        <w:rPr>
          <w:szCs w:val="24"/>
        </w:rPr>
      </w:pPr>
      <w:r>
        <w:rPr>
          <w:szCs w:val="24"/>
        </w:rPr>
        <w:t>Budapest, 2017. december 5.</w:t>
      </w:r>
    </w:p>
    <w:p w:rsidR="00F93A51" w:rsidRDefault="00F93A51" w:rsidP="00F93A51">
      <w:pPr>
        <w:jc w:val="both"/>
        <w:rPr>
          <w:szCs w:val="24"/>
        </w:rPr>
      </w:pPr>
    </w:p>
    <w:p w:rsidR="00F93A51" w:rsidRPr="008103F9" w:rsidRDefault="00F93A51" w:rsidP="00F93A51">
      <w:pPr>
        <w:jc w:val="both"/>
        <w:rPr>
          <w:szCs w:val="24"/>
        </w:rPr>
      </w:pPr>
    </w:p>
    <w:p w:rsidR="00F93A51" w:rsidRPr="008103F9" w:rsidRDefault="00F93A51" w:rsidP="00F93A51">
      <w:pPr>
        <w:tabs>
          <w:tab w:val="center" w:pos="6804"/>
        </w:tabs>
        <w:jc w:val="both"/>
        <w:rPr>
          <w:b/>
          <w:bCs/>
          <w:szCs w:val="24"/>
        </w:rPr>
      </w:pPr>
      <w:r w:rsidRPr="008103F9">
        <w:rPr>
          <w:szCs w:val="24"/>
        </w:rPr>
        <w:tab/>
      </w:r>
      <w:r w:rsidRPr="008103F9">
        <w:rPr>
          <w:b/>
          <w:bCs/>
          <w:szCs w:val="24"/>
        </w:rPr>
        <w:t>Dr. Láng Zsolt</w:t>
      </w:r>
    </w:p>
    <w:p w:rsidR="00F93A51" w:rsidRPr="008103F9" w:rsidRDefault="00F93A51" w:rsidP="00F93A51">
      <w:pPr>
        <w:tabs>
          <w:tab w:val="center" w:pos="6804"/>
        </w:tabs>
        <w:jc w:val="both"/>
        <w:rPr>
          <w:bCs/>
          <w:szCs w:val="24"/>
        </w:rPr>
      </w:pPr>
      <w:r w:rsidRPr="008103F9">
        <w:rPr>
          <w:b/>
          <w:bCs/>
          <w:szCs w:val="24"/>
        </w:rPr>
        <w:tab/>
      </w:r>
      <w:r w:rsidRPr="008103F9">
        <w:rPr>
          <w:bCs/>
          <w:szCs w:val="24"/>
        </w:rPr>
        <w:t>Polgármester</w:t>
      </w:r>
    </w:p>
    <w:p w:rsidR="00661D45" w:rsidRDefault="00661D45" w:rsidP="00F93A51">
      <w:pPr>
        <w:widowControl/>
        <w:suppressAutoHyphens w:val="0"/>
        <w:rPr>
          <w:szCs w:val="24"/>
        </w:rPr>
      </w:pPr>
    </w:p>
    <w:p w:rsidR="00661D45" w:rsidRDefault="00661D45" w:rsidP="00F93A51">
      <w:pPr>
        <w:widowControl/>
        <w:suppressAutoHyphens w:val="0"/>
      </w:pPr>
    </w:p>
    <w:p w:rsidR="00661D45" w:rsidRDefault="00661D45" w:rsidP="00F93A51">
      <w:pPr>
        <w:widowControl/>
        <w:suppressAutoHyphens w:val="0"/>
      </w:pPr>
    </w:p>
    <w:p w:rsidR="00661D45" w:rsidRDefault="00661D45" w:rsidP="00F93A51">
      <w:pPr>
        <w:widowControl/>
        <w:suppressAutoHyphens w:val="0"/>
      </w:pPr>
      <w:hyperlink r:id="rId7" w:history="1">
        <w:r w:rsidRPr="00661D45">
          <w:rPr>
            <w:rStyle w:val="Hiperhivatkozs"/>
          </w:rPr>
          <w:t>A rendelet módosítás 1. melléklete</w:t>
        </w:r>
      </w:hyperlink>
    </w:p>
    <w:p w:rsidR="00F93A51" w:rsidRDefault="00661D45" w:rsidP="00F93A51">
      <w:pPr>
        <w:widowControl/>
        <w:suppressAutoHyphens w:val="0"/>
        <w:rPr>
          <w:szCs w:val="24"/>
        </w:rPr>
      </w:pPr>
      <w:hyperlink r:id="rId8" w:history="1">
        <w:r w:rsidRPr="00661D45">
          <w:rPr>
            <w:rStyle w:val="Hiperhivatkozs"/>
          </w:rPr>
          <w:t>A rendelet módosítás 2. melléklete</w:t>
        </w:r>
      </w:hyperlink>
      <w:bookmarkStart w:id="0" w:name="_GoBack"/>
      <w:bookmarkEnd w:id="0"/>
      <w:r w:rsidR="00F93A51">
        <w:rPr>
          <w:szCs w:val="24"/>
        </w:rPr>
        <w:br w:type="page"/>
      </w:r>
    </w:p>
    <w:p w:rsidR="00A776C8" w:rsidRPr="00FF063D" w:rsidRDefault="00A776C8" w:rsidP="00A776C8">
      <w:pPr>
        <w:tabs>
          <w:tab w:val="left" w:pos="8080"/>
        </w:tabs>
        <w:ind w:right="57"/>
        <w:jc w:val="center"/>
        <w:rPr>
          <w:rFonts w:eastAsia="Times New Roman"/>
          <w:b/>
          <w:bCs/>
          <w:szCs w:val="24"/>
          <w:lang w:eastAsia="ar-SA"/>
        </w:rPr>
      </w:pPr>
      <w:r w:rsidRPr="00FF063D">
        <w:rPr>
          <w:rFonts w:eastAsia="Times New Roman"/>
          <w:b/>
          <w:bCs/>
          <w:szCs w:val="24"/>
          <w:lang w:eastAsia="ar-SA"/>
        </w:rPr>
        <w:t>Budapest Főváros II. Kerületi Önkormányzat Képviselő-testületének …./2017.(……) önkormányzati rendelete az Önkormányzat vagyonáról és a vagyontárgyak feletti tulajdonosi jog gyakorlásáról, továbbá az önkormányzat tulajdonában lévő lakások és helyiségek elidegenítésének szabályairól, bérbeadásának feltételeiről szóló</w:t>
      </w:r>
    </w:p>
    <w:p w:rsidR="00A776C8" w:rsidRPr="00FF063D" w:rsidRDefault="00A776C8" w:rsidP="00A776C8">
      <w:pPr>
        <w:tabs>
          <w:tab w:val="left" w:pos="8080"/>
        </w:tabs>
        <w:ind w:right="57"/>
        <w:jc w:val="center"/>
        <w:rPr>
          <w:rFonts w:eastAsia="Times New Roman"/>
          <w:b/>
          <w:bCs/>
          <w:szCs w:val="24"/>
          <w:lang w:eastAsia="ar-SA"/>
        </w:rPr>
      </w:pPr>
      <w:r w:rsidRPr="00FF063D">
        <w:rPr>
          <w:rFonts w:eastAsia="Times New Roman"/>
          <w:b/>
          <w:bCs/>
          <w:szCs w:val="24"/>
          <w:lang w:eastAsia="ar-SA"/>
        </w:rPr>
        <w:t>34/2004.(X.13.) önkormányzati rendeletének módosításáról</w:t>
      </w: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tbl>
      <w:tblPr>
        <w:tblW w:w="9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957"/>
      </w:tblGrid>
      <w:tr w:rsidR="00A776C8" w:rsidRPr="00FF063D" w:rsidTr="00A776C8">
        <w:trPr>
          <w:trHeight w:val="4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C8" w:rsidRPr="00FF063D" w:rsidRDefault="00A776C8" w:rsidP="00A776C8">
            <w:pPr>
              <w:keepNext/>
              <w:tabs>
                <w:tab w:val="left" w:pos="8080"/>
              </w:tabs>
              <w:ind w:right="57"/>
              <w:jc w:val="center"/>
              <w:outlineLvl w:val="2"/>
              <w:rPr>
                <w:b/>
                <w:szCs w:val="24"/>
              </w:rPr>
            </w:pPr>
            <w:r w:rsidRPr="00FF063D">
              <w:rPr>
                <w:b/>
                <w:szCs w:val="24"/>
              </w:rPr>
              <w:t>Jelenlegi szövegezés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C8" w:rsidRPr="00FF063D" w:rsidRDefault="00A776C8" w:rsidP="00A776C8">
            <w:pPr>
              <w:keepNext/>
              <w:tabs>
                <w:tab w:val="left" w:pos="8080"/>
              </w:tabs>
              <w:ind w:right="57"/>
              <w:jc w:val="center"/>
              <w:outlineLvl w:val="1"/>
              <w:rPr>
                <w:b/>
                <w:szCs w:val="24"/>
              </w:rPr>
            </w:pPr>
            <w:r w:rsidRPr="00FF063D">
              <w:rPr>
                <w:b/>
                <w:szCs w:val="24"/>
              </w:rPr>
              <w:t>Javasolt módosítás</w:t>
            </w:r>
          </w:p>
        </w:tc>
      </w:tr>
      <w:tr w:rsidR="00A776C8" w:rsidRPr="00FF063D" w:rsidTr="00A776C8">
        <w:trPr>
          <w:trHeight w:val="32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both"/>
              <w:rPr>
                <w:snapToGrid w:val="0"/>
                <w:szCs w:val="24"/>
              </w:rPr>
            </w:pPr>
          </w:p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both"/>
              <w:rPr>
                <w:bCs/>
                <w:snapToGrid w:val="0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both"/>
              <w:rPr>
                <w:szCs w:val="24"/>
              </w:rPr>
            </w:pPr>
          </w:p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both"/>
              <w:rPr>
                <w:szCs w:val="24"/>
              </w:rPr>
            </w:pPr>
            <w:r w:rsidRPr="00FF063D">
              <w:rPr>
                <w:szCs w:val="24"/>
              </w:rPr>
              <w:t>Budapest Főváros II. Kerületi Önkormányzat Képviselő-testülete a lakások és helyiségek bérletére, valamint az elidegenítésükre vonatkozó egyes szabályokról szóló 1993. évi LXXVIII. törvény 3. §-ában, 36. § (2) bekezdésében, és 42. § (2) bekezdésében, és a nemzeti vagyonról szóló 2011. évi CXCVI. törvény 18. §-ában kapott felhatalmazás alapján, a Magyarország helyi önkormányzatairól szóló 2011. évi CLXXXIX. törvény 23. § (5) bekezdés 14. pontjában meghatározott feladatkörében eljárva a következőket rendeli el.</w:t>
            </w:r>
          </w:p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both"/>
              <w:rPr>
                <w:szCs w:val="24"/>
              </w:rPr>
            </w:pPr>
          </w:p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center"/>
              <w:rPr>
                <w:b/>
                <w:szCs w:val="24"/>
              </w:rPr>
            </w:pPr>
            <w:r w:rsidRPr="00FF063D">
              <w:rPr>
                <w:b/>
                <w:szCs w:val="24"/>
              </w:rPr>
              <w:t>1. §</w:t>
            </w:r>
          </w:p>
          <w:p w:rsidR="00A776C8" w:rsidRPr="00FF063D" w:rsidRDefault="00A776C8" w:rsidP="00A776C8">
            <w:pPr>
              <w:tabs>
                <w:tab w:val="left" w:pos="8080"/>
              </w:tabs>
              <w:ind w:right="57"/>
              <w:rPr>
                <w:szCs w:val="24"/>
              </w:rPr>
            </w:pPr>
          </w:p>
          <w:p w:rsidR="00A776C8" w:rsidRPr="00AF203F" w:rsidRDefault="009601B8" w:rsidP="009601B8">
            <w:pPr>
              <w:pStyle w:val="Listaszerbekezds"/>
              <w:widowControl/>
              <w:numPr>
                <w:ilvl w:val="0"/>
                <w:numId w:val="6"/>
              </w:numPr>
              <w:tabs>
                <w:tab w:val="left" w:pos="8080"/>
              </w:tabs>
              <w:suppressAutoHyphens w:val="0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A776C8" w:rsidRPr="00AF203F">
              <w:rPr>
                <w:szCs w:val="24"/>
              </w:rPr>
              <w:t xml:space="preserve">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(a továbbiakban: </w:t>
            </w:r>
            <w:r w:rsidR="00A776C8" w:rsidRPr="009F2DB9">
              <w:rPr>
                <w:b/>
                <w:szCs w:val="24"/>
              </w:rPr>
              <w:t>R.</w:t>
            </w:r>
            <w:r w:rsidR="00A776C8">
              <w:rPr>
                <w:szCs w:val="24"/>
              </w:rPr>
              <w:t>)</w:t>
            </w:r>
            <w:r w:rsidR="00A776C8" w:rsidRPr="00AF203F">
              <w:rPr>
                <w:szCs w:val="24"/>
              </w:rPr>
              <w:t xml:space="preserve"> 2. melléklete helyébe a jelen rendelet </w:t>
            </w:r>
            <w:r w:rsidR="00A776C8">
              <w:rPr>
                <w:szCs w:val="24"/>
              </w:rPr>
              <w:t xml:space="preserve">1. </w:t>
            </w:r>
            <w:r w:rsidR="00A776C8" w:rsidRPr="00AF203F">
              <w:rPr>
                <w:szCs w:val="24"/>
              </w:rPr>
              <w:t>melléklete lép.</w:t>
            </w:r>
          </w:p>
          <w:p w:rsidR="00A776C8" w:rsidRPr="0049602B" w:rsidRDefault="00A776C8" w:rsidP="00A776C8">
            <w:pPr>
              <w:ind w:right="28"/>
              <w:rPr>
                <w:szCs w:val="24"/>
              </w:rPr>
            </w:pPr>
          </w:p>
          <w:p w:rsidR="00A776C8" w:rsidRPr="00AF203F" w:rsidRDefault="009601B8" w:rsidP="009601B8">
            <w:pPr>
              <w:pStyle w:val="Listaszerbekezds"/>
              <w:widowControl/>
              <w:numPr>
                <w:ilvl w:val="0"/>
                <w:numId w:val="6"/>
              </w:numPr>
              <w:tabs>
                <w:tab w:val="left" w:pos="8080"/>
              </w:tabs>
              <w:suppressAutoHyphens w:val="0"/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A776C8" w:rsidRPr="00AF203F">
              <w:rPr>
                <w:szCs w:val="24"/>
              </w:rPr>
              <w:t>z R. 3. melléklete helyébe a jelen rendelet 2. melléklete lép.</w:t>
            </w:r>
          </w:p>
        </w:tc>
      </w:tr>
      <w:tr w:rsidR="00A776C8" w:rsidRPr="00FF063D" w:rsidTr="00A776C8">
        <w:trPr>
          <w:trHeight w:val="1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both"/>
              <w:rPr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center"/>
              <w:rPr>
                <w:b/>
                <w:szCs w:val="24"/>
              </w:rPr>
            </w:pPr>
            <w:r w:rsidRPr="00FF063D">
              <w:rPr>
                <w:b/>
                <w:szCs w:val="24"/>
              </w:rPr>
              <w:t>2. §</w:t>
            </w:r>
          </w:p>
          <w:p w:rsidR="00A776C8" w:rsidRPr="00FF063D" w:rsidRDefault="00A776C8" w:rsidP="00A776C8">
            <w:pPr>
              <w:tabs>
                <w:tab w:val="left" w:pos="8080"/>
              </w:tabs>
              <w:ind w:right="57"/>
              <w:rPr>
                <w:bCs/>
                <w:szCs w:val="24"/>
              </w:rPr>
            </w:pPr>
          </w:p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both"/>
              <w:rPr>
                <w:szCs w:val="24"/>
              </w:rPr>
            </w:pPr>
            <w:r w:rsidRPr="00FF063D">
              <w:rPr>
                <w:szCs w:val="24"/>
              </w:rPr>
              <w:t>E rendelet 201</w:t>
            </w:r>
            <w:r>
              <w:rPr>
                <w:szCs w:val="24"/>
              </w:rPr>
              <w:t>8</w:t>
            </w:r>
            <w:r w:rsidRPr="00FF063D">
              <w:rPr>
                <w:szCs w:val="24"/>
              </w:rPr>
              <w:t xml:space="preserve">. </w:t>
            </w:r>
            <w:r>
              <w:rPr>
                <w:szCs w:val="24"/>
              </w:rPr>
              <w:t>január</w:t>
            </w:r>
            <w:r w:rsidRPr="00FF063D">
              <w:rPr>
                <w:szCs w:val="24"/>
              </w:rPr>
              <w:t xml:space="preserve"> 1. napján lép hatályba és az azt követő napon törvény erejénél fogva hatályát veszti.</w:t>
            </w:r>
          </w:p>
        </w:tc>
      </w:tr>
    </w:tbl>
    <w:p w:rsidR="00A776C8" w:rsidRPr="00FF063D" w:rsidRDefault="00A776C8" w:rsidP="00A776C8">
      <w:pPr>
        <w:tabs>
          <w:tab w:val="left" w:pos="8080"/>
        </w:tabs>
        <w:ind w:right="57"/>
        <w:rPr>
          <w:rFonts w:eastAsia="Times New Roman"/>
          <w:szCs w:val="24"/>
          <w:lang w:eastAsia="hu-HU"/>
        </w:rPr>
      </w:pPr>
      <w:r w:rsidRPr="00FF063D">
        <w:rPr>
          <w:rFonts w:eastAsia="Times New Roman"/>
          <w:szCs w:val="24"/>
          <w:lang w:eastAsia="hu-HU"/>
        </w:rPr>
        <w:br w:type="page"/>
      </w:r>
    </w:p>
    <w:p w:rsidR="00A776C8" w:rsidRPr="00FF063D" w:rsidRDefault="00A776C8" w:rsidP="00A776C8">
      <w:pPr>
        <w:tabs>
          <w:tab w:val="left" w:pos="8080"/>
        </w:tabs>
        <w:ind w:right="57"/>
        <w:jc w:val="center"/>
        <w:rPr>
          <w:rFonts w:eastAsia="Times New Roman"/>
          <w:b/>
          <w:bCs/>
          <w:szCs w:val="24"/>
          <w:lang w:eastAsia="ar-SA"/>
        </w:rPr>
      </w:pPr>
      <w:r w:rsidRPr="00FF063D">
        <w:rPr>
          <w:rFonts w:eastAsia="Times New Roman"/>
          <w:b/>
          <w:bCs/>
          <w:szCs w:val="24"/>
          <w:lang w:eastAsia="ar-SA"/>
        </w:rPr>
        <w:t>Budapest Főváros II. Kerületi Önkormányzat Képviselő-testületének …./2017.(……) önkormányzati rendelete az Önkormányzat vagyonáról és a vagyontárgyak feletti tulajdonosi jog gyakorlásáról, továbbá az önkormányzat tulajdonában lévő lakások és helyiségek elidegenítésének szabályairól, bérbeadásának feltételeiről szóló</w:t>
      </w:r>
    </w:p>
    <w:p w:rsidR="00A776C8" w:rsidRPr="00FF063D" w:rsidRDefault="00A776C8" w:rsidP="00A776C8">
      <w:pPr>
        <w:tabs>
          <w:tab w:val="left" w:pos="8080"/>
        </w:tabs>
        <w:ind w:right="57"/>
        <w:jc w:val="center"/>
        <w:rPr>
          <w:rFonts w:eastAsia="Times New Roman"/>
          <w:b/>
          <w:bCs/>
          <w:szCs w:val="24"/>
          <w:lang w:eastAsia="ar-SA"/>
        </w:rPr>
      </w:pPr>
      <w:r w:rsidRPr="00FF063D">
        <w:rPr>
          <w:rFonts w:eastAsia="Times New Roman"/>
          <w:b/>
          <w:bCs/>
          <w:szCs w:val="24"/>
          <w:lang w:eastAsia="ar-SA"/>
        </w:rPr>
        <w:t>34/2004.(X.13.) önkormányzati rendeletének módosításáról</w:t>
      </w: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  <w:r w:rsidRPr="00FF063D">
        <w:rPr>
          <w:szCs w:val="24"/>
        </w:rPr>
        <w:t>Budapest Főváros II. Kerületi Önkormányzat Képviselő-testülete a lakások és helyiségek bérletére, valamint az elidegenítésükre vonatkozó egyes szabályokról szóló 1993. évi LXXVIII. törvény 3. §-ában, 36. § (2) bekezdésében, és 42. § (2) bekezdésében, és a nemzeti vagyonról szóló 2011. évi CXCVI. törvény 18. §-ában kapott felhatalmazás alapján, a Magyarország helyi önkormányzatairól szóló 2011. évi CLXXXIX. törvény 23. § (5) bekezdés 14. pontjában meghatározott feladatkörében eljárva a következőket rendeli el.</w:t>
      </w: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rFonts w:eastAsia="Times New Roman"/>
          <w:bCs/>
          <w:szCs w:val="24"/>
          <w:lang w:eastAsia="ar-SA"/>
        </w:rPr>
      </w:pP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center"/>
        <w:rPr>
          <w:b/>
          <w:szCs w:val="24"/>
        </w:rPr>
      </w:pPr>
      <w:r w:rsidRPr="00FF063D">
        <w:rPr>
          <w:b/>
          <w:szCs w:val="24"/>
        </w:rPr>
        <w:t>1. §</w:t>
      </w: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Pr="00A776C8" w:rsidRDefault="00A776C8" w:rsidP="009601B8">
      <w:pPr>
        <w:pStyle w:val="Listaszerbekezds"/>
        <w:widowControl/>
        <w:numPr>
          <w:ilvl w:val="0"/>
          <w:numId w:val="7"/>
        </w:numPr>
        <w:suppressAutoHyphens w:val="0"/>
        <w:ind w:left="0" w:right="28" w:firstLine="0"/>
        <w:jc w:val="both"/>
        <w:rPr>
          <w:szCs w:val="24"/>
        </w:rPr>
      </w:pPr>
      <w:r w:rsidRPr="00A776C8">
        <w:rPr>
          <w:szCs w:val="24"/>
        </w:rPr>
        <w:t xml:space="preserve">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(a továbbiakban: </w:t>
      </w:r>
      <w:r w:rsidRPr="00A776C8">
        <w:rPr>
          <w:b/>
          <w:szCs w:val="24"/>
        </w:rPr>
        <w:t>R.</w:t>
      </w:r>
      <w:r w:rsidRPr="00A776C8">
        <w:rPr>
          <w:szCs w:val="24"/>
        </w:rPr>
        <w:t>) 2. melléklete helyébe a jelen rendelet 1. melléklete lép.</w:t>
      </w:r>
    </w:p>
    <w:p w:rsidR="00A776C8" w:rsidRPr="00A776C8" w:rsidRDefault="00A776C8" w:rsidP="00A776C8">
      <w:pPr>
        <w:pStyle w:val="Listaszerbekezds"/>
        <w:widowControl/>
        <w:numPr>
          <w:ilvl w:val="0"/>
          <w:numId w:val="7"/>
        </w:numPr>
        <w:suppressAutoHyphens w:val="0"/>
        <w:ind w:left="567" w:right="28" w:hanging="567"/>
        <w:rPr>
          <w:szCs w:val="24"/>
        </w:rPr>
      </w:pPr>
      <w:r w:rsidRPr="00A776C8">
        <w:rPr>
          <w:szCs w:val="24"/>
        </w:rPr>
        <w:t>Az R. 3. melléklete helyébe a jelen rendelet 2. melléklete lép.</w:t>
      </w: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center"/>
        <w:rPr>
          <w:b/>
          <w:szCs w:val="24"/>
        </w:rPr>
      </w:pPr>
      <w:r w:rsidRPr="00FF063D">
        <w:rPr>
          <w:b/>
          <w:szCs w:val="24"/>
        </w:rPr>
        <w:t>2. §</w:t>
      </w:r>
    </w:p>
    <w:p w:rsidR="00A776C8" w:rsidRPr="00FF063D" w:rsidRDefault="00A776C8" w:rsidP="00A776C8">
      <w:pPr>
        <w:tabs>
          <w:tab w:val="left" w:pos="8080"/>
        </w:tabs>
        <w:ind w:right="57"/>
        <w:rPr>
          <w:bCs/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  <w:r w:rsidRPr="00FF063D">
        <w:rPr>
          <w:szCs w:val="24"/>
        </w:rPr>
        <w:t>E rendelet 201</w:t>
      </w:r>
      <w:r>
        <w:rPr>
          <w:szCs w:val="24"/>
        </w:rPr>
        <w:t>8</w:t>
      </w:r>
      <w:r w:rsidRPr="00FF063D">
        <w:rPr>
          <w:szCs w:val="24"/>
        </w:rPr>
        <w:t xml:space="preserve">. </w:t>
      </w:r>
      <w:r>
        <w:rPr>
          <w:szCs w:val="24"/>
        </w:rPr>
        <w:t>január</w:t>
      </w:r>
      <w:r w:rsidRPr="00FF063D">
        <w:rPr>
          <w:szCs w:val="24"/>
        </w:rPr>
        <w:t xml:space="preserve"> 1. napján lép hatályba és az azt követő napon törvény erejénél fogva hatályát veszti.</w:t>
      </w: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5"/>
      </w:tblGrid>
      <w:tr w:rsidR="00A776C8" w:rsidRPr="00FF063D" w:rsidTr="00731BB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center"/>
              <w:rPr>
                <w:b/>
                <w:bCs/>
                <w:szCs w:val="24"/>
              </w:rPr>
            </w:pPr>
            <w:r w:rsidRPr="00FF063D">
              <w:rPr>
                <w:b/>
                <w:bCs/>
                <w:szCs w:val="24"/>
              </w:rPr>
              <w:t>Dr. Láng Zsolt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center"/>
              <w:rPr>
                <w:b/>
                <w:bCs/>
                <w:szCs w:val="24"/>
              </w:rPr>
            </w:pPr>
            <w:r w:rsidRPr="00FF063D">
              <w:rPr>
                <w:b/>
                <w:bCs/>
                <w:szCs w:val="24"/>
              </w:rPr>
              <w:t>dr. Szalai Tibor</w:t>
            </w:r>
          </w:p>
        </w:tc>
      </w:tr>
      <w:tr w:rsidR="00A776C8" w:rsidRPr="00FF063D" w:rsidTr="00731BB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center"/>
              <w:rPr>
                <w:szCs w:val="24"/>
              </w:rPr>
            </w:pPr>
            <w:r w:rsidRPr="00FF063D">
              <w:rPr>
                <w:szCs w:val="24"/>
              </w:rPr>
              <w:t>polgármester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C8" w:rsidRPr="00FF063D" w:rsidRDefault="00A776C8" w:rsidP="00A776C8">
            <w:pPr>
              <w:tabs>
                <w:tab w:val="left" w:pos="8080"/>
              </w:tabs>
              <w:ind w:right="57"/>
              <w:jc w:val="center"/>
              <w:rPr>
                <w:szCs w:val="24"/>
              </w:rPr>
            </w:pPr>
            <w:r w:rsidRPr="00FF063D">
              <w:rPr>
                <w:szCs w:val="24"/>
              </w:rPr>
              <w:t>jegyző</w:t>
            </w:r>
          </w:p>
        </w:tc>
      </w:tr>
    </w:tbl>
    <w:p w:rsidR="00A776C8" w:rsidRPr="00FF063D" w:rsidRDefault="00A776C8" w:rsidP="00A776C8">
      <w:pPr>
        <w:keepNext/>
        <w:tabs>
          <w:tab w:val="left" w:pos="8080"/>
        </w:tabs>
        <w:ind w:right="57"/>
        <w:jc w:val="center"/>
        <w:outlineLvl w:val="1"/>
        <w:rPr>
          <w:b/>
          <w:szCs w:val="24"/>
        </w:rPr>
      </w:pPr>
      <w:r w:rsidRPr="00FF063D">
        <w:rPr>
          <w:bCs/>
          <w:szCs w:val="24"/>
        </w:rPr>
        <w:br w:type="page"/>
      </w:r>
    </w:p>
    <w:p w:rsidR="00A776C8" w:rsidRPr="00FF063D" w:rsidRDefault="00A776C8" w:rsidP="00A776C8">
      <w:pPr>
        <w:keepNext/>
        <w:tabs>
          <w:tab w:val="left" w:pos="8080"/>
        </w:tabs>
        <w:ind w:right="57"/>
        <w:jc w:val="center"/>
        <w:outlineLvl w:val="1"/>
        <w:rPr>
          <w:b/>
          <w:szCs w:val="24"/>
        </w:rPr>
      </w:pPr>
      <w:r w:rsidRPr="00FF063D">
        <w:rPr>
          <w:b/>
          <w:szCs w:val="24"/>
        </w:rPr>
        <w:t>ÁLTALÁNOS INDOKOLÁS</w:t>
      </w: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  <w:r w:rsidRPr="00FF063D">
        <w:rPr>
          <w:szCs w:val="24"/>
        </w:rPr>
        <w:t xml:space="preserve">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(továbbiakban: </w:t>
      </w:r>
      <w:r w:rsidRPr="00FF063D">
        <w:rPr>
          <w:b/>
          <w:szCs w:val="24"/>
        </w:rPr>
        <w:t>R.</w:t>
      </w:r>
      <w:r w:rsidRPr="00FF063D">
        <w:rPr>
          <w:szCs w:val="24"/>
        </w:rPr>
        <w:t>) módosítása, illetve pontosítása vált szükségessé a KVSZ szerint végrehajtott kötelező szabályozás miatti telekalakítások, telek-határrendezések, továbbá a kötelező önkormányzati feladatok ellátását szolgáló ingatlankör változása miatt.</w:t>
      </w: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center"/>
        <w:rPr>
          <w:b/>
          <w:szCs w:val="24"/>
        </w:rPr>
      </w:pPr>
      <w:r w:rsidRPr="00FF063D">
        <w:rPr>
          <w:b/>
          <w:szCs w:val="24"/>
        </w:rPr>
        <w:t>RÉSZLETES INDOKOLÁS</w:t>
      </w: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rFonts w:eastAsia="Times New Roman"/>
          <w:kern w:val="2"/>
          <w:szCs w:val="24"/>
          <w:lang w:eastAsia="hu-HU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center"/>
        <w:rPr>
          <w:b/>
          <w:szCs w:val="24"/>
        </w:rPr>
      </w:pPr>
      <w:r w:rsidRPr="00FF063D">
        <w:rPr>
          <w:b/>
          <w:szCs w:val="24"/>
        </w:rPr>
        <w:t>1. §-hoz:</w:t>
      </w: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  <w:r w:rsidRPr="00FF063D">
        <w:rPr>
          <w:szCs w:val="24"/>
        </w:rPr>
        <w:t>Az R. 2. melléklete az Önkormányzat kizárólagos tulajdonában álló forgalomképtelen ingatlanokat tartalmazza.</w:t>
      </w: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A776C8" w:rsidRPr="00432E70" w:rsidRDefault="00A776C8" w:rsidP="00A776C8">
      <w:pPr>
        <w:tabs>
          <w:tab w:val="left" w:pos="0"/>
          <w:tab w:val="left" w:pos="8505"/>
        </w:tabs>
        <w:ind w:right="1"/>
        <w:jc w:val="both"/>
        <w:rPr>
          <w:szCs w:val="24"/>
        </w:rPr>
      </w:pPr>
      <w:r w:rsidRPr="00432E70">
        <w:rPr>
          <w:szCs w:val="24"/>
        </w:rPr>
        <w:t>Az elmúlt időszakban kötelező szabályozás miatti telekalakítás, telekhatár-rendezés folytán új közterületi ingatlanok kerültek kialakításra, melyre tekintettel az Önkormányzat kizárólagos tulajdonában álló, az R. 2. mellékletében felsorolt forgalomképtelen ingatlanok köre a Budapest II. kerület, belterületi, (</w:t>
      </w:r>
      <w:r>
        <w:rPr>
          <w:szCs w:val="24"/>
        </w:rPr>
        <w:t>12859/5</w:t>
      </w:r>
      <w:r w:rsidRPr="00432E70">
        <w:rPr>
          <w:szCs w:val="24"/>
        </w:rPr>
        <w:t>) helyrajzi számú, a Budapest II. kerület, belterületi, (</w:t>
      </w:r>
      <w:r>
        <w:rPr>
          <w:szCs w:val="24"/>
        </w:rPr>
        <w:t>12859/6</w:t>
      </w:r>
      <w:r w:rsidRPr="00432E70">
        <w:rPr>
          <w:szCs w:val="24"/>
        </w:rPr>
        <w:t>) helyrajzi számú, valamint a Budapest II. kerület, belterületi, (</w:t>
      </w:r>
      <w:r>
        <w:rPr>
          <w:szCs w:val="24"/>
        </w:rPr>
        <w:t>15154/5</w:t>
      </w:r>
      <w:r w:rsidRPr="00432E70">
        <w:rPr>
          <w:szCs w:val="24"/>
        </w:rPr>
        <w:t>) helyrajzi számú közterületi ingatlanokkal egészül ki.</w:t>
      </w:r>
    </w:p>
    <w:p w:rsidR="00A776C8" w:rsidRDefault="00A776C8" w:rsidP="00A776C8">
      <w:pPr>
        <w:tabs>
          <w:tab w:val="left" w:pos="0"/>
          <w:tab w:val="left" w:pos="8505"/>
        </w:tabs>
        <w:ind w:right="1"/>
        <w:jc w:val="both"/>
        <w:rPr>
          <w:szCs w:val="24"/>
        </w:rPr>
      </w:pPr>
      <w:r w:rsidRPr="00432E70">
        <w:rPr>
          <w:szCs w:val="24"/>
        </w:rPr>
        <w:t xml:space="preserve">Az R. 2. mellékletéből </w:t>
      </w:r>
      <w:r>
        <w:rPr>
          <w:szCs w:val="24"/>
        </w:rPr>
        <w:t>ki</w:t>
      </w:r>
      <w:r w:rsidRPr="00432E70">
        <w:rPr>
          <w:szCs w:val="24"/>
        </w:rPr>
        <w:t>kerül</w:t>
      </w:r>
      <w:r>
        <w:rPr>
          <w:szCs w:val="24"/>
        </w:rPr>
        <w:t>nek</w:t>
      </w:r>
      <w:r w:rsidRPr="00432E70">
        <w:rPr>
          <w:szCs w:val="24"/>
        </w:rPr>
        <w:t xml:space="preserve"> a Budapest II. kerület, </w:t>
      </w:r>
      <w:r>
        <w:rPr>
          <w:szCs w:val="24"/>
        </w:rPr>
        <w:t>kü</w:t>
      </w:r>
      <w:r w:rsidRPr="00432E70">
        <w:rPr>
          <w:szCs w:val="24"/>
        </w:rPr>
        <w:t>lterületi, (</w:t>
      </w:r>
      <w:r>
        <w:rPr>
          <w:szCs w:val="24"/>
        </w:rPr>
        <w:t>011341/27</w:t>
      </w:r>
      <w:r w:rsidRPr="00432E70">
        <w:rPr>
          <w:szCs w:val="24"/>
        </w:rPr>
        <w:t>) helyrajzi számú</w:t>
      </w:r>
      <w:r>
        <w:rPr>
          <w:szCs w:val="24"/>
        </w:rPr>
        <w:t xml:space="preserve">, </w:t>
      </w:r>
      <w:r w:rsidRPr="00432E70">
        <w:rPr>
          <w:szCs w:val="24"/>
        </w:rPr>
        <w:t xml:space="preserve">Budapest II. kerület, </w:t>
      </w:r>
      <w:r>
        <w:rPr>
          <w:szCs w:val="24"/>
        </w:rPr>
        <w:t>kü</w:t>
      </w:r>
      <w:r w:rsidRPr="00432E70">
        <w:rPr>
          <w:szCs w:val="24"/>
        </w:rPr>
        <w:t>lterületi, (</w:t>
      </w:r>
      <w:r>
        <w:rPr>
          <w:szCs w:val="24"/>
        </w:rPr>
        <w:t>011341/28</w:t>
      </w:r>
      <w:r w:rsidRPr="00432E70">
        <w:rPr>
          <w:szCs w:val="24"/>
        </w:rPr>
        <w:t>) helyrajzi számú</w:t>
      </w:r>
      <w:r>
        <w:rPr>
          <w:szCs w:val="24"/>
        </w:rPr>
        <w:t xml:space="preserve">, </w:t>
      </w:r>
      <w:r w:rsidRPr="00432E70">
        <w:rPr>
          <w:szCs w:val="24"/>
        </w:rPr>
        <w:t xml:space="preserve">Budapest II. kerület, </w:t>
      </w:r>
      <w:r>
        <w:rPr>
          <w:szCs w:val="24"/>
        </w:rPr>
        <w:t>be</w:t>
      </w:r>
      <w:r w:rsidRPr="00432E70">
        <w:rPr>
          <w:szCs w:val="24"/>
        </w:rPr>
        <w:t xml:space="preserve">lterületi, </w:t>
      </w:r>
      <w:r>
        <w:rPr>
          <w:szCs w:val="24"/>
        </w:rPr>
        <w:t>11715/26</w:t>
      </w:r>
      <w:r w:rsidRPr="00432E70">
        <w:rPr>
          <w:szCs w:val="24"/>
        </w:rPr>
        <w:t xml:space="preserve"> helyrajzi számú</w:t>
      </w:r>
      <w:r>
        <w:rPr>
          <w:szCs w:val="24"/>
        </w:rPr>
        <w:t xml:space="preserve">, </w:t>
      </w:r>
      <w:r w:rsidRPr="00432E70">
        <w:rPr>
          <w:szCs w:val="24"/>
        </w:rPr>
        <w:t xml:space="preserve">Budapest II. kerület, </w:t>
      </w:r>
      <w:r>
        <w:rPr>
          <w:szCs w:val="24"/>
        </w:rPr>
        <w:t>be</w:t>
      </w:r>
      <w:r w:rsidRPr="00432E70">
        <w:rPr>
          <w:szCs w:val="24"/>
        </w:rPr>
        <w:t>lterületi, (</w:t>
      </w:r>
      <w:r>
        <w:rPr>
          <w:szCs w:val="24"/>
        </w:rPr>
        <w:t>55619/11</w:t>
      </w:r>
      <w:r w:rsidRPr="00432E70">
        <w:rPr>
          <w:szCs w:val="24"/>
        </w:rPr>
        <w:t>) helyrajzi számú ingatlan</w:t>
      </w:r>
      <w:r>
        <w:rPr>
          <w:szCs w:val="24"/>
        </w:rPr>
        <w:t>ok</w:t>
      </w:r>
      <w:r w:rsidRPr="00432E70">
        <w:rPr>
          <w:szCs w:val="24"/>
        </w:rPr>
        <w:t>, mely</w:t>
      </w:r>
      <w:r>
        <w:rPr>
          <w:szCs w:val="24"/>
        </w:rPr>
        <w:t>ek</w:t>
      </w:r>
      <w:r w:rsidRPr="00432E70">
        <w:rPr>
          <w:szCs w:val="24"/>
        </w:rPr>
        <w:t xml:space="preserve"> telekalakítás</w:t>
      </w:r>
      <w:r>
        <w:rPr>
          <w:szCs w:val="24"/>
        </w:rPr>
        <w:t xml:space="preserve"> és egyéb változások</w:t>
      </w:r>
      <w:r w:rsidRPr="00432E70">
        <w:rPr>
          <w:szCs w:val="24"/>
        </w:rPr>
        <w:t xml:space="preserve"> folytán megszűnt</w:t>
      </w:r>
      <w:r>
        <w:rPr>
          <w:szCs w:val="24"/>
        </w:rPr>
        <w:t>ek</w:t>
      </w:r>
      <w:r w:rsidRPr="00432E70">
        <w:rPr>
          <w:szCs w:val="24"/>
        </w:rPr>
        <w:t>.</w:t>
      </w:r>
    </w:p>
    <w:p w:rsidR="00A776C8" w:rsidRDefault="00A776C8" w:rsidP="00A776C8">
      <w:pPr>
        <w:tabs>
          <w:tab w:val="left" w:pos="0"/>
          <w:tab w:val="left" w:pos="8505"/>
        </w:tabs>
        <w:ind w:right="1"/>
        <w:jc w:val="both"/>
        <w:rPr>
          <w:szCs w:val="24"/>
        </w:rPr>
      </w:pPr>
    </w:p>
    <w:p w:rsidR="00A776C8" w:rsidRDefault="00A776C8" w:rsidP="00A776C8">
      <w:pPr>
        <w:tabs>
          <w:tab w:val="left" w:pos="0"/>
          <w:tab w:val="left" w:pos="8505"/>
        </w:tabs>
        <w:ind w:right="1"/>
        <w:jc w:val="both"/>
        <w:rPr>
          <w:szCs w:val="24"/>
        </w:rPr>
      </w:pPr>
      <w:r w:rsidRPr="000E04B0">
        <w:rPr>
          <w:szCs w:val="24"/>
        </w:rPr>
        <w:t>A</w:t>
      </w:r>
      <w:r w:rsidRPr="00B62DB6">
        <w:rPr>
          <w:szCs w:val="24"/>
        </w:rPr>
        <w:t xml:space="preserve">z </w:t>
      </w:r>
      <w:r w:rsidRPr="000E04B0">
        <w:rPr>
          <w:szCs w:val="24"/>
        </w:rPr>
        <w:t>R</w:t>
      </w:r>
      <w:r w:rsidRPr="00B62DB6">
        <w:rPr>
          <w:szCs w:val="24"/>
        </w:rPr>
        <w:t>. 2. mellékletéb</w:t>
      </w:r>
      <w:r>
        <w:rPr>
          <w:szCs w:val="24"/>
        </w:rPr>
        <w:t>en szereplő</w:t>
      </w:r>
      <w:r w:rsidRPr="00065B63">
        <w:rPr>
          <w:szCs w:val="24"/>
        </w:rPr>
        <w:t xml:space="preserve"> </w:t>
      </w:r>
      <w:r w:rsidRPr="00B62DB6">
        <w:rPr>
          <w:szCs w:val="24"/>
        </w:rPr>
        <w:t>Budapest II. kerület, belterület 12870/9/A/2 hrsz-ú, Budapest II. kerület, Keleti Károly u. 15. as/2.</w:t>
      </w:r>
      <w:r>
        <w:rPr>
          <w:szCs w:val="24"/>
        </w:rPr>
        <w:t xml:space="preserve"> szám alatti, </w:t>
      </w:r>
      <w:r w:rsidRPr="00B62DB6">
        <w:rPr>
          <w:szCs w:val="24"/>
        </w:rPr>
        <w:t>Budapest II. kerület, belterület 12870/9/A/4 hrsz-ú, Budapest II. kerület, Keleti Károly u. 15</w:t>
      </w:r>
      <w:r>
        <w:rPr>
          <w:szCs w:val="24"/>
        </w:rPr>
        <w:t xml:space="preserve">. fsz/4. szám alatti, </w:t>
      </w:r>
      <w:r w:rsidRPr="00B62DB6">
        <w:rPr>
          <w:szCs w:val="24"/>
        </w:rPr>
        <w:t>Budapest II. kerület, belterület 12870/9/A/5 hrsz-ú, Budapest II. kerüle</w:t>
      </w:r>
      <w:r>
        <w:rPr>
          <w:szCs w:val="24"/>
        </w:rPr>
        <w:t xml:space="preserve">t, Keleti Károly u. 15. fsz/5. szám alatti, </w:t>
      </w:r>
      <w:r w:rsidRPr="000E04B0">
        <w:rPr>
          <w:szCs w:val="24"/>
        </w:rPr>
        <w:t>Budapest II. kerület, belterület 13155/0/A/2 hrsz-ú, Budapest II. kerület, Lövőház u. 26. szám alatti,</w:t>
      </w:r>
      <w:r>
        <w:rPr>
          <w:szCs w:val="24"/>
        </w:rPr>
        <w:t xml:space="preserve"> </w:t>
      </w:r>
      <w:r w:rsidRPr="00B62DB6">
        <w:rPr>
          <w:szCs w:val="24"/>
        </w:rPr>
        <w:t>Budapest II. kerület, belterület 13164/0/A/55 h</w:t>
      </w:r>
      <w:r>
        <w:rPr>
          <w:szCs w:val="24"/>
        </w:rPr>
        <w:t>rsz-</w:t>
      </w:r>
      <w:r w:rsidRPr="00B62DB6">
        <w:rPr>
          <w:szCs w:val="24"/>
        </w:rPr>
        <w:t xml:space="preserve">ú, természetben 1024 Budapest, Lövőház u. 24. földszint </w:t>
      </w:r>
      <w:r>
        <w:rPr>
          <w:szCs w:val="24"/>
        </w:rPr>
        <w:t xml:space="preserve">alatt található, valamint </w:t>
      </w:r>
      <w:r w:rsidRPr="00B62DB6">
        <w:rPr>
          <w:szCs w:val="24"/>
        </w:rPr>
        <w:t>Budapest II. kerület, belterület 13295/11/A/110 h</w:t>
      </w:r>
      <w:r>
        <w:rPr>
          <w:szCs w:val="24"/>
        </w:rPr>
        <w:t>rsz-</w:t>
      </w:r>
      <w:r w:rsidRPr="00B62DB6">
        <w:rPr>
          <w:szCs w:val="24"/>
        </w:rPr>
        <w:t xml:space="preserve">ú, természetben 1024 Budapest, Keleti Károly u. 9. földszint 4. szám </w:t>
      </w:r>
      <w:r>
        <w:rPr>
          <w:szCs w:val="24"/>
        </w:rPr>
        <w:t xml:space="preserve">alatt található ingatlanok forgalomképtelen ingatlanvagyoni körből történő törlése indokolt tekintettel arra, hogy az ingatlanokat érintő </w:t>
      </w:r>
      <w:r w:rsidRPr="00B62DB6">
        <w:rPr>
          <w:szCs w:val="24"/>
        </w:rPr>
        <w:t>KMOP-2007-5.2.2/B/2F-2f „Budapest Integrált Városfejlesztési Program – Budapest kerületi központok fejlesztése” tárgyú „Budapest II. kerület Bel-Buda kerületrészének funkcióbővítő rehabilitációja” című támogatás</w:t>
      </w:r>
      <w:r>
        <w:rPr>
          <w:szCs w:val="24"/>
        </w:rPr>
        <w:t>i szerződéshez kapcsolódó, az ingatlanokat érintő elidegenítési és terhelési tilalom/korlát a Záró Projekt Fenntartási Jelentés elfogadásával megszűnt.</w:t>
      </w: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A776C8" w:rsidRPr="00432E70" w:rsidRDefault="00A776C8" w:rsidP="00A776C8">
      <w:pPr>
        <w:tabs>
          <w:tab w:val="left" w:pos="8505"/>
        </w:tabs>
        <w:ind w:right="1"/>
        <w:jc w:val="both"/>
        <w:rPr>
          <w:szCs w:val="24"/>
        </w:rPr>
      </w:pPr>
      <w:r>
        <w:rPr>
          <w:szCs w:val="24"/>
        </w:rPr>
        <w:t>Az R. 3. mellékletbe felvételre kerül</w:t>
      </w:r>
      <w:r w:rsidRPr="00777B9C">
        <w:rPr>
          <w:szCs w:val="24"/>
        </w:rPr>
        <w:t xml:space="preserve"> </w:t>
      </w:r>
      <w:r w:rsidRPr="00432E70">
        <w:rPr>
          <w:szCs w:val="24"/>
        </w:rPr>
        <w:t xml:space="preserve">a Budapest II. kerület, belterületi, </w:t>
      </w:r>
      <w:r>
        <w:rPr>
          <w:szCs w:val="24"/>
        </w:rPr>
        <w:t>12859/4</w:t>
      </w:r>
      <w:r w:rsidRPr="00432E70">
        <w:rPr>
          <w:szCs w:val="24"/>
        </w:rPr>
        <w:t xml:space="preserve"> helyrajzi számú ingatlan, mely </w:t>
      </w:r>
      <w:r>
        <w:rPr>
          <w:szCs w:val="24"/>
        </w:rPr>
        <w:t>telekalakítással kialakításra került.</w:t>
      </w:r>
    </w:p>
    <w:p w:rsidR="00A776C8" w:rsidRPr="00432E70" w:rsidRDefault="00A776C8" w:rsidP="00A776C8">
      <w:pPr>
        <w:tabs>
          <w:tab w:val="left" w:pos="8505"/>
        </w:tabs>
        <w:ind w:right="1"/>
        <w:jc w:val="both"/>
        <w:rPr>
          <w:szCs w:val="24"/>
        </w:rPr>
      </w:pPr>
      <w:r w:rsidRPr="00432E70">
        <w:rPr>
          <w:szCs w:val="24"/>
        </w:rPr>
        <w:t xml:space="preserve">Az R. 3. mellékletből kikerül a Budapest II. kerület, belterületi, </w:t>
      </w:r>
      <w:r>
        <w:rPr>
          <w:szCs w:val="24"/>
        </w:rPr>
        <w:t>12859/3</w:t>
      </w:r>
      <w:r w:rsidRPr="00432E70">
        <w:rPr>
          <w:szCs w:val="24"/>
        </w:rPr>
        <w:t xml:space="preserve"> helyrajzi számú ingatlan, mely </w:t>
      </w:r>
      <w:r>
        <w:rPr>
          <w:szCs w:val="24"/>
        </w:rPr>
        <w:t>telekalakítás folytán megszűnt.</w:t>
      </w:r>
    </w:p>
    <w:p w:rsidR="00A776C8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A776C8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center"/>
        <w:rPr>
          <w:b/>
          <w:szCs w:val="24"/>
        </w:rPr>
      </w:pPr>
      <w:r w:rsidRPr="00FF063D">
        <w:rPr>
          <w:b/>
          <w:szCs w:val="24"/>
        </w:rPr>
        <w:t>2. §-hoz:</w:t>
      </w: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</w:p>
    <w:p w:rsidR="00A776C8" w:rsidRPr="00FF063D" w:rsidRDefault="00A776C8" w:rsidP="00A776C8">
      <w:pPr>
        <w:tabs>
          <w:tab w:val="left" w:pos="8080"/>
        </w:tabs>
        <w:ind w:right="57"/>
        <w:jc w:val="both"/>
        <w:rPr>
          <w:szCs w:val="24"/>
        </w:rPr>
      </w:pPr>
      <w:r w:rsidRPr="00FF063D">
        <w:rPr>
          <w:szCs w:val="24"/>
        </w:rPr>
        <w:t>A hatályba léptető rendelkezést tartalmazza.</w:t>
      </w:r>
    </w:p>
    <w:sectPr w:rsidR="00A776C8" w:rsidRPr="00FF063D" w:rsidSect="00900971">
      <w:footerReference w:type="even" r:id="rId9"/>
      <w:footerReference w:type="defaul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F3" w:rsidRDefault="00560E28">
      <w:r>
        <w:separator/>
      </w:r>
    </w:p>
  </w:endnote>
  <w:endnote w:type="continuationSeparator" w:id="0">
    <w:p w:rsidR="002472F3" w:rsidRDefault="0056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TT">
    <w:altName w:val="Trebuchet MS"/>
    <w:charset w:val="00"/>
    <w:family w:val="swiss"/>
    <w:pitch w:val="variable"/>
    <w:sig w:usb0="800000A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B1" w:rsidRDefault="009601B8" w:rsidP="004663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35BB1" w:rsidRDefault="00661D45" w:rsidP="008F0BE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B1" w:rsidRDefault="009601B8" w:rsidP="004663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61D45">
      <w:rPr>
        <w:rStyle w:val="Oldalszm"/>
        <w:noProof/>
      </w:rPr>
      <w:t>7</w:t>
    </w:r>
    <w:r>
      <w:rPr>
        <w:rStyle w:val="Oldalszm"/>
      </w:rPr>
      <w:fldChar w:fldCharType="end"/>
    </w:r>
  </w:p>
  <w:p w:rsidR="00135BB1" w:rsidRDefault="00661D45" w:rsidP="008F0BE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F3" w:rsidRDefault="00560E28">
      <w:r>
        <w:separator/>
      </w:r>
    </w:p>
  </w:footnote>
  <w:footnote w:type="continuationSeparator" w:id="0">
    <w:p w:rsidR="002472F3" w:rsidRDefault="0056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2B72"/>
    <w:multiLevelType w:val="hybridMultilevel"/>
    <w:tmpl w:val="E35AAA82"/>
    <w:lvl w:ilvl="0" w:tplc="6E08B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2263"/>
    <w:multiLevelType w:val="hybridMultilevel"/>
    <w:tmpl w:val="FE4A26D2"/>
    <w:lvl w:ilvl="0" w:tplc="7FA07A78">
      <w:numFmt w:val="bullet"/>
      <w:lvlText w:val="˗"/>
      <w:lvlJc w:val="left"/>
      <w:pPr>
        <w:ind w:left="11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23B6B7B"/>
    <w:multiLevelType w:val="hybridMultilevel"/>
    <w:tmpl w:val="81E22004"/>
    <w:lvl w:ilvl="0" w:tplc="051A3854">
      <w:start w:val="1"/>
      <w:numFmt w:val="decimal"/>
      <w:lvlText w:val="(%1)"/>
      <w:lvlJc w:val="left"/>
      <w:pPr>
        <w:ind w:left="3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2B3D0779"/>
    <w:multiLevelType w:val="hybridMultilevel"/>
    <w:tmpl w:val="23AC07BC"/>
    <w:lvl w:ilvl="0" w:tplc="216A2892">
      <w:start w:val="1"/>
      <w:numFmt w:val="decimal"/>
      <w:lvlText w:val="(%1)"/>
      <w:lvlJc w:val="left"/>
      <w:pPr>
        <w:ind w:left="-319" w:hanging="390"/>
      </w:pPr>
      <w:rPr>
        <w:rFonts w:ascii="Times New Roman" w:eastAsia="Arial Unicode MS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2C8F2C1F"/>
    <w:multiLevelType w:val="hybridMultilevel"/>
    <w:tmpl w:val="C0C62542"/>
    <w:lvl w:ilvl="0" w:tplc="7FA07A78">
      <w:numFmt w:val="bullet"/>
      <w:lvlText w:val="˗"/>
      <w:lvlJc w:val="left"/>
      <w:pPr>
        <w:ind w:left="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6FC6789"/>
    <w:multiLevelType w:val="hybridMultilevel"/>
    <w:tmpl w:val="723843F8"/>
    <w:lvl w:ilvl="0" w:tplc="4FF0F8F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74FC4447"/>
    <w:multiLevelType w:val="hybridMultilevel"/>
    <w:tmpl w:val="3BB4C822"/>
    <w:lvl w:ilvl="0" w:tplc="7FA07A78">
      <w:numFmt w:val="bullet"/>
      <w:lvlText w:val="˗"/>
      <w:lvlJc w:val="left"/>
      <w:pPr>
        <w:ind w:left="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51"/>
    <w:rsid w:val="002472F3"/>
    <w:rsid w:val="00560E28"/>
    <w:rsid w:val="00661D45"/>
    <w:rsid w:val="00765D05"/>
    <w:rsid w:val="009474C9"/>
    <w:rsid w:val="009601B8"/>
    <w:rsid w:val="00A776C8"/>
    <w:rsid w:val="00F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7C1B7-2869-4E7E-92EF-B2EDCABF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A5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93A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93A51"/>
    <w:rPr>
      <w:rFonts w:ascii="Times New Roman" w:eastAsia="Arial Unicode MS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F93A51"/>
    <w:pPr>
      <w:widowControl/>
      <w:spacing w:line="336" w:lineRule="auto"/>
    </w:pPr>
    <w:rPr>
      <w:rFonts w:ascii="FrutigerTT" w:eastAsia="Times New Roman" w:hAnsi="FrutigerTT"/>
      <w:bCs/>
      <w:sz w:val="19"/>
      <w:szCs w:val="19"/>
      <w:lang w:eastAsia="ar-SA"/>
    </w:rPr>
  </w:style>
  <w:style w:type="character" w:customStyle="1" w:styleId="SzvegtrzsChar">
    <w:name w:val="Szövegtörzs Char"/>
    <w:basedOn w:val="Bekezdsalapbettpusa"/>
    <w:link w:val="Szvegtrzs"/>
    <w:rsid w:val="00F93A51"/>
    <w:rPr>
      <w:rFonts w:ascii="FrutigerTT" w:eastAsia="Times New Roman" w:hAnsi="FrutigerTT" w:cs="Times New Roman"/>
      <w:bCs/>
      <w:sz w:val="19"/>
      <w:szCs w:val="19"/>
      <w:lang w:eastAsia="ar-SA"/>
    </w:rPr>
  </w:style>
  <w:style w:type="paragraph" w:styleId="llb">
    <w:name w:val="footer"/>
    <w:basedOn w:val="Norml"/>
    <w:link w:val="llbChar"/>
    <w:rsid w:val="00F93A51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F93A51"/>
    <w:rPr>
      <w:rFonts w:ascii="Times New Roman" w:eastAsia="Arial Unicode MS" w:hAnsi="Times New Roman" w:cs="Times New Roman"/>
      <w:sz w:val="24"/>
      <w:szCs w:val="20"/>
    </w:rPr>
  </w:style>
  <w:style w:type="character" w:styleId="Oldalszm">
    <w:name w:val="page number"/>
    <w:basedOn w:val="Bekezdsalapbettpusa"/>
    <w:rsid w:val="00F93A51"/>
  </w:style>
  <w:style w:type="paragraph" w:styleId="Listaszerbekezds">
    <w:name w:val="List Paragraph"/>
    <w:basedOn w:val="Norml"/>
    <w:uiPriority w:val="34"/>
    <w:qFormat/>
    <w:rsid w:val="00F93A51"/>
    <w:pPr>
      <w:ind w:left="720"/>
      <w:contextualSpacing/>
    </w:pPr>
  </w:style>
  <w:style w:type="character" w:styleId="Hiperhivatkozs">
    <w:name w:val="Hyperlink"/>
    <w:unhideWhenUsed/>
    <w:rsid w:val="00661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3%20%20mell&#233;klet%20m&#243;dos&#237;t&#225;s%202017.%20december.pdf" TargetMode="External"/><Relationship Id="rId3" Type="http://schemas.openxmlformats.org/officeDocument/2006/relationships/settings" Target="settings.xml"/><Relationship Id="rId7" Type="http://schemas.openxmlformats.org/officeDocument/2006/relationships/hyperlink" Target="2%20%20mell&#233;klet%20m&#243;dos&#237;t&#225;s%202017.%20decembe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1547</Words>
  <Characters>10681</Characters>
  <Application>Microsoft Office Word</Application>
  <DocSecurity>0</DocSecurity>
  <Lines>89</Lines>
  <Paragraphs>24</Paragraphs>
  <ScaleCrop>false</ScaleCrop>
  <Company>Budapest II. kerületi Polgármesteri Hivatal</Company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Orsolya</dc:creator>
  <cp:keywords/>
  <dc:description/>
  <cp:lastModifiedBy>Mayerné dr. Vágó Eszter</cp:lastModifiedBy>
  <cp:revision>6</cp:revision>
  <dcterms:created xsi:type="dcterms:W3CDTF">2017-12-05T07:36:00Z</dcterms:created>
  <dcterms:modified xsi:type="dcterms:W3CDTF">2017-12-11T15:19:00Z</dcterms:modified>
</cp:coreProperties>
</file>